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vertAnchor="page" w:horzAnchor="page" w:tblpY="1"/>
        <w:tblW w:w="12240" w:type="dxa"/>
        <w:tblLayout w:type="fixed"/>
        <w:tblCellMar>
          <w:left w:w="0" w:type="dxa"/>
          <w:right w:w="0" w:type="dxa"/>
        </w:tblCellMar>
        <w:tblLook w:val="01E0" w:firstRow="1" w:lastRow="1" w:firstColumn="1" w:lastColumn="1" w:noHBand="0" w:noVBand="0"/>
      </w:tblPr>
      <w:tblGrid>
        <w:gridCol w:w="12240"/>
      </w:tblGrid>
      <w:tr w:rsidR="0010531B" w:rsidRPr="00760D74" w14:paraId="72025E63" w14:textId="77777777" w:rsidTr="00C50639">
        <w:trPr>
          <w:cantSplit/>
          <w:trHeight w:hRule="exact" w:val="3514"/>
        </w:trPr>
        <w:tc>
          <w:tcPr>
            <w:tcW w:w="12240" w:type="dxa"/>
            <w:shd w:val="clear" w:color="auto" w:fill="FFFFFF"/>
            <w:tcMar>
              <w:left w:w="0" w:type="dxa"/>
              <w:right w:w="0" w:type="dxa"/>
            </w:tcMar>
            <w:vAlign w:val="center"/>
          </w:tcPr>
          <w:p w14:paraId="1F9D563E" w14:textId="77777777" w:rsidR="0010531B" w:rsidRPr="00760D74" w:rsidRDefault="001E6EDD" w:rsidP="00D14BBF">
            <w:pPr>
              <w:keepNext/>
              <w:ind w:left="900"/>
              <w:jc w:val="both"/>
              <w:rPr>
                <w:rFonts w:asciiTheme="minorHAnsi" w:eastAsia="MS Mincho" w:hAnsiTheme="minorHAnsi" w:cs="Arial"/>
                <w:b/>
                <w:color w:val="666666"/>
                <w:sz w:val="22"/>
                <w:szCs w:val="22"/>
              </w:rPr>
            </w:pPr>
            <w:r w:rsidRPr="00760D74">
              <w:rPr>
                <w:rFonts w:asciiTheme="minorHAnsi" w:hAnsiTheme="minorHAnsi"/>
                <w:noProof/>
              </w:rPr>
              <w:drawing>
                <wp:inline distT="0" distB="0" distL="0" distR="0" wp14:anchorId="371AE9D6" wp14:editId="1E899202">
                  <wp:extent cx="5943600" cy="844550"/>
                  <wp:effectExtent l="0" t="0" r="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844550"/>
                          </a:xfrm>
                          <a:prstGeom prst="rect">
                            <a:avLst/>
                          </a:prstGeom>
                        </pic:spPr>
                      </pic:pic>
                    </a:graphicData>
                  </a:graphic>
                </wp:inline>
              </w:drawing>
            </w:r>
          </w:p>
        </w:tc>
      </w:tr>
      <w:tr w:rsidR="0010531B" w:rsidRPr="00760D74" w14:paraId="2CEF148B" w14:textId="77777777" w:rsidTr="00C50639">
        <w:trPr>
          <w:cantSplit/>
          <w:trHeight w:hRule="exact" w:val="3514"/>
        </w:trPr>
        <w:tc>
          <w:tcPr>
            <w:tcW w:w="12240" w:type="dxa"/>
            <w:shd w:val="clear" w:color="auto" w:fill="002A6C"/>
            <w:tcMar>
              <w:left w:w="0" w:type="dxa"/>
              <w:right w:w="0" w:type="dxa"/>
            </w:tcMar>
            <w:vAlign w:val="center"/>
          </w:tcPr>
          <w:p w14:paraId="5FEC024F" w14:textId="5AE6BEB2" w:rsidR="0010531B" w:rsidRPr="00760D74" w:rsidRDefault="00C2336D" w:rsidP="00C50639">
            <w:pPr>
              <w:keepNext/>
              <w:ind w:left="1440" w:right="1440"/>
              <w:rPr>
                <w:rFonts w:asciiTheme="minorHAnsi" w:eastAsia="MS Mincho" w:hAnsiTheme="minorHAnsi" w:cs="Arial"/>
                <w:bCs/>
                <w:sz w:val="64"/>
                <w:szCs w:val="64"/>
              </w:rPr>
            </w:pPr>
            <w:r>
              <w:rPr>
                <w:rFonts w:asciiTheme="minorHAnsi" w:eastAsia="MS Mincho" w:hAnsiTheme="minorHAnsi" w:cs="Arial"/>
                <w:bCs/>
                <w:sz w:val="32"/>
                <w:szCs w:val="32"/>
              </w:rPr>
              <w:t xml:space="preserve">Healthcare Financing for Reproductive, Maternal, Newborn and Child Health </w:t>
            </w:r>
            <w:r w:rsidR="00B36F76" w:rsidRPr="00760D74">
              <w:rPr>
                <w:rFonts w:asciiTheme="minorHAnsi" w:eastAsia="MS Mincho" w:hAnsiTheme="minorHAnsi" w:cs="Arial"/>
                <w:bCs/>
                <w:sz w:val="32"/>
                <w:szCs w:val="32"/>
              </w:rPr>
              <w:br/>
            </w:r>
            <w:r w:rsidR="009E7E38" w:rsidRPr="00760D74">
              <w:rPr>
                <w:rFonts w:asciiTheme="minorHAnsi" w:eastAsia="MS Mincho" w:hAnsiTheme="minorHAnsi" w:cs="Arial"/>
                <w:bCs/>
                <w:sz w:val="64"/>
                <w:szCs w:val="64"/>
              </w:rPr>
              <w:t>Q</w:t>
            </w:r>
            <w:bookmarkStart w:id="0" w:name="_GoBack"/>
            <w:bookmarkEnd w:id="0"/>
            <w:r w:rsidR="009E7E38" w:rsidRPr="00760D74">
              <w:rPr>
                <w:rFonts w:asciiTheme="minorHAnsi" w:eastAsia="MS Mincho" w:hAnsiTheme="minorHAnsi" w:cs="Arial"/>
                <w:bCs/>
                <w:sz w:val="64"/>
                <w:szCs w:val="64"/>
              </w:rPr>
              <w:t>uarterly Report</w:t>
            </w:r>
          </w:p>
          <w:p w14:paraId="7C2184C3" w14:textId="134A81F2" w:rsidR="0010531B" w:rsidRPr="00760D74" w:rsidRDefault="00DC04AB" w:rsidP="00BD40C2">
            <w:pPr>
              <w:keepNext/>
              <w:ind w:left="1440" w:right="1440"/>
              <w:rPr>
                <w:rFonts w:asciiTheme="minorHAnsi" w:eastAsia="MS Mincho" w:hAnsiTheme="minorHAnsi" w:cs="Arial"/>
                <w:i/>
                <w:iCs/>
                <w:color w:val="666666"/>
                <w:sz w:val="32"/>
                <w:szCs w:val="32"/>
              </w:rPr>
            </w:pPr>
            <w:r w:rsidRPr="00760D74">
              <w:rPr>
                <w:rFonts w:asciiTheme="minorHAnsi" w:eastAsia="MS Mincho" w:hAnsiTheme="minorHAnsi" w:cs="Arial"/>
                <w:bCs/>
                <w:sz w:val="32"/>
                <w:szCs w:val="32"/>
              </w:rPr>
              <w:t>Second</w:t>
            </w:r>
            <w:r w:rsidR="009E7E38" w:rsidRPr="00760D74">
              <w:rPr>
                <w:rFonts w:asciiTheme="minorHAnsi" w:eastAsia="MS Mincho" w:hAnsiTheme="minorHAnsi" w:cs="Arial"/>
                <w:bCs/>
                <w:sz w:val="32"/>
                <w:szCs w:val="32"/>
              </w:rPr>
              <w:t xml:space="preserve"> Quarter – </w:t>
            </w:r>
            <w:r w:rsidRPr="00760D74">
              <w:rPr>
                <w:rFonts w:asciiTheme="minorHAnsi" w:eastAsia="MS Mincho" w:hAnsiTheme="minorHAnsi" w:cs="Arial"/>
                <w:bCs/>
                <w:sz w:val="32"/>
                <w:szCs w:val="32"/>
              </w:rPr>
              <w:t>January</w:t>
            </w:r>
            <w:r w:rsidR="00EE3D37" w:rsidRPr="00760D74">
              <w:rPr>
                <w:rFonts w:asciiTheme="minorHAnsi" w:eastAsia="MS Mincho" w:hAnsiTheme="minorHAnsi" w:cs="Arial"/>
                <w:bCs/>
                <w:sz w:val="32"/>
                <w:szCs w:val="32"/>
              </w:rPr>
              <w:t xml:space="preserve"> 01</w:t>
            </w:r>
            <w:r w:rsidR="009E7E38" w:rsidRPr="00760D74">
              <w:rPr>
                <w:rFonts w:asciiTheme="minorHAnsi" w:eastAsia="MS Mincho" w:hAnsiTheme="minorHAnsi" w:cs="Arial"/>
                <w:bCs/>
                <w:sz w:val="32"/>
                <w:szCs w:val="32"/>
              </w:rPr>
              <w:t xml:space="preserve"> to </w:t>
            </w:r>
            <w:r w:rsidRPr="00760D74">
              <w:rPr>
                <w:rFonts w:asciiTheme="minorHAnsi" w:eastAsia="MS Mincho" w:hAnsiTheme="minorHAnsi" w:cs="Arial"/>
                <w:bCs/>
                <w:sz w:val="32"/>
                <w:szCs w:val="32"/>
              </w:rPr>
              <w:t>March</w:t>
            </w:r>
            <w:r w:rsidR="00EE3D37" w:rsidRPr="00760D74">
              <w:rPr>
                <w:rFonts w:asciiTheme="minorHAnsi" w:eastAsia="MS Mincho" w:hAnsiTheme="minorHAnsi" w:cs="Arial"/>
                <w:bCs/>
                <w:sz w:val="32"/>
                <w:szCs w:val="32"/>
              </w:rPr>
              <w:t xml:space="preserve"> 31, 201</w:t>
            </w:r>
            <w:r w:rsidR="00BD40C2">
              <w:rPr>
                <w:rFonts w:asciiTheme="minorHAnsi" w:eastAsia="MS Mincho" w:hAnsiTheme="minorHAnsi" w:cs="Arial"/>
                <w:bCs/>
                <w:sz w:val="32"/>
                <w:szCs w:val="32"/>
              </w:rPr>
              <w:t>8</w:t>
            </w:r>
          </w:p>
        </w:tc>
      </w:tr>
    </w:tbl>
    <w:p w14:paraId="6AF3DAF5" w14:textId="77777777" w:rsidR="00282812" w:rsidRPr="00760D74" w:rsidRDefault="00C64824" w:rsidP="00CA7E66">
      <w:pPr>
        <w:rPr>
          <w:rFonts w:asciiTheme="minorHAnsi" w:hAnsiTheme="minorHAnsi"/>
          <w:b/>
          <w:sz w:val="48"/>
          <w:szCs w:val="48"/>
        </w:rPr>
        <w:sectPr w:rsidR="00282812" w:rsidRPr="00760D74" w:rsidSect="0010531B">
          <w:footerReference w:type="even" r:id="rId9"/>
          <w:footerReference w:type="default" r:id="rId10"/>
          <w:footerReference w:type="first" r:id="rId11"/>
          <w:pgSz w:w="12240" w:h="15840"/>
          <w:pgMar w:top="1440" w:right="1800" w:bottom="0" w:left="1800" w:header="720" w:footer="720" w:gutter="0"/>
          <w:cols w:space="720"/>
          <w:docGrid w:linePitch="360"/>
        </w:sectPr>
      </w:pPr>
      <w:r w:rsidRPr="00760D74">
        <w:rPr>
          <w:rFonts w:asciiTheme="minorHAnsi" w:hAnsiTheme="minorHAnsi"/>
          <w:b/>
          <w:noProof/>
          <w:sz w:val="48"/>
          <w:szCs w:val="48"/>
        </w:rPr>
        <mc:AlternateContent>
          <mc:Choice Requires="wps">
            <w:drawing>
              <wp:anchor distT="0" distB="0" distL="114300" distR="114300" simplePos="0" relativeHeight="251657728" behindDoc="0" locked="0" layoutInCell="1" allowOverlap="1" wp14:anchorId="1EB31359" wp14:editId="56F9EEC9">
                <wp:simplePos x="0" y="0"/>
                <wp:positionH relativeFrom="column">
                  <wp:posOffset>-1143000</wp:posOffset>
                </wp:positionH>
                <wp:positionV relativeFrom="paragraph">
                  <wp:posOffset>3543300</wp:posOffset>
                </wp:positionV>
                <wp:extent cx="7772400" cy="5600700"/>
                <wp:effectExtent l="0" t="0" r="0" b="0"/>
                <wp:wrapNone/>
                <wp:docPr id="1" name="Rectangle 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5600700"/>
                        </a:xfrm>
                        <a:prstGeom prst="rect">
                          <a:avLst/>
                        </a:prstGeom>
                        <a:solidFill>
                          <a:srgbClr val="666666"/>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C376DDC" w14:textId="77777777" w:rsidR="00294260" w:rsidRDefault="00294260" w:rsidP="00D14BBF">
                            <w:pPr>
                              <w:ind w:left="1440" w:right="1166"/>
                              <w:rPr>
                                <w:color w:val="FFFFFF"/>
                              </w:rPr>
                            </w:pPr>
                          </w:p>
                          <w:p w14:paraId="157E5A81" w14:textId="77777777" w:rsidR="00294260" w:rsidRDefault="00294260" w:rsidP="00D14BBF">
                            <w:pPr>
                              <w:ind w:left="1440" w:right="1166"/>
                              <w:rPr>
                                <w:color w:val="FFFFFF"/>
                              </w:rPr>
                            </w:pPr>
                          </w:p>
                          <w:p w14:paraId="2B62C894" w14:textId="77777777" w:rsidR="00294260" w:rsidRDefault="00294260" w:rsidP="00D14BBF">
                            <w:pPr>
                              <w:ind w:left="1440" w:right="1166"/>
                              <w:rPr>
                                <w:b/>
                                <w:color w:val="FFFFFF"/>
                              </w:rPr>
                            </w:pPr>
                          </w:p>
                          <w:p w14:paraId="07B594B6" w14:textId="77777777" w:rsidR="00294260" w:rsidRPr="00B36F76" w:rsidRDefault="00294260" w:rsidP="00D14BBF">
                            <w:pPr>
                              <w:ind w:left="1440" w:right="1166"/>
                              <w:rPr>
                                <w:b/>
                                <w:color w:val="FFFFFF"/>
                              </w:rPr>
                            </w:pPr>
                          </w:p>
                          <w:p w14:paraId="5C16AD68" w14:textId="77777777" w:rsidR="00294260" w:rsidRPr="00B36F76" w:rsidRDefault="00294260" w:rsidP="00D14BBF">
                            <w:pPr>
                              <w:ind w:left="1440" w:right="1166"/>
                              <w:rPr>
                                <w:b/>
                                <w:color w:val="FFFFFF"/>
                              </w:rPr>
                            </w:pPr>
                          </w:p>
                          <w:p w14:paraId="6D075DD3" w14:textId="77777777" w:rsidR="00294260" w:rsidRPr="00B36F76" w:rsidRDefault="00294260" w:rsidP="00D14BBF">
                            <w:pPr>
                              <w:ind w:left="1440" w:right="1166"/>
                              <w:rPr>
                                <w:b/>
                                <w:color w:val="FFFFFF"/>
                              </w:rPr>
                            </w:pPr>
                          </w:p>
                          <w:p w14:paraId="4EA748D5" w14:textId="77777777" w:rsidR="00294260" w:rsidRDefault="00294260" w:rsidP="00D14BBF">
                            <w:pPr>
                              <w:ind w:left="1440" w:right="1166"/>
                              <w:rPr>
                                <w:b/>
                                <w:color w:val="FFFFFF"/>
                              </w:rPr>
                            </w:pPr>
                          </w:p>
                          <w:p w14:paraId="02A203DA" w14:textId="77777777" w:rsidR="00294260" w:rsidRDefault="00294260" w:rsidP="00D14BBF">
                            <w:pPr>
                              <w:ind w:left="1440" w:right="1166"/>
                              <w:rPr>
                                <w:b/>
                                <w:color w:val="FFFFFF"/>
                              </w:rPr>
                            </w:pPr>
                          </w:p>
                          <w:p w14:paraId="1C7A67F6" w14:textId="77777777" w:rsidR="00294260" w:rsidRPr="00B36F76" w:rsidRDefault="00294260" w:rsidP="00D14BBF">
                            <w:pPr>
                              <w:ind w:left="1440" w:right="1166"/>
                              <w:rPr>
                                <w:b/>
                                <w:color w:val="FFFFFF"/>
                              </w:rPr>
                            </w:pPr>
                          </w:p>
                          <w:p w14:paraId="1EF310D4" w14:textId="77777777" w:rsidR="00294260" w:rsidRPr="009E7E38" w:rsidRDefault="00294260" w:rsidP="00D14BBF">
                            <w:pPr>
                              <w:ind w:left="1440" w:right="1166"/>
                              <w:rPr>
                                <w:rFonts w:ascii="Gill Sans MT" w:hAnsi="Gill Sans MT"/>
                                <w:b/>
                                <w:color w:val="FFFFFF"/>
                              </w:rPr>
                            </w:pPr>
                          </w:p>
                          <w:p w14:paraId="6DD951EE" w14:textId="3C8E0051" w:rsidR="00294260" w:rsidRPr="009E7E38" w:rsidRDefault="00AD5DB0" w:rsidP="00D14BBF">
                            <w:pPr>
                              <w:ind w:left="1440" w:right="1166"/>
                              <w:rPr>
                                <w:rFonts w:ascii="Gill Sans MT" w:hAnsi="Gill Sans MT"/>
                                <w:bCs/>
                                <w:color w:val="FFFFFF"/>
                              </w:rPr>
                            </w:pPr>
                            <w:r>
                              <w:rPr>
                                <w:rFonts w:ascii="Gill Sans MT" w:hAnsi="Gill Sans MT"/>
                                <w:bCs/>
                                <w:color w:val="FFFFFF"/>
                              </w:rPr>
                              <w:t>Submission Date: May 07</w:t>
                            </w:r>
                            <w:r w:rsidR="00294260">
                              <w:rPr>
                                <w:rFonts w:ascii="Gill Sans MT" w:hAnsi="Gill Sans MT"/>
                                <w:bCs/>
                                <w:color w:val="FFFFFF"/>
                              </w:rPr>
                              <w:t>, 2018</w:t>
                            </w:r>
                          </w:p>
                          <w:p w14:paraId="45290B26" w14:textId="77777777" w:rsidR="00294260" w:rsidRDefault="00294260" w:rsidP="00D14BBF">
                            <w:pPr>
                              <w:ind w:left="1440" w:right="1166"/>
                              <w:rPr>
                                <w:rFonts w:ascii="Gill Sans MT" w:hAnsi="Gill Sans MT"/>
                                <w:bCs/>
                                <w:color w:val="FFFFFF"/>
                              </w:rPr>
                            </w:pPr>
                          </w:p>
                          <w:p w14:paraId="529D9C07" w14:textId="77777777" w:rsidR="00294260" w:rsidRDefault="00294260" w:rsidP="00D14BBF">
                            <w:pPr>
                              <w:ind w:left="1440" w:right="1166"/>
                              <w:rPr>
                                <w:rFonts w:ascii="Gill Sans MT" w:hAnsi="Gill Sans MT"/>
                                <w:bCs/>
                                <w:color w:val="FFFFFF"/>
                              </w:rPr>
                            </w:pPr>
                          </w:p>
                          <w:p w14:paraId="47D34CB4" w14:textId="77777777" w:rsidR="00294260" w:rsidRPr="00C2336D" w:rsidRDefault="00294260" w:rsidP="00C2336D">
                            <w:pPr>
                              <w:ind w:left="1440" w:right="1166"/>
                              <w:rPr>
                                <w:rFonts w:ascii="Gill Sans MT" w:hAnsi="Gill Sans MT"/>
                                <w:bCs/>
                                <w:color w:val="FFFFFF"/>
                              </w:rPr>
                            </w:pPr>
                            <w:r w:rsidRPr="00C2336D">
                              <w:rPr>
                                <w:rFonts w:ascii="Gill Sans MT" w:hAnsi="Gill Sans MT"/>
                                <w:bCs/>
                                <w:color w:val="FFFFFF"/>
                              </w:rPr>
                              <w:t>Cooperative Agreement Number: AID-OAA-A-12-00080</w:t>
                            </w:r>
                          </w:p>
                          <w:p w14:paraId="103280C4" w14:textId="77777777" w:rsidR="00294260" w:rsidRPr="00C2336D" w:rsidRDefault="00294260" w:rsidP="00C2336D">
                            <w:pPr>
                              <w:ind w:left="1440" w:right="1166"/>
                              <w:rPr>
                                <w:rFonts w:ascii="Gill Sans MT" w:hAnsi="Gill Sans MT"/>
                                <w:bCs/>
                                <w:color w:val="FFFFFF"/>
                              </w:rPr>
                            </w:pPr>
                            <w:r w:rsidRPr="00C2336D">
                              <w:rPr>
                                <w:rFonts w:ascii="Gill Sans MT" w:hAnsi="Gill Sans MT"/>
                                <w:bCs/>
                                <w:color w:val="FFFFFF"/>
                              </w:rPr>
                              <w:t>Activity Start Date and End Date: Oct 1, 2012 to Sept 30, 2018</w:t>
                            </w:r>
                          </w:p>
                          <w:p w14:paraId="7C829DD7" w14:textId="77777777" w:rsidR="00294260" w:rsidRPr="00C2336D" w:rsidRDefault="00294260" w:rsidP="00C2336D">
                            <w:pPr>
                              <w:ind w:left="1440" w:right="1166"/>
                              <w:rPr>
                                <w:rFonts w:ascii="Gill Sans MT" w:hAnsi="Gill Sans MT"/>
                                <w:bCs/>
                                <w:color w:val="FFFFFF"/>
                              </w:rPr>
                            </w:pPr>
                            <w:r w:rsidRPr="00C2336D">
                              <w:rPr>
                                <w:rFonts w:ascii="Gill Sans MT" w:hAnsi="Gill Sans MT"/>
                                <w:bCs/>
                                <w:color w:val="FFFFFF"/>
                              </w:rPr>
                              <w:t>AOR Name: Scott Stewart</w:t>
                            </w:r>
                          </w:p>
                          <w:p w14:paraId="169E1004" w14:textId="77777777" w:rsidR="00294260" w:rsidRPr="009E7E38" w:rsidRDefault="00294260" w:rsidP="00D14BBF">
                            <w:pPr>
                              <w:ind w:left="1440" w:right="1166"/>
                              <w:rPr>
                                <w:rFonts w:ascii="Gill Sans MT" w:hAnsi="Gill Sans MT"/>
                                <w:bCs/>
                                <w:color w:val="FFFFFF"/>
                              </w:rPr>
                            </w:pPr>
                          </w:p>
                          <w:p w14:paraId="48D91E0D" w14:textId="77777777" w:rsidR="00294260" w:rsidRPr="009E7E38" w:rsidRDefault="00294260" w:rsidP="00D14BBF">
                            <w:pPr>
                              <w:ind w:left="1440" w:right="1166"/>
                              <w:rPr>
                                <w:rFonts w:ascii="Gill Sans MT" w:hAnsi="Gill Sans MT"/>
                                <w:bCs/>
                                <w:color w:val="FFFFFF"/>
                              </w:rPr>
                            </w:pPr>
                          </w:p>
                          <w:p w14:paraId="4C62C631" w14:textId="00FCF469" w:rsidR="00294260" w:rsidRDefault="00B361AF" w:rsidP="00D14BBF">
                            <w:pPr>
                              <w:ind w:left="1440" w:right="1166"/>
                              <w:rPr>
                                <w:rFonts w:ascii="Gill Sans MT" w:hAnsi="Gill Sans MT"/>
                                <w:bCs/>
                                <w:color w:val="FFFFFF"/>
                              </w:rPr>
                            </w:pPr>
                            <w:r>
                              <w:rPr>
                                <w:rFonts w:ascii="Gill Sans MT" w:hAnsi="Gill Sans MT"/>
                                <w:bCs/>
                                <w:color w:val="FFFFFF"/>
                              </w:rPr>
                              <w:t xml:space="preserve">Submitted by: </w:t>
                            </w:r>
                            <w:r>
                              <w:rPr>
                                <w:rFonts w:ascii="Gill Sans MT" w:hAnsi="Gill Sans MT"/>
                                <w:bCs/>
                                <w:color w:val="FFFFFF"/>
                              </w:rPr>
                              <w:tab/>
                            </w:r>
                            <w:r w:rsidR="00294260">
                              <w:rPr>
                                <w:rFonts w:ascii="Gill Sans MT" w:hAnsi="Gill Sans MT"/>
                                <w:bCs/>
                                <w:color w:val="FFFFFF"/>
                              </w:rPr>
                              <w:t>Gafar Alawode, Chief of Party</w:t>
                            </w:r>
                          </w:p>
                          <w:p w14:paraId="045A2E1B" w14:textId="77777777" w:rsidR="00294260" w:rsidRPr="009E7E38" w:rsidRDefault="00294260" w:rsidP="00D14BBF">
                            <w:pPr>
                              <w:ind w:left="2160" w:right="1166" w:firstLine="720"/>
                              <w:rPr>
                                <w:rFonts w:ascii="Gill Sans MT" w:hAnsi="Gill Sans MT"/>
                                <w:b/>
                                <w:color w:val="FFFFFF"/>
                              </w:rPr>
                            </w:pPr>
                            <w:r>
                              <w:rPr>
                                <w:rFonts w:ascii="Gill Sans MT" w:hAnsi="Gill Sans MT"/>
                                <w:b/>
                                <w:color w:val="FFFFFF"/>
                              </w:rPr>
                              <w:t>Abt Associates</w:t>
                            </w:r>
                          </w:p>
                          <w:p w14:paraId="12A76F4B" w14:textId="2C73453A" w:rsidR="00294260" w:rsidRPr="00A6029E" w:rsidRDefault="00294260" w:rsidP="00A6029E">
                            <w:pPr>
                              <w:ind w:left="1440" w:right="1166"/>
                              <w:rPr>
                                <w:rFonts w:ascii="Gill Sans MT" w:hAnsi="Gill Sans MT"/>
                                <w:bCs/>
                                <w:color w:val="FFFFFF"/>
                              </w:rPr>
                            </w:pPr>
                            <w:r>
                              <w:rPr>
                                <w:rFonts w:ascii="Gill Sans MT" w:hAnsi="Gill Sans MT"/>
                                <w:bCs/>
                                <w:color w:val="FFFFFF"/>
                              </w:rPr>
                              <w:tab/>
                            </w:r>
                            <w:r>
                              <w:rPr>
                                <w:rFonts w:ascii="Gill Sans MT" w:hAnsi="Gill Sans MT"/>
                                <w:bCs/>
                                <w:color w:val="FFFFFF"/>
                              </w:rPr>
                              <w:tab/>
                            </w:r>
                            <w:r w:rsidRPr="00A6029E">
                              <w:rPr>
                                <w:rFonts w:ascii="Gill Sans MT" w:hAnsi="Gill Sans MT"/>
                                <w:bCs/>
                                <w:color w:val="FFFFFF"/>
                              </w:rPr>
                              <w:t xml:space="preserve">Plot </w:t>
                            </w:r>
                            <w:r>
                              <w:rPr>
                                <w:rFonts w:ascii="Gill Sans MT" w:hAnsi="Gill Sans MT"/>
                                <w:bCs/>
                                <w:color w:val="FFFFFF"/>
                              </w:rPr>
                              <w:t>12, T.O.S. Ben</w:t>
                            </w:r>
                            <w:r w:rsidR="00B361AF">
                              <w:rPr>
                                <w:rFonts w:ascii="Gill Sans MT" w:hAnsi="Gill Sans MT"/>
                                <w:bCs/>
                                <w:color w:val="FFFFFF"/>
                              </w:rPr>
                              <w:t>s</w:t>
                            </w:r>
                            <w:r>
                              <w:rPr>
                                <w:rFonts w:ascii="Gill Sans MT" w:hAnsi="Gill Sans MT"/>
                                <w:bCs/>
                                <w:color w:val="FFFFFF"/>
                              </w:rPr>
                              <w:t>on Crescent, Utako</w:t>
                            </w:r>
                            <w:r w:rsidRPr="00A6029E">
                              <w:rPr>
                                <w:rFonts w:ascii="Gill Sans MT" w:hAnsi="Gill Sans MT"/>
                                <w:bCs/>
                                <w:color w:val="FFFFFF"/>
                              </w:rPr>
                              <w:t xml:space="preserve"> </w:t>
                            </w:r>
                          </w:p>
                          <w:p w14:paraId="3C654D8A" w14:textId="77777777" w:rsidR="00294260" w:rsidRDefault="00294260" w:rsidP="00A6029E">
                            <w:pPr>
                              <w:ind w:left="1440" w:right="1166"/>
                              <w:rPr>
                                <w:rFonts w:ascii="Gill Sans MT" w:hAnsi="Gill Sans MT"/>
                                <w:bCs/>
                                <w:color w:val="FFFFFF"/>
                              </w:rPr>
                            </w:pPr>
                            <w:r>
                              <w:rPr>
                                <w:rFonts w:ascii="Gill Sans MT" w:hAnsi="Gill Sans MT"/>
                                <w:bCs/>
                                <w:color w:val="FFFFFF"/>
                              </w:rPr>
                              <w:tab/>
                            </w:r>
                            <w:r>
                              <w:rPr>
                                <w:rFonts w:ascii="Gill Sans MT" w:hAnsi="Gill Sans MT"/>
                                <w:bCs/>
                                <w:color w:val="FFFFFF"/>
                              </w:rPr>
                              <w:tab/>
                            </w:r>
                            <w:r w:rsidRPr="00A6029E">
                              <w:rPr>
                                <w:rFonts w:ascii="Gill Sans MT" w:hAnsi="Gill Sans MT"/>
                                <w:bCs/>
                                <w:color w:val="FFFFFF"/>
                              </w:rPr>
                              <w:t xml:space="preserve">Abuja – Nigeria </w:t>
                            </w:r>
                          </w:p>
                          <w:p w14:paraId="155C70F1" w14:textId="77777777" w:rsidR="00294260" w:rsidRDefault="00294260" w:rsidP="00D14BBF">
                            <w:pPr>
                              <w:ind w:left="1440" w:right="1166"/>
                              <w:rPr>
                                <w:rFonts w:ascii="Gill Sans MT" w:hAnsi="Gill Sans MT"/>
                                <w:bCs/>
                                <w:color w:val="FFFFFF"/>
                              </w:rPr>
                            </w:pPr>
                            <w:r>
                              <w:rPr>
                                <w:rFonts w:ascii="Gill Sans MT" w:hAnsi="Gill Sans MT"/>
                                <w:bCs/>
                                <w:color w:val="FFFFFF"/>
                              </w:rPr>
                              <w:tab/>
                            </w:r>
                            <w:r>
                              <w:rPr>
                                <w:rFonts w:ascii="Gill Sans MT" w:hAnsi="Gill Sans MT"/>
                                <w:bCs/>
                                <w:color w:val="FFFFFF"/>
                              </w:rPr>
                              <w:tab/>
                              <w:t>Tel: +2349078141567</w:t>
                            </w:r>
                          </w:p>
                          <w:p w14:paraId="16657DCF" w14:textId="77777777" w:rsidR="00294260" w:rsidRDefault="00294260" w:rsidP="00D14BBF">
                            <w:pPr>
                              <w:ind w:left="1440" w:right="1166"/>
                              <w:rPr>
                                <w:rFonts w:ascii="Gill Sans MT" w:hAnsi="Gill Sans MT"/>
                                <w:bCs/>
                                <w:color w:val="FFFFFF"/>
                              </w:rPr>
                            </w:pPr>
                            <w:r>
                              <w:rPr>
                                <w:rFonts w:ascii="Gill Sans MT" w:hAnsi="Gill Sans MT"/>
                                <w:bCs/>
                                <w:color w:val="FFFFFF"/>
                              </w:rPr>
                              <w:tab/>
                            </w:r>
                            <w:r>
                              <w:rPr>
                                <w:rFonts w:ascii="Gill Sans MT" w:hAnsi="Gill Sans MT"/>
                                <w:bCs/>
                                <w:color w:val="FFFFFF"/>
                              </w:rPr>
                              <w:tab/>
                              <w:t xml:space="preserve">Email: </w:t>
                            </w:r>
                            <w:r w:rsidRPr="00A6029E">
                              <w:rPr>
                                <w:rFonts w:ascii="Gill Sans MT" w:hAnsi="Gill Sans MT"/>
                                <w:bCs/>
                                <w:color w:val="FFFFFF"/>
                              </w:rPr>
                              <w:t>Gafar_Alawode@abtassoc.com</w:t>
                            </w:r>
                          </w:p>
                          <w:p w14:paraId="4E9820C6" w14:textId="77777777" w:rsidR="00294260" w:rsidRDefault="00294260" w:rsidP="00D14BBF">
                            <w:pPr>
                              <w:ind w:left="1440" w:right="1166"/>
                              <w:rPr>
                                <w:rFonts w:ascii="Gill Sans MT" w:hAnsi="Gill Sans MT" w:cs="Arial"/>
                                <w:iCs/>
                                <w:color w:val="FFFFFF" w:themeColor="background1"/>
                              </w:rPr>
                            </w:pPr>
                          </w:p>
                          <w:p w14:paraId="3D2E3D12" w14:textId="77777777" w:rsidR="00294260" w:rsidRDefault="00294260" w:rsidP="00D14BBF">
                            <w:pPr>
                              <w:ind w:left="1440" w:right="1166"/>
                              <w:rPr>
                                <w:rFonts w:ascii="Gill Sans MT" w:hAnsi="Gill Sans MT" w:cs="Arial"/>
                                <w:iCs/>
                                <w:color w:val="FFFFFF" w:themeColor="background1"/>
                              </w:rPr>
                            </w:pPr>
                            <w:r w:rsidRPr="00D14BBF">
                              <w:rPr>
                                <w:rFonts w:ascii="Gill Sans MT" w:hAnsi="Gill Sans MT" w:cs="Arial"/>
                                <w:iCs/>
                                <w:color w:val="FFFFFF" w:themeColor="background1"/>
                              </w:rPr>
                              <w:t xml:space="preserve">This document was produced for review by the United States Agency for International </w:t>
                            </w:r>
                            <w:r>
                              <w:rPr>
                                <w:rFonts w:ascii="Gill Sans MT" w:hAnsi="Gill Sans MT" w:cs="Arial"/>
                                <w:iCs/>
                                <w:color w:val="FFFFFF" w:themeColor="background1"/>
                              </w:rPr>
                              <w:t xml:space="preserve"> </w:t>
                            </w:r>
                            <w:r w:rsidRPr="00D14BBF">
                              <w:rPr>
                                <w:rFonts w:ascii="Gill Sans MT" w:hAnsi="Gill Sans MT" w:cs="Arial"/>
                                <w:iCs/>
                                <w:color w:val="FFFFFF" w:themeColor="background1"/>
                              </w:rPr>
                              <w:t>Development</w:t>
                            </w:r>
                            <w:r>
                              <w:rPr>
                                <w:rFonts w:ascii="Gill Sans MT" w:hAnsi="Gill Sans MT" w:cs="Arial"/>
                                <w:iCs/>
                                <w:color w:val="FFFFFF" w:themeColor="background1"/>
                              </w:rPr>
                              <w:t xml:space="preserve"> Nigeria</w:t>
                            </w:r>
                            <w:r w:rsidRPr="00D14BBF">
                              <w:rPr>
                                <w:rFonts w:ascii="Gill Sans MT" w:hAnsi="Gill Sans MT" w:cs="Arial"/>
                                <w:iCs/>
                                <w:color w:val="FFFFFF" w:themeColor="background1"/>
                              </w:rPr>
                              <w:t xml:space="preserve"> (USAID/</w:t>
                            </w:r>
                            <w:r>
                              <w:rPr>
                                <w:rFonts w:ascii="Gill Sans MT" w:hAnsi="Gill Sans MT" w:cs="Arial"/>
                                <w:iCs/>
                                <w:color w:val="FFFFFF" w:themeColor="background1"/>
                              </w:rPr>
                              <w:t>Nigeria</w:t>
                            </w:r>
                            <w:r w:rsidRPr="00D14BBF">
                              <w:rPr>
                                <w:rFonts w:ascii="Gill Sans MT" w:hAnsi="Gill Sans MT" w:cs="Arial"/>
                                <w:iCs/>
                                <w:color w:val="FFFFFF" w:themeColor="background1"/>
                              </w:rPr>
                              <w:t>).</w:t>
                            </w:r>
                          </w:p>
                          <w:p w14:paraId="31E9C005" w14:textId="77777777" w:rsidR="00294260" w:rsidRPr="00D14BBF" w:rsidRDefault="00294260" w:rsidP="00D14BBF">
                            <w:pPr>
                              <w:ind w:left="1440" w:right="1166"/>
                              <w:rPr>
                                <w:rFonts w:ascii="Gill Sans MT" w:hAnsi="Gill Sans MT"/>
                                <w:bCs/>
                                <w:iCs/>
                                <w:color w:val="FFFFFF" w:themeColor="background1"/>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EB31359" id="Rectangle 59" o:spid="_x0000_s1026" style="position:absolute;margin-left:-90pt;margin-top:279pt;width:612pt;height:441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" fillcolor="#666" stroked="f">
                <v:textbox>
                  <w:txbxContent>
                    <w:p w14:paraId="1C376DDC" w14:textId="77777777" w:rsidR="00294260" w:rsidRDefault="00294260" w:rsidP="00D14BBF">
                      <w:pPr>
                        <w:ind w:left="1440" w:right="1166"/>
                        <w:rPr>
                          <w:color w:val="FFFFFF"/>
                        </w:rPr>
                      </w:pPr>
                    </w:p>
                    <w:p w14:paraId="157E5A81" w14:textId="77777777" w:rsidR="00294260" w:rsidRDefault="00294260" w:rsidP="00D14BBF">
                      <w:pPr>
                        <w:ind w:left="1440" w:right="1166"/>
                        <w:rPr>
                          <w:color w:val="FFFFFF"/>
                        </w:rPr>
                      </w:pPr>
                    </w:p>
                    <w:p w14:paraId="2B62C894" w14:textId="77777777" w:rsidR="00294260" w:rsidRDefault="00294260" w:rsidP="00D14BBF">
                      <w:pPr>
                        <w:ind w:left="1440" w:right="1166"/>
                        <w:rPr>
                          <w:b/>
                          <w:color w:val="FFFFFF"/>
                        </w:rPr>
                      </w:pPr>
                    </w:p>
                    <w:p w14:paraId="07B594B6" w14:textId="77777777" w:rsidR="00294260" w:rsidRPr="00B36F76" w:rsidRDefault="00294260" w:rsidP="00D14BBF">
                      <w:pPr>
                        <w:ind w:left="1440" w:right="1166"/>
                        <w:rPr>
                          <w:b/>
                          <w:color w:val="FFFFFF"/>
                        </w:rPr>
                      </w:pPr>
                    </w:p>
                    <w:p w14:paraId="5C16AD68" w14:textId="77777777" w:rsidR="00294260" w:rsidRPr="00B36F76" w:rsidRDefault="00294260" w:rsidP="00D14BBF">
                      <w:pPr>
                        <w:ind w:left="1440" w:right="1166"/>
                        <w:rPr>
                          <w:b/>
                          <w:color w:val="FFFFFF"/>
                        </w:rPr>
                      </w:pPr>
                    </w:p>
                    <w:p w14:paraId="6D075DD3" w14:textId="77777777" w:rsidR="00294260" w:rsidRPr="00B36F76" w:rsidRDefault="00294260" w:rsidP="00D14BBF">
                      <w:pPr>
                        <w:ind w:left="1440" w:right="1166"/>
                        <w:rPr>
                          <w:b/>
                          <w:color w:val="FFFFFF"/>
                        </w:rPr>
                      </w:pPr>
                    </w:p>
                    <w:p w14:paraId="4EA748D5" w14:textId="77777777" w:rsidR="00294260" w:rsidRDefault="00294260" w:rsidP="00D14BBF">
                      <w:pPr>
                        <w:ind w:left="1440" w:right="1166"/>
                        <w:rPr>
                          <w:b/>
                          <w:color w:val="FFFFFF"/>
                        </w:rPr>
                      </w:pPr>
                    </w:p>
                    <w:p w14:paraId="02A203DA" w14:textId="77777777" w:rsidR="00294260" w:rsidRDefault="00294260" w:rsidP="00D14BBF">
                      <w:pPr>
                        <w:ind w:left="1440" w:right="1166"/>
                        <w:rPr>
                          <w:b/>
                          <w:color w:val="FFFFFF"/>
                        </w:rPr>
                      </w:pPr>
                    </w:p>
                    <w:p w14:paraId="1C7A67F6" w14:textId="77777777" w:rsidR="00294260" w:rsidRPr="00B36F76" w:rsidRDefault="00294260" w:rsidP="00D14BBF">
                      <w:pPr>
                        <w:ind w:left="1440" w:right="1166"/>
                        <w:rPr>
                          <w:b/>
                          <w:color w:val="FFFFFF"/>
                        </w:rPr>
                      </w:pPr>
                    </w:p>
                    <w:p w14:paraId="1EF310D4" w14:textId="77777777" w:rsidR="00294260" w:rsidRPr="009E7E38" w:rsidRDefault="00294260" w:rsidP="00D14BBF">
                      <w:pPr>
                        <w:ind w:left="1440" w:right="1166"/>
                        <w:rPr>
                          <w:rFonts w:ascii="Gill Sans MT" w:hAnsi="Gill Sans MT"/>
                          <w:b/>
                          <w:color w:val="FFFFFF"/>
                        </w:rPr>
                      </w:pPr>
                    </w:p>
                    <w:p w14:paraId="6DD951EE" w14:textId="3C8E0051" w:rsidR="00294260" w:rsidRPr="009E7E38" w:rsidRDefault="00AD5DB0" w:rsidP="00D14BBF">
                      <w:pPr>
                        <w:ind w:left="1440" w:right="1166"/>
                        <w:rPr>
                          <w:rFonts w:ascii="Gill Sans MT" w:hAnsi="Gill Sans MT"/>
                          <w:bCs/>
                          <w:color w:val="FFFFFF"/>
                        </w:rPr>
                      </w:pPr>
                      <w:r>
                        <w:rPr>
                          <w:rFonts w:ascii="Gill Sans MT" w:hAnsi="Gill Sans MT"/>
                          <w:bCs/>
                          <w:color w:val="FFFFFF"/>
                        </w:rPr>
                        <w:t>Submission Date: May 07</w:t>
                      </w:r>
                      <w:r w:rsidR="00294260">
                        <w:rPr>
                          <w:rFonts w:ascii="Gill Sans MT" w:hAnsi="Gill Sans MT"/>
                          <w:bCs/>
                          <w:color w:val="FFFFFF"/>
                        </w:rPr>
                        <w:t>, 2018</w:t>
                      </w:r>
                    </w:p>
                    <w:p w14:paraId="45290B26" w14:textId="77777777" w:rsidR="00294260" w:rsidRDefault="00294260" w:rsidP="00D14BBF">
                      <w:pPr>
                        <w:ind w:left="1440" w:right="1166"/>
                        <w:rPr>
                          <w:rFonts w:ascii="Gill Sans MT" w:hAnsi="Gill Sans MT"/>
                          <w:bCs/>
                          <w:color w:val="FFFFFF"/>
                        </w:rPr>
                      </w:pPr>
                    </w:p>
                    <w:p w14:paraId="529D9C07" w14:textId="77777777" w:rsidR="00294260" w:rsidRDefault="00294260" w:rsidP="00D14BBF">
                      <w:pPr>
                        <w:ind w:left="1440" w:right="1166"/>
                        <w:rPr>
                          <w:rFonts w:ascii="Gill Sans MT" w:hAnsi="Gill Sans MT"/>
                          <w:bCs/>
                          <w:color w:val="FFFFFF"/>
                        </w:rPr>
                      </w:pPr>
                    </w:p>
                    <w:p w14:paraId="47D34CB4" w14:textId="77777777" w:rsidR="00294260" w:rsidRPr="00C2336D" w:rsidRDefault="00294260" w:rsidP="00C2336D">
                      <w:pPr>
                        <w:ind w:left="1440" w:right="1166"/>
                        <w:rPr>
                          <w:rFonts w:ascii="Gill Sans MT" w:hAnsi="Gill Sans MT"/>
                          <w:bCs/>
                          <w:color w:val="FFFFFF"/>
                        </w:rPr>
                      </w:pPr>
                      <w:r w:rsidRPr="00C2336D">
                        <w:rPr>
                          <w:rFonts w:ascii="Gill Sans MT" w:hAnsi="Gill Sans MT"/>
                          <w:bCs/>
                          <w:color w:val="FFFFFF"/>
                        </w:rPr>
                        <w:t>Cooperative Agreement Number: AID-OAA-A-12-00080</w:t>
                      </w:r>
                    </w:p>
                    <w:p w14:paraId="103280C4" w14:textId="77777777" w:rsidR="00294260" w:rsidRPr="00C2336D" w:rsidRDefault="00294260" w:rsidP="00C2336D">
                      <w:pPr>
                        <w:ind w:left="1440" w:right="1166"/>
                        <w:rPr>
                          <w:rFonts w:ascii="Gill Sans MT" w:hAnsi="Gill Sans MT"/>
                          <w:bCs/>
                          <w:color w:val="FFFFFF"/>
                        </w:rPr>
                      </w:pPr>
                      <w:r w:rsidRPr="00C2336D">
                        <w:rPr>
                          <w:rFonts w:ascii="Gill Sans MT" w:hAnsi="Gill Sans MT"/>
                          <w:bCs/>
                          <w:color w:val="FFFFFF"/>
                        </w:rPr>
                        <w:t>Activity Start Date and End Date: Oct 1, 2012 to Sept 30, 2018</w:t>
                      </w:r>
                    </w:p>
                    <w:p w14:paraId="7C829DD7" w14:textId="77777777" w:rsidR="00294260" w:rsidRPr="00C2336D" w:rsidRDefault="00294260" w:rsidP="00C2336D">
                      <w:pPr>
                        <w:ind w:left="1440" w:right="1166"/>
                        <w:rPr>
                          <w:rFonts w:ascii="Gill Sans MT" w:hAnsi="Gill Sans MT"/>
                          <w:bCs/>
                          <w:color w:val="FFFFFF"/>
                        </w:rPr>
                      </w:pPr>
                      <w:r w:rsidRPr="00C2336D">
                        <w:rPr>
                          <w:rFonts w:ascii="Gill Sans MT" w:hAnsi="Gill Sans MT"/>
                          <w:bCs/>
                          <w:color w:val="FFFFFF"/>
                        </w:rPr>
                        <w:t>AOR Name: Scott Stewart</w:t>
                      </w:r>
                    </w:p>
                    <w:p w14:paraId="169E1004" w14:textId="77777777" w:rsidR="00294260" w:rsidRPr="009E7E38" w:rsidRDefault="00294260" w:rsidP="00D14BBF">
                      <w:pPr>
                        <w:ind w:left="1440" w:right="1166"/>
                        <w:rPr>
                          <w:rFonts w:ascii="Gill Sans MT" w:hAnsi="Gill Sans MT"/>
                          <w:bCs/>
                          <w:color w:val="FFFFFF"/>
                        </w:rPr>
                      </w:pPr>
                    </w:p>
                    <w:p w14:paraId="48D91E0D" w14:textId="77777777" w:rsidR="00294260" w:rsidRPr="009E7E38" w:rsidRDefault="00294260" w:rsidP="00D14BBF">
                      <w:pPr>
                        <w:ind w:left="1440" w:right="1166"/>
                        <w:rPr>
                          <w:rFonts w:ascii="Gill Sans MT" w:hAnsi="Gill Sans MT"/>
                          <w:bCs/>
                          <w:color w:val="FFFFFF"/>
                        </w:rPr>
                      </w:pPr>
                    </w:p>
                    <w:p w14:paraId="4C62C631" w14:textId="00FCF469" w:rsidR="00294260" w:rsidRDefault="00B361AF" w:rsidP="00D14BBF">
                      <w:pPr>
                        <w:ind w:left="1440" w:right="1166"/>
                        <w:rPr>
                          <w:rFonts w:ascii="Gill Sans MT" w:hAnsi="Gill Sans MT"/>
                          <w:bCs/>
                          <w:color w:val="FFFFFF"/>
                        </w:rPr>
                      </w:pPr>
                      <w:r>
                        <w:rPr>
                          <w:rFonts w:ascii="Gill Sans MT" w:hAnsi="Gill Sans MT"/>
                          <w:bCs/>
                          <w:color w:val="FFFFFF"/>
                        </w:rPr>
                        <w:t xml:space="preserve">Submitted by: </w:t>
                      </w:r>
                      <w:r>
                        <w:rPr>
                          <w:rFonts w:ascii="Gill Sans MT" w:hAnsi="Gill Sans MT"/>
                          <w:bCs/>
                          <w:color w:val="FFFFFF"/>
                        </w:rPr>
                        <w:tab/>
                      </w:r>
                      <w:r w:rsidR="00294260">
                        <w:rPr>
                          <w:rFonts w:ascii="Gill Sans MT" w:hAnsi="Gill Sans MT"/>
                          <w:bCs/>
                          <w:color w:val="FFFFFF"/>
                        </w:rPr>
                        <w:t>Gafar Alawode, Chief of Party</w:t>
                      </w:r>
                    </w:p>
                    <w:p w14:paraId="045A2E1B" w14:textId="77777777" w:rsidR="00294260" w:rsidRPr="009E7E38" w:rsidRDefault="00294260" w:rsidP="00D14BBF">
                      <w:pPr>
                        <w:ind w:left="2160" w:right="1166" w:firstLine="720"/>
                        <w:rPr>
                          <w:rFonts w:ascii="Gill Sans MT" w:hAnsi="Gill Sans MT"/>
                          <w:b/>
                          <w:color w:val="FFFFFF"/>
                        </w:rPr>
                      </w:pPr>
                      <w:r>
                        <w:rPr>
                          <w:rFonts w:ascii="Gill Sans MT" w:hAnsi="Gill Sans MT"/>
                          <w:b/>
                          <w:color w:val="FFFFFF"/>
                        </w:rPr>
                        <w:t>Abt Associates</w:t>
                      </w:r>
                    </w:p>
                    <w:p w14:paraId="12A76F4B" w14:textId="2C73453A" w:rsidR="00294260" w:rsidRPr="00A6029E" w:rsidRDefault="00294260" w:rsidP="00A6029E">
                      <w:pPr>
                        <w:ind w:left="1440" w:right="1166"/>
                        <w:rPr>
                          <w:rFonts w:ascii="Gill Sans MT" w:hAnsi="Gill Sans MT"/>
                          <w:bCs/>
                          <w:color w:val="FFFFFF"/>
                        </w:rPr>
                      </w:pPr>
                      <w:r>
                        <w:rPr>
                          <w:rFonts w:ascii="Gill Sans MT" w:hAnsi="Gill Sans MT"/>
                          <w:bCs/>
                          <w:color w:val="FFFFFF"/>
                        </w:rPr>
                        <w:tab/>
                      </w:r>
                      <w:r>
                        <w:rPr>
                          <w:rFonts w:ascii="Gill Sans MT" w:hAnsi="Gill Sans MT"/>
                          <w:bCs/>
                          <w:color w:val="FFFFFF"/>
                        </w:rPr>
                        <w:tab/>
                      </w:r>
                      <w:r w:rsidRPr="00A6029E">
                        <w:rPr>
                          <w:rFonts w:ascii="Gill Sans MT" w:hAnsi="Gill Sans MT"/>
                          <w:bCs/>
                          <w:color w:val="FFFFFF"/>
                        </w:rPr>
                        <w:t xml:space="preserve">Plot </w:t>
                      </w:r>
                      <w:r>
                        <w:rPr>
                          <w:rFonts w:ascii="Gill Sans MT" w:hAnsi="Gill Sans MT"/>
                          <w:bCs/>
                          <w:color w:val="FFFFFF"/>
                        </w:rPr>
                        <w:t>12, T.O.S. Ben</w:t>
                      </w:r>
                      <w:r w:rsidR="00B361AF">
                        <w:rPr>
                          <w:rFonts w:ascii="Gill Sans MT" w:hAnsi="Gill Sans MT"/>
                          <w:bCs/>
                          <w:color w:val="FFFFFF"/>
                        </w:rPr>
                        <w:t>s</w:t>
                      </w:r>
                      <w:r>
                        <w:rPr>
                          <w:rFonts w:ascii="Gill Sans MT" w:hAnsi="Gill Sans MT"/>
                          <w:bCs/>
                          <w:color w:val="FFFFFF"/>
                        </w:rPr>
                        <w:t>on Crescent, Utako</w:t>
                      </w:r>
                      <w:r w:rsidRPr="00A6029E">
                        <w:rPr>
                          <w:rFonts w:ascii="Gill Sans MT" w:hAnsi="Gill Sans MT"/>
                          <w:bCs/>
                          <w:color w:val="FFFFFF"/>
                        </w:rPr>
                        <w:t xml:space="preserve"> </w:t>
                      </w:r>
                    </w:p>
                    <w:p w14:paraId="3C654D8A" w14:textId="77777777" w:rsidR="00294260" w:rsidRDefault="00294260" w:rsidP="00A6029E">
                      <w:pPr>
                        <w:ind w:left="1440" w:right="1166"/>
                        <w:rPr>
                          <w:rFonts w:ascii="Gill Sans MT" w:hAnsi="Gill Sans MT"/>
                          <w:bCs/>
                          <w:color w:val="FFFFFF"/>
                        </w:rPr>
                      </w:pPr>
                      <w:r>
                        <w:rPr>
                          <w:rFonts w:ascii="Gill Sans MT" w:hAnsi="Gill Sans MT"/>
                          <w:bCs/>
                          <w:color w:val="FFFFFF"/>
                        </w:rPr>
                        <w:tab/>
                      </w:r>
                      <w:r>
                        <w:rPr>
                          <w:rFonts w:ascii="Gill Sans MT" w:hAnsi="Gill Sans MT"/>
                          <w:bCs/>
                          <w:color w:val="FFFFFF"/>
                        </w:rPr>
                        <w:tab/>
                      </w:r>
                      <w:r w:rsidRPr="00A6029E">
                        <w:rPr>
                          <w:rFonts w:ascii="Gill Sans MT" w:hAnsi="Gill Sans MT"/>
                          <w:bCs/>
                          <w:color w:val="FFFFFF"/>
                        </w:rPr>
                        <w:t xml:space="preserve">Abuja – Nigeria </w:t>
                      </w:r>
                    </w:p>
                    <w:p w14:paraId="155C70F1" w14:textId="77777777" w:rsidR="00294260" w:rsidRDefault="00294260" w:rsidP="00D14BBF">
                      <w:pPr>
                        <w:ind w:left="1440" w:right="1166"/>
                        <w:rPr>
                          <w:rFonts w:ascii="Gill Sans MT" w:hAnsi="Gill Sans MT"/>
                          <w:bCs/>
                          <w:color w:val="FFFFFF"/>
                        </w:rPr>
                      </w:pPr>
                      <w:r>
                        <w:rPr>
                          <w:rFonts w:ascii="Gill Sans MT" w:hAnsi="Gill Sans MT"/>
                          <w:bCs/>
                          <w:color w:val="FFFFFF"/>
                        </w:rPr>
                        <w:tab/>
                      </w:r>
                      <w:r>
                        <w:rPr>
                          <w:rFonts w:ascii="Gill Sans MT" w:hAnsi="Gill Sans MT"/>
                          <w:bCs/>
                          <w:color w:val="FFFFFF"/>
                        </w:rPr>
                        <w:tab/>
                        <w:t>Tel: +2349078141567</w:t>
                      </w:r>
                    </w:p>
                    <w:p w14:paraId="16657DCF" w14:textId="77777777" w:rsidR="00294260" w:rsidRDefault="00294260" w:rsidP="00D14BBF">
                      <w:pPr>
                        <w:ind w:left="1440" w:right="1166"/>
                        <w:rPr>
                          <w:rFonts w:ascii="Gill Sans MT" w:hAnsi="Gill Sans MT"/>
                          <w:bCs/>
                          <w:color w:val="FFFFFF"/>
                        </w:rPr>
                      </w:pPr>
                      <w:r>
                        <w:rPr>
                          <w:rFonts w:ascii="Gill Sans MT" w:hAnsi="Gill Sans MT"/>
                          <w:bCs/>
                          <w:color w:val="FFFFFF"/>
                        </w:rPr>
                        <w:tab/>
                      </w:r>
                      <w:r>
                        <w:rPr>
                          <w:rFonts w:ascii="Gill Sans MT" w:hAnsi="Gill Sans MT"/>
                          <w:bCs/>
                          <w:color w:val="FFFFFF"/>
                        </w:rPr>
                        <w:tab/>
                        <w:t xml:space="preserve">Email: </w:t>
                      </w:r>
                      <w:r w:rsidRPr="00A6029E">
                        <w:rPr>
                          <w:rFonts w:ascii="Gill Sans MT" w:hAnsi="Gill Sans MT"/>
                          <w:bCs/>
                          <w:color w:val="FFFFFF"/>
                        </w:rPr>
                        <w:t>Gafar_Alawode@abtassoc.com</w:t>
                      </w:r>
                    </w:p>
                    <w:p w14:paraId="4E9820C6" w14:textId="77777777" w:rsidR="00294260" w:rsidRDefault="00294260" w:rsidP="00D14BBF">
                      <w:pPr>
                        <w:ind w:left="1440" w:right="1166"/>
                        <w:rPr>
                          <w:rFonts w:ascii="Gill Sans MT" w:hAnsi="Gill Sans MT" w:cs="Arial"/>
                          <w:iCs/>
                          <w:color w:val="FFFFFF" w:themeColor="background1"/>
                        </w:rPr>
                      </w:pPr>
                    </w:p>
                    <w:p w14:paraId="3D2E3D12" w14:textId="77777777" w:rsidR="00294260" w:rsidRDefault="00294260" w:rsidP="00D14BBF">
                      <w:pPr>
                        <w:ind w:left="1440" w:right="1166"/>
                        <w:rPr>
                          <w:rFonts w:ascii="Gill Sans MT" w:hAnsi="Gill Sans MT" w:cs="Arial"/>
                          <w:iCs/>
                          <w:color w:val="FFFFFF" w:themeColor="background1"/>
                        </w:rPr>
                      </w:pPr>
                      <w:r w:rsidRPr="00D14BBF">
                        <w:rPr>
                          <w:rFonts w:ascii="Gill Sans MT" w:hAnsi="Gill Sans MT" w:cs="Arial"/>
                          <w:iCs/>
                          <w:color w:val="FFFFFF" w:themeColor="background1"/>
                        </w:rPr>
                        <w:t xml:space="preserve">This document was produced for review by the United States Agency for International </w:t>
                      </w:r>
                      <w:r>
                        <w:rPr>
                          <w:rFonts w:ascii="Gill Sans MT" w:hAnsi="Gill Sans MT" w:cs="Arial"/>
                          <w:iCs/>
                          <w:color w:val="FFFFFF" w:themeColor="background1"/>
                        </w:rPr>
                        <w:t xml:space="preserve"> </w:t>
                      </w:r>
                      <w:r w:rsidRPr="00D14BBF">
                        <w:rPr>
                          <w:rFonts w:ascii="Gill Sans MT" w:hAnsi="Gill Sans MT" w:cs="Arial"/>
                          <w:iCs/>
                          <w:color w:val="FFFFFF" w:themeColor="background1"/>
                        </w:rPr>
                        <w:t>Development</w:t>
                      </w:r>
                      <w:r>
                        <w:rPr>
                          <w:rFonts w:ascii="Gill Sans MT" w:hAnsi="Gill Sans MT" w:cs="Arial"/>
                          <w:iCs/>
                          <w:color w:val="FFFFFF" w:themeColor="background1"/>
                        </w:rPr>
                        <w:t xml:space="preserve"> Nigeria</w:t>
                      </w:r>
                      <w:r w:rsidRPr="00D14BBF">
                        <w:rPr>
                          <w:rFonts w:ascii="Gill Sans MT" w:hAnsi="Gill Sans MT" w:cs="Arial"/>
                          <w:iCs/>
                          <w:color w:val="FFFFFF" w:themeColor="background1"/>
                        </w:rPr>
                        <w:t xml:space="preserve"> (USAID/</w:t>
                      </w:r>
                      <w:r>
                        <w:rPr>
                          <w:rFonts w:ascii="Gill Sans MT" w:hAnsi="Gill Sans MT" w:cs="Arial"/>
                          <w:iCs/>
                          <w:color w:val="FFFFFF" w:themeColor="background1"/>
                        </w:rPr>
                        <w:t>Nigeria</w:t>
                      </w:r>
                      <w:r w:rsidRPr="00D14BBF">
                        <w:rPr>
                          <w:rFonts w:ascii="Gill Sans MT" w:hAnsi="Gill Sans MT" w:cs="Arial"/>
                          <w:iCs/>
                          <w:color w:val="FFFFFF" w:themeColor="background1"/>
                        </w:rPr>
                        <w:t>).</w:t>
                      </w:r>
                    </w:p>
                    <w:p w14:paraId="31E9C005" w14:textId="77777777" w:rsidR="00294260" w:rsidRPr="00D14BBF" w:rsidRDefault="00294260" w:rsidP="00D14BBF">
                      <w:pPr>
                        <w:ind w:left="1440" w:right="1166"/>
                        <w:rPr>
                          <w:rFonts w:ascii="Gill Sans MT" w:hAnsi="Gill Sans MT"/>
                          <w:bCs/>
                          <w:iCs/>
                          <w:color w:val="FFFFFF" w:themeColor="background1"/>
                        </w:rPr>
                      </w:pPr>
                    </w:p>
                  </w:txbxContent>
                </v:textbox>
              </v:rect>
            </w:pict>
          </mc:Fallback>
        </mc:AlternateContent>
      </w:r>
    </w:p>
    <w:p w14:paraId="2823C744" w14:textId="77777777" w:rsidR="009E6233" w:rsidRPr="00760D74" w:rsidRDefault="009E6233" w:rsidP="009E6233">
      <w:pPr>
        <w:pStyle w:val="Heading1"/>
        <w:rPr>
          <w:rFonts w:asciiTheme="minorHAnsi" w:hAnsiTheme="minorHAnsi"/>
        </w:rPr>
      </w:pPr>
      <w:bookmarkStart w:id="1" w:name="_Toc206213413"/>
      <w:r w:rsidRPr="00760D74">
        <w:rPr>
          <w:rFonts w:asciiTheme="minorHAnsi" w:hAnsiTheme="minorHAnsi"/>
        </w:rPr>
        <w:lastRenderedPageBreak/>
        <w:t xml:space="preserve">Program Overview/Summary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158"/>
        <w:gridCol w:w="5085"/>
      </w:tblGrid>
      <w:tr w:rsidR="009E6233" w:rsidRPr="00760D74" w14:paraId="5D9B4BF5" w14:textId="77777777" w:rsidTr="003B6987">
        <w:trPr>
          <w:trHeight w:val="368"/>
        </w:trPr>
        <w:tc>
          <w:tcPr>
            <w:tcW w:w="4158" w:type="dxa"/>
            <w:shd w:val="clear" w:color="auto" w:fill="auto"/>
          </w:tcPr>
          <w:p w14:paraId="7FA042A8" w14:textId="77777777" w:rsidR="009E6233" w:rsidRPr="00760D74" w:rsidRDefault="009E6233" w:rsidP="003B6987">
            <w:pPr>
              <w:pStyle w:val="TableText"/>
              <w:rPr>
                <w:rFonts w:asciiTheme="minorHAnsi" w:hAnsiTheme="minorHAnsi"/>
                <w:b/>
                <w:bCs/>
              </w:rPr>
            </w:pPr>
            <w:r w:rsidRPr="00760D74">
              <w:rPr>
                <w:rFonts w:asciiTheme="minorHAnsi" w:hAnsiTheme="minorHAnsi"/>
                <w:b/>
                <w:bCs/>
              </w:rPr>
              <w:t>Program Name:</w:t>
            </w:r>
          </w:p>
        </w:tc>
        <w:tc>
          <w:tcPr>
            <w:tcW w:w="5085" w:type="dxa"/>
            <w:shd w:val="clear" w:color="auto" w:fill="auto"/>
          </w:tcPr>
          <w:p w14:paraId="664419B6" w14:textId="3BF1F9C0" w:rsidR="009E6233" w:rsidRPr="00760D74" w:rsidRDefault="000F4E79" w:rsidP="003B6987">
            <w:pPr>
              <w:pStyle w:val="TableText"/>
              <w:rPr>
                <w:rFonts w:asciiTheme="minorHAnsi" w:hAnsiTheme="minorHAnsi"/>
              </w:rPr>
            </w:pPr>
            <w:r>
              <w:rPr>
                <w:rFonts w:asciiTheme="minorHAnsi" w:hAnsiTheme="minorHAnsi"/>
              </w:rPr>
              <w:t>Health Financing and Governance Project</w:t>
            </w:r>
            <w:r>
              <w:rPr>
                <w:rFonts w:asciiTheme="minorHAnsi" w:hAnsiTheme="minorHAnsi"/>
              </w:rPr>
              <w:br/>
            </w:r>
            <w:r w:rsidR="00880E77" w:rsidRPr="00880E77">
              <w:rPr>
                <w:rFonts w:asciiTheme="minorHAnsi" w:hAnsiTheme="minorHAnsi"/>
              </w:rPr>
              <w:t>Health Financing for RMNCH</w:t>
            </w:r>
          </w:p>
        </w:tc>
      </w:tr>
      <w:tr w:rsidR="009E6233" w:rsidRPr="00760D74" w14:paraId="025B6414" w14:textId="77777777" w:rsidTr="003B6987">
        <w:trPr>
          <w:trHeight w:val="350"/>
        </w:trPr>
        <w:tc>
          <w:tcPr>
            <w:tcW w:w="4158" w:type="dxa"/>
            <w:shd w:val="clear" w:color="auto" w:fill="auto"/>
          </w:tcPr>
          <w:p w14:paraId="29BDE4F9" w14:textId="77777777" w:rsidR="009E6233" w:rsidRPr="00760D74" w:rsidRDefault="009E6233" w:rsidP="003B6987">
            <w:pPr>
              <w:pStyle w:val="TableText"/>
              <w:rPr>
                <w:rFonts w:asciiTheme="minorHAnsi" w:hAnsiTheme="minorHAnsi"/>
                <w:b/>
                <w:bCs/>
              </w:rPr>
            </w:pPr>
            <w:r w:rsidRPr="00760D74">
              <w:rPr>
                <w:rFonts w:asciiTheme="minorHAnsi" w:hAnsiTheme="minorHAnsi"/>
                <w:b/>
                <w:bCs/>
              </w:rPr>
              <w:t>Activity Start Date And End Date:</w:t>
            </w:r>
          </w:p>
        </w:tc>
        <w:tc>
          <w:tcPr>
            <w:tcW w:w="5085" w:type="dxa"/>
            <w:shd w:val="clear" w:color="auto" w:fill="auto"/>
          </w:tcPr>
          <w:p w14:paraId="0207DAA4" w14:textId="293D215A" w:rsidR="009E6233" w:rsidRPr="00760D74" w:rsidRDefault="000F4E79" w:rsidP="00880E77">
            <w:pPr>
              <w:pStyle w:val="TableText"/>
              <w:rPr>
                <w:rFonts w:asciiTheme="minorHAnsi" w:hAnsiTheme="minorHAnsi"/>
              </w:rPr>
            </w:pPr>
            <w:r>
              <w:rPr>
                <w:rFonts w:asciiTheme="minorHAnsi" w:hAnsiTheme="minorHAnsi"/>
              </w:rPr>
              <w:t>October 201</w:t>
            </w:r>
            <w:r w:rsidR="00880E77">
              <w:rPr>
                <w:rFonts w:asciiTheme="minorHAnsi" w:hAnsiTheme="minorHAnsi"/>
              </w:rPr>
              <w:t>6</w:t>
            </w:r>
            <w:r w:rsidR="007D0145" w:rsidRPr="00760D74">
              <w:rPr>
                <w:rFonts w:asciiTheme="minorHAnsi" w:hAnsiTheme="minorHAnsi"/>
              </w:rPr>
              <w:t>-September 2018</w:t>
            </w:r>
          </w:p>
        </w:tc>
      </w:tr>
      <w:tr w:rsidR="009E6233" w:rsidRPr="00760D74" w14:paraId="2F0E1A69" w14:textId="77777777" w:rsidTr="003B6987">
        <w:tc>
          <w:tcPr>
            <w:tcW w:w="4158" w:type="dxa"/>
            <w:shd w:val="clear" w:color="auto" w:fill="auto"/>
          </w:tcPr>
          <w:p w14:paraId="071B03FA" w14:textId="77777777" w:rsidR="009E6233" w:rsidRPr="00760D74" w:rsidRDefault="009E6233" w:rsidP="003B6987">
            <w:pPr>
              <w:pStyle w:val="TableText"/>
              <w:rPr>
                <w:rFonts w:asciiTheme="minorHAnsi" w:hAnsiTheme="minorHAnsi"/>
                <w:b/>
                <w:bCs/>
              </w:rPr>
            </w:pPr>
            <w:r w:rsidRPr="00760D74">
              <w:rPr>
                <w:rFonts w:asciiTheme="minorHAnsi" w:hAnsiTheme="minorHAnsi"/>
                <w:b/>
                <w:bCs/>
              </w:rPr>
              <w:t>Name of Prime Implementing Partner:</w:t>
            </w:r>
          </w:p>
        </w:tc>
        <w:tc>
          <w:tcPr>
            <w:tcW w:w="5085" w:type="dxa"/>
            <w:shd w:val="clear" w:color="auto" w:fill="auto"/>
          </w:tcPr>
          <w:p w14:paraId="3274347B" w14:textId="77777777" w:rsidR="009E6233" w:rsidRPr="00760D74" w:rsidRDefault="007D0145" w:rsidP="003B6987">
            <w:pPr>
              <w:pStyle w:val="TableText"/>
              <w:rPr>
                <w:rFonts w:asciiTheme="minorHAnsi" w:hAnsiTheme="minorHAnsi"/>
              </w:rPr>
            </w:pPr>
            <w:r w:rsidRPr="00760D74">
              <w:rPr>
                <w:rFonts w:asciiTheme="minorHAnsi" w:hAnsiTheme="minorHAnsi"/>
              </w:rPr>
              <w:t>Abt Associates</w:t>
            </w:r>
          </w:p>
        </w:tc>
      </w:tr>
      <w:tr w:rsidR="009E6233" w:rsidRPr="00760D74" w14:paraId="7F5A1CAA" w14:textId="77777777" w:rsidTr="003B6987">
        <w:tc>
          <w:tcPr>
            <w:tcW w:w="4158" w:type="dxa"/>
            <w:shd w:val="clear" w:color="auto" w:fill="auto"/>
          </w:tcPr>
          <w:p w14:paraId="4B17F999" w14:textId="77777777" w:rsidR="009E6233" w:rsidRPr="00760D74" w:rsidRDefault="009E6233" w:rsidP="003B6987">
            <w:pPr>
              <w:pStyle w:val="TableText"/>
              <w:rPr>
                <w:rFonts w:asciiTheme="minorHAnsi" w:hAnsiTheme="minorHAnsi"/>
                <w:b/>
                <w:bCs/>
              </w:rPr>
            </w:pPr>
            <w:r w:rsidRPr="00760D74">
              <w:rPr>
                <w:rFonts w:asciiTheme="minorHAnsi" w:hAnsiTheme="minorHAnsi"/>
                <w:b/>
                <w:bCs/>
              </w:rPr>
              <w:t>[Contract/Agreement] Number:</w:t>
            </w:r>
          </w:p>
        </w:tc>
        <w:tc>
          <w:tcPr>
            <w:tcW w:w="5085" w:type="dxa"/>
            <w:shd w:val="clear" w:color="auto" w:fill="auto"/>
          </w:tcPr>
          <w:p w14:paraId="35CC72BA" w14:textId="76679F67" w:rsidR="009E6233" w:rsidRPr="00760D74" w:rsidRDefault="00880E77" w:rsidP="00880E77">
            <w:pPr>
              <w:pStyle w:val="TableText"/>
              <w:rPr>
                <w:rFonts w:asciiTheme="minorHAnsi" w:hAnsiTheme="minorHAnsi"/>
              </w:rPr>
            </w:pPr>
            <w:r w:rsidRPr="00540675">
              <w:rPr>
                <w:rFonts w:asciiTheme="minorHAnsi" w:hAnsiTheme="minorHAnsi"/>
              </w:rPr>
              <w:t>AID-OAA-A-12-00080</w:t>
            </w:r>
          </w:p>
        </w:tc>
      </w:tr>
      <w:tr w:rsidR="009E6233" w:rsidRPr="00760D74" w14:paraId="3150C267" w14:textId="77777777" w:rsidTr="003B6987">
        <w:tc>
          <w:tcPr>
            <w:tcW w:w="4158" w:type="dxa"/>
            <w:shd w:val="clear" w:color="auto" w:fill="auto"/>
          </w:tcPr>
          <w:p w14:paraId="3F0A9075" w14:textId="77777777" w:rsidR="009E6233" w:rsidRPr="00760D74" w:rsidRDefault="009E6233" w:rsidP="003B6987">
            <w:pPr>
              <w:pStyle w:val="TableText"/>
              <w:rPr>
                <w:rFonts w:asciiTheme="minorHAnsi" w:hAnsiTheme="minorHAnsi"/>
                <w:b/>
                <w:bCs/>
              </w:rPr>
            </w:pPr>
            <w:r w:rsidRPr="00760D74">
              <w:rPr>
                <w:rFonts w:asciiTheme="minorHAnsi" w:hAnsiTheme="minorHAnsi"/>
                <w:b/>
                <w:bCs/>
              </w:rPr>
              <w:t>Name of Subcontractors/Subawardees:</w:t>
            </w:r>
          </w:p>
        </w:tc>
        <w:tc>
          <w:tcPr>
            <w:tcW w:w="5085" w:type="dxa"/>
            <w:shd w:val="clear" w:color="auto" w:fill="auto"/>
          </w:tcPr>
          <w:p w14:paraId="1354A529" w14:textId="77777777" w:rsidR="009E6233" w:rsidRPr="00760D74" w:rsidRDefault="009E6233" w:rsidP="003B6987">
            <w:pPr>
              <w:pStyle w:val="TableText"/>
              <w:rPr>
                <w:rFonts w:asciiTheme="minorHAnsi" w:hAnsiTheme="minorHAnsi"/>
              </w:rPr>
            </w:pPr>
          </w:p>
        </w:tc>
      </w:tr>
      <w:tr w:rsidR="009E6233" w:rsidRPr="00760D74" w14:paraId="24A73F9A" w14:textId="77777777" w:rsidTr="003B6987">
        <w:tc>
          <w:tcPr>
            <w:tcW w:w="4158" w:type="dxa"/>
            <w:shd w:val="clear" w:color="auto" w:fill="auto"/>
          </w:tcPr>
          <w:p w14:paraId="023EBF37" w14:textId="77777777" w:rsidR="009E6233" w:rsidRPr="00760D74" w:rsidRDefault="009E6233" w:rsidP="003B6987">
            <w:pPr>
              <w:pStyle w:val="TableText"/>
              <w:rPr>
                <w:rFonts w:asciiTheme="minorHAnsi" w:hAnsiTheme="minorHAnsi"/>
                <w:b/>
                <w:bCs/>
              </w:rPr>
            </w:pPr>
            <w:r w:rsidRPr="00760D74">
              <w:rPr>
                <w:rFonts w:asciiTheme="minorHAnsi" w:hAnsiTheme="minorHAnsi"/>
                <w:b/>
                <w:bCs/>
              </w:rPr>
              <w:t>Major Counterpart Organizations</w:t>
            </w:r>
          </w:p>
        </w:tc>
        <w:tc>
          <w:tcPr>
            <w:tcW w:w="5085" w:type="dxa"/>
            <w:shd w:val="clear" w:color="auto" w:fill="auto"/>
          </w:tcPr>
          <w:p w14:paraId="3C3A53A2" w14:textId="43AC66CA" w:rsidR="009E6233" w:rsidRPr="00760D74" w:rsidRDefault="00880E77" w:rsidP="003B6987">
            <w:pPr>
              <w:pStyle w:val="TableText"/>
              <w:rPr>
                <w:rFonts w:asciiTheme="minorHAnsi" w:hAnsiTheme="minorHAnsi"/>
              </w:rPr>
            </w:pPr>
            <w:r w:rsidRPr="00540675">
              <w:rPr>
                <w:rFonts w:asciiTheme="minorHAnsi" w:hAnsiTheme="minorHAnsi"/>
              </w:rPr>
              <w:t>Broad Branch Associates | Development Alternatives Inc. (DAI) | Futures Institute | Johns Hopkins Bloomberg School of Public Health (JHSPH) | Results for Development Institute (R4D) | RTI International | Training Resources Group, Inc. (TRG)</w:t>
            </w:r>
          </w:p>
        </w:tc>
      </w:tr>
      <w:tr w:rsidR="009E6233" w:rsidRPr="00760D74" w14:paraId="6A075F99" w14:textId="77777777" w:rsidTr="003B6987">
        <w:tc>
          <w:tcPr>
            <w:tcW w:w="4158" w:type="dxa"/>
            <w:shd w:val="clear" w:color="auto" w:fill="auto"/>
          </w:tcPr>
          <w:p w14:paraId="0CE64FF5" w14:textId="1481B49F" w:rsidR="009E6233" w:rsidRPr="00760D74" w:rsidRDefault="009E6233" w:rsidP="003B6987">
            <w:pPr>
              <w:pStyle w:val="TableText"/>
              <w:rPr>
                <w:rFonts w:asciiTheme="minorHAnsi" w:hAnsiTheme="minorHAnsi"/>
                <w:b/>
                <w:bCs/>
              </w:rPr>
            </w:pPr>
            <w:r w:rsidRPr="00760D74">
              <w:rPr>
                <w:rFonts w:asciiTheme="minorHAnsi" w:hAnsiTheme="minorHAnsi"/>
                <w:b/>
                <w:bCs/>
              </w:rPr>
              <w:t>Geographic Coverage</w:t>
            </w:r>
            <w:r w:rsidR="003B6987" w:rsidRPr="00760D74">
              <w:rPr>
                <w:rFonts w:asciiTheme="minorHAnsi" w:hAnsiTheme="minorHAnsi"/>
                <w:b/>
                <w:bCs/>
              </w:rPr>
              <w:t xml:space="preserve"> </w:t>
            </w:r>
            <w:r w:rsidRPr="00760D74">
              <w:rPr>
                <w:rFonts w:asciiTheme="minorHAnsi" w:hAnsiTheme="minorHAnsi"/>
                <w:b/>
                <w:bCs/>
              </w:rPr>
              <w:t>(cities and or countries)</w:t>
            </w:r>
          </w:p>
        </w:tc>
        <w:tc>
          <w:tcPr>
            <w:tcW w:w="5085" w:type="dxa"/>
            <w:shd w:val="clear" w:color="auto" w:fill="auto"/>
          </w:tcPr>
          <w:p w14:paraId="7A961097" w14:textId="793B164A" w:rsidR="009E6233" w:rsidRPr="00760D74" w:rsidRDefault="00880E77" w:rsidP="003B6987">
            <w:pPr>
              <w:pStyle w:val="TableText"/>
              <w:rPr>
                <w:rFonts w:asciiTheme="minorHAnsi" w:hAnsiTheme="minorHAnsi"/>
              </w:rPr>
            </w:pPr>
            <w:r w:rsidRPr="00540675">
              <w:rPr>
                <w:rFonts w:asciiTheme="minorHAnsi" w:hAnsiTheme="minorHAnsi"/>
              </w:rPr>
              <w:t>Bauchi, Cross River and Sokoto States, Nigeria</w:t>
            </w:r>
          </w:p>
        </w:tc>
      </w:tr>
      <w:tr w:rsidR="009E6233" w:rsidRPr="00760D74" w14:paraId="781AFD6D" w14:textId="77777777" w:rsidTr="003B6987">
        <w:trPr>
          <w:trHeight w:val="440"/>
        </w:trPr>
        <w:tc>
          <w:tcPr>
            <w:tcW w:w="4158" w:type="dxa"/>
            <w:shd w:val="clear" w:color="auto" w:fill="auto"/>
          </w:tcPr>
          <w:p w14:paraId="37EB5C68" w14:textId="77777777" w:rsidR="009E6233" w:rsidRPr="00760D74" w:rsidRDefault="009E6233" w:rsidP="003B6987">
            <w:pPr>
              <w:pStyle w:val="TableText"/>
              <w:rPr>
                <w:rFonts w:asciiTheme="minorHAnsi" w:hAnsiTheme="minorHAnsi"/>
                <w:b/>
                <w:bCs/>
              </w:rPr>
            </w:pPr>
            <w:r w:rsidRPr="00760D74">
              <w:rPr>
                <w:rFonts w:asciiTheme="minorHAnsi" w:hAnsiTheme="minorHAnsi"/>
                <w:b/>
                <w:bCs/>
              </w:rPr>
              <w:t>Reporting Period:</w:t>
            </w:r>
          </w:p>
        </w:tc>
        <w:tc>
          <w:tcPr>
            <w:tcW w:w="5085" w:type="dxa"/>
            <w:shd w:val="clear" w:color="auto" w:fill="auto"/>
          </w:tcPr>
          <w:p w14:paraId="5B44C3DE" w14:textId="0672CA7C" w:rsidR="009E6233" w:rsidRPr="00760D74" w:rsidRDefault="00DC04AB" w:rsidP="00B67C4E">
            <w:pPr>
              <w:pStyle w:val="TableText"/>
              <w:rPr>
                <w:rFonts w:asciiTheme="minorHAnsi" w:hAnsiTheme="minorHAnsi"/>
              </w:rPr>
            </w:pPr>
            <w:r w:rsidRPr="00760D74">
              <w:rPr>
                <w:rFonts w:asciiTheme="minorHAnsi" w:hAnsiTheme="minorHAnsi"/>
              </w:rPr>
              <w:t>January</w:t>
            </w:r>
            <w:r w:rsidR="007D0145" w:rsidRPr="00760D74">
              <w:rPr>
                <w:rFonts w:asciiTheme="minorHAnsi" w:hAnsiTheme="minorHAnsi"/>
              </w:rPr>
              <w:t xml:space="preserve"> ─</w:t>
            </w:r>
            <w:r w:rsidRPr="00760D74">
              <w:rPr>
                <w:rFonts w:asciiTheme="minorHAnsi" w:hAnsiTheme="minorHAnsi"/>
              </w:rPr>
              <w:t>March</w:t>
            </w:r>
            <w:r w:rsidR="007D0145" w:rsidRPr="00760D74">
              <w:rPr>
                <w:rFonts w:asciiTheme="minorHAnsi" w:hAnsiTheme="minorHAnsi"/>
              </w:rPr>
              <w:t>, 201</w:t>
            </w:r>
            <w:r w:rsidR="00B67C4E">
              <w:rPr>
                <w:rFonts w:asciiTheme="minorHAnsi" w:hAnsiTheme="minorHAnsi"/>
              </w:rPr>
              <w:t>8</w:t>
            </w:r>
          </w:p>
        </w:tc>
      </w:tr>
    </w:tbl>
    <w:p w14:paraId="3E794060" w14:textId="77777777" w:rsidR="009E6233" w:rsidRPr="00760D74" w:rsidRDefault="009E6233" w:rsidP="009E6233">
      <w:pPr>
        <w:ind w:left="420"/>
        <w:rPr>
          <w:rFonts w:asciiTheme="minorHAnsi" w:hAnsiTheme="minorHAnsi"/>
          <w:b/>
        </w:rPr>
      </w:pPr>
    </w:p>
    <w:p w14:paraId="4CA76D6E" w14:textId="77777777" w:rsidR="009E6233" w:rsidRPr="00760D74" w:rsidRDefault="009E6233" w:rsidP="005F4AC4">
      <w:pPr>
        <w:pStyle w:val="Heading2"/>
        <w:rPr>
          <w:rFonts w:asciiTheme="minorHAnsi" w:hAnsiTheme="minorHAnsi"/>
        </w:rPr>
      </w:pPr>
      <w:r w:rsidRPr="00760D74">
        <w:rPr>
          <w:rFonts w:asciiTheme="minorHAnsi" w:hAnsiTheme="minorHAnsi"/>
        </w:rPr>
        <w:t>Program Description/Introduction</w:t>
      </w:r>
    </w:p>
    <w:p w14:paraId="70B81EC7" w14:textId="77777777" w:rsidR="00880E77" w:rsidRPr="00540675" w:rsidRDefault="00880E77" w:rsidP="00880E77">
      <w:pPr>
        <w:pStyle w:val="BodyText"/>
        <w:spacing w:line="276" w:lineRule="auto"/>
        <w:rPr>
          <w:rFonts w:asciiTheme="minorHAnsi" w:hAnsiTheme="minorHAnsi"/>
        </w:rPr>
      </w:pPr>
      <w:r w:rsidRPr="00540675">
        <w:rPr>
          <w:rFonts w:asciiTheme="minorHAnsi" w:hAnsiTheme="minorHAnsi"/>
        </w:rPr>
        <w:t xml:space="preserve">The USAID-Health Financing for Reproductive, Maternal, New-born and Child Health stream of work in Nigeria is being implemented by the Health Finance and Governance (HFG) Project. USAID’s overall goal regarding this work is to improve financing, management, and delivery of sustainable pro-poor health services for common health problems in Nigeria. USAID works in partnership with the Bill and Melinda Gates Foundation (BMGF) to achieve this goal through the </w:t>
      </w:r>
      <w:r w:rsidRPr="00540675">
        <w:rPr>
          <w:rFonts w:asciiTheme="minorHAnsi" w:hAnsiTheme="minorHAnsi"/>
          <w:b/>
        </w:rPr>
        <w:t>HFG</w:t>
      </w:r>
      <w:r w:rsidRPr="00540675">
        <w:rPr>
          <w:rFonts w:asciiTheme="minorHAnsi" w:hAnsiTheme="minorHAnsi"/>
        </w:rPr>
        <w:t xml:space="preserve"> Project using a conceptual framework that proposes two distinct objectives for achieving this goal: (1) Strengthened governance and; (2) Improved health financing functions.  </w:t>
      </w:r>
    </w:p>
    <w:p w14:paraId="6281B1D3" w14:textId="77777777" w:rsidR="00880E77" w:rsidRPr="00540675" w:rsidRDefault="00880E77" w:rsidP="00880E77">
      <w:pPr>
        <w:pStyle w:val="BodyText"/>
        <w:spacing w:line="276" w:lineRule="auto"/>
        <w:rPr>
          <w:rFonts w:asciiTheme="minorHAnsi" w:hAnsiTheme="minorHAnsi"/>
        </w:rPr>
      </w:pPr>
      <w:r w:rsidRPr="00540675">
        <w:rPr>
          <w:rFonts w:asciiTheme="minorHAnsi" w:hAnsiTheme="minorHAnsi"/>
        </w:rPr>
        <w:t>Led by Abt Associates, the HFG team works with the Nigerian Government to increase domestic resources for health, manage those precious resources more effectively, and make wise purchasing decisions. It is expected that successful outcomes would increase the use of both primary and priority health services linked to reproductive, maternal and child health. Designed to fundamentally strengthen health systems, HFG works with stakeholders in focal states ─ Bauchi, Cross River and Sokoto ─ to navigate economic transitions needed to achieve universal healthcare. Additionally, the project is working with Ebonyi and Kogi state governments in the estimation of sub-health accounts.</w:t>
      </w:r>
    </w:p>
    <w:p w14:paraId="248FDD78" w14:textId="77777777" w:rsidR="00880E77" w:rsidRPr="00540675" w:rsidRDefault="00880E77" w:rsidP="00880E77">
      <w:pPr>
        <w:pStyle w:val="BodyText"/>
        <w:spacing w:line="276" w:lineRule="auto"/>
        <w:rPr>
          <w:rFonts w:asciiTheme="minorHAnsi" w:hAnsiTheme="minorHAnsi"/>
        </w:rPr>
      </w:pPr>
      <w:r w:rsidRPr="00540675">
        <w:rPr>
          <w:rFonts w:asciiTheme="minorHAnsi" w:hAnsiTheme="minorHAnsi"/>
        </w:rPr>
        <w:t xml:space="preserve">The project is premised on the fact that despite enacting the National Health Act in Nigeria, significant challenges remain at the federal and state levels regarding implementation of health financing related strategies that leverage the Act’s legal framework. Few states have health financing laws that establish responsible institutions and state budget funding or the strategies and implementation plans that allow them to access the federal funding made available by the Act. Those states that do have strategies do not yet have the institutional capacity and governance frameworks to effectively implement strategies </w:t>
      </w:r>
      <w:r w:rsidRPr="00540675">
        <w:rPr>
          <w:rFonts w:asciiTheme="minorHAnsi" w:hAnsiTheme="minorHAnsi"/>
        </w:rPr>
        <w:lastRenderedPageBreak/>
        <w:t xml:space="preserve">that increase resource mobilization for health, improve the purchasing of health services, and raise the risk protection coverage of their populations. </w:t>
      </w:r>
    </w:p>
    <w:p w14:paraId="3E301B10" w14:textId="77777777" w:rsidR="00880E77" w:rsidRPr="00540675" w:rsidRDefault="00880E77" w:rsidP="00880E77">
      <w:pPr>
        <w:pStyle w:val="BodyText"/>
        <w:spacing w:line="276" w:lineRule="auto"/>
        <w:rPr>
          <w:rFonts w:asciiTheme="minorHAnsi" w:hAnsiTheme="minorHAnsi"/>
          <w:sz w:val="20"/>
          <w:szCs w:val="20"/>
        </w:rPr>
      </w:pPr>
      <w:r w:rsidRPr="00540675">
        <w:rPr>
          <w:rFonts w:asciiTheme="minorHAnsi" w:hAnsiTheme="minorHAnsi"/>
        </w:rPr>
        <w:t>State-specific health financing activities are expected to result in substantive outcomes to support the two objectives towards the main pro-poor, quality health service delivery goal. HFG will achieve these objectives through employing activities that contribute to the development of health financing policies; establishing laws for state health schemes and implementation plans; and developing capacities for implementing and regulatory institutions. The HFG Project is being implemented with recourse to four strategies of information sharing, technical assistance at the federal level, capacity building in health financing at the state level, and advocacy to federal and state policy institutions.</w:t>
      </w:r>
    </w:p>
    <w:p w14:paraId="33EC022D" w14:textId="77777777" w:rsidR="00880E77" w:rsidRDefault="00880E77" w:rsidP="00880E77">
      <w:pPr>
        <w:keepNext/>
        <w:numPr>
          <w:ilvl w:val="1"/>
          <w:numId w:val="1"/>
        </w:numPr>
        <w:tabs>
          <w:tab w:val="clear" w:pos="792"/>
          <w:tab w:val="num" w:pos="720"/>
        </w:tabs>
        <w:spacing w:line="276" w:lineRule="auto"/>
        <w:ind w:left="720" w:hanging="720"/>
        <w:outlineLvl w:val="1"/>
        <w:rPr>
          <w:rFonts w:asciiTheme="minorHAnsi" w:hAnsiTheme="minorHAnsi" w:cs="Times New Roman"/>
          <w:color w:val="002A6C"/>
          <w:sz w:val="28"/>
          <w:szCs w:val="28"/>
        </w:rPr>
        <w:sectPr w:rsidR="00880E77" w:rsidSect="00880E77">
          <w:pgSz w:w="12240" w:h="15840" w:code="1"/>
          <w:pgMar w:top="1440" w:right="1440" w:bottom="1440" w:left="1440" w:header="0" w:footer="0" w:gutter="0"/>
          <w:pgNumType w:start="0"/>
          <w:cols w:space="720"/>
          <w:titlePg/>
          <w:docGrid w:linePitch="360"/>
        </w:sectPr>
      </w:pPr>
    </w:p>
    <w:p w14:paraId="2AAAC86C" w14:textId="5C97502F" w:rsidR="00880E77" w:rsidRPr="00880E77" w:rsidRDefault="00880E77" w:rsidP="00880E77">
      <w:pPr>
        <w:keepNext/>
        <w:numPr>
          <w:ilvl w:val="1"/>
          <w:numId w:val="1"/>
        </w:numPr>
        <w:tabs>
          <w:tab w:val="clear" w:pos="792"/>
          <w:tab w:val="num" w:pos="720"/>
        </w:tabs>
        <w:spacing w:line="276" w:lineRule="auto"/>
        <w:ind w:left="720" w:hanging="720"/>
        <w:outlineLvl w:val="1"/>
        <w:rPr>
          <w:rFonts w:asciiTheme="minorHAnsi" w:hAnsiTheme="minorHAnsi" w:cs="Times New Roman"/>
          <w:color w:val="002A6C"/>
          <w:sz w:val="28"/>
          <w:szCs w:val="28"/>
        </w:rPr>
      </w:pPr>
      <w:r w:rsidRPr="00880E77">
        <w:rPr>
          <w:rFonts w:asciiTheme="minorHAnsi" w:hAnsiTheme="minorHAnsi" w:cs="Times New Roman"/>
          <w:color w:val="002A6C"/>
          <w:sz w:val="28"/>
          <w:szCs w:val="28"/>
        </w:rPr>
        <w:lastRenderedPageBreak/>
        <w:t>Summary of Results to Date</w:t>
      </w:r>
    </w:p>
    <w:tbl>
      <w:tblPr>
        <w:tblW w:w="14197" w:type="dxa"/>
        <w:tblInd w:w="-6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027"/>
        <w:gridCol w:w="990"/>
        <w:gridCol w:w="900"/>
        <w:gridCol w:w="720"/>
        <w:gridCol w:w="630"/>
        <w:gridCol w:w="630"/>
        <w:gridCol w:w="630"/>
        <w:gridCol w:w="1650"/>
        <w:gridCol w:w="870"/>
        <w:gridCol w:w="3150"/>
      </w:tblGrid>
      <w:tr w:rsidR="00944B4E" w:rsidRPr="008E4F03" w14:paraId="7511969D" w14:textId="77777777" w:rsidTr="00944B4E">
        <w:trPr>
          <w:tblHeader/>
        </w:trPr>
        <w:tc>
          <w:tcPr>
            <w:tcW w:w="4027" w:type="dxa"/>
            <w:shd w:val="clear" w:color="auto" w:fill="C6D9F1" w:themeFill="text2" w:themeFillTint="33"/>
          </w:tcPr>
          <w:p w14:paraId="74D7A6E1" w14:textId="63A79847" w:rsidR="00880E77" w:rsidRPr="008E4F03" w:rsidRDefault="00880E77" w:rsidP="00880E77">
            <w:pPr>
              <w:keepNext/>
              <w:jc w:val="center"/>
              <w:rPr>
                <w:rFonts w:asciiTheme="minorHAnsi" w:eastAsia="Cambria" w:hAnsiTheme="minorHAnsi" w:cs="Times New Roman"/>
                <w:b/>
                <w:sz w:val="20"/>
                <w:szCs w:val="20"/>
              </w:rPr>
            </w:pPr>
            <w:r w:rsidRPr="008E4F03">
              <w:rPr>
                <w:rFonts w:asciiTheme="minorHAnsi" w:eastAsia="Cambria" w:hAnsiTheme="minorHAnsi" w:cs="Times New Roman"/>
                <w:b/>
                <w:sz w:val="20"/>
                <w:szCs w:val="20"/>
              </w:rPr>
              <w:t>Indicators</w:t>
            </w:r>
          </w:p>
        </w:tc>
        <w:tc>
          <w:tcPr>
            <w:tcW w:w="990" w:type="dxa"/>
            <w:shd w:val="clear" w:color="auto" w:fill="C6D9F1" w:themeFill="text2" w:themeFillTint="33"/>
          </w:tcPr>
          <w:p w14:paraId="102A092A" w14:textId="77777777" w:rsidR="00880E77" w:rsidRPr="008E4F03" w:rsidRDefault="00880E77" w:rsidP="00880E77">
            <w:pPr>
              <w:keepNext/>
              <w:jc w:val="center"/>
              <w:rPr>
                <w:rFonts w:asciiTheme="minorHAnsi" w:eastAsia="Cambria" w:hAnsiTheme="minorHAnsi" w:cs="Times New Roman"/>
                <w:b/>
                <w:sz w:val="20"/>
                <w:szCs w:val="20"/>
              </w:rPr>
            </w:pPr>
            <w:r w:rsidRPr="008E4F03">
              <w:rPr>
                <w:rFonts w:asciiTheme="minorHAnsi" w:eastAsia="Cambria" w:hAnsiTheme="minorHAnsi" w:cs="Times New Roman"/>
                <w:b/>
                <w:sz w:val="20"/>
                <w:szCs w:val="20"/>
              </w:rPr>
              <w:t>Baseline</w:t>
            </w:r>
          </w:p>
          <w:p w14:paraId="37AE5AD0" w14:textId="7BBB6F10" w:rsidR="00880E77" w:rsidRPr="008E4F03" w:rsidRDefault="00880E77" w:rsidP="009237EE">
            <w:pPr>
              <w:keepNext/>
              <w:jc w:val="center"/>
              <w:rPr>
                <w:rFonts w:asciiTheme="minorHAnsi" w:eastAsia="Cambria" w:hAnsiTheme="minorHAnsi" w:cs="Times New Roman"/>
                <w:b/>
                <w:sz w:val="20"/>
                <w:szCs w:val="20"/>
              </w:rPr>
            </w:pPr>
            <w:r w:rsidRPr="008E4F03">
              <w:rPr>
                <w:rFonts w:asciiTheme="minorHAnsi" w:eastAsia="Cambria" w:hAnsiTheme="minorHAnsi" w:cs="Times New Roman"/>
                <w:b/>
                <w:sz w:val="20"/>
                <w:szCs w:val="20"/>
              </w:rPr>
              <w:t>FY 201</w:t>
            </w:r>
            <w:r w:rsidR="009237EE" w:rsidRPr="008E4F03">
              <w:rPr>
                <w:rFonts w:asciiTheme="minorHAnsi" w:eastAsia="Cambria" w:hAnsiTheme="minorHAnsi" w:cs="Times New Roman"/>
                <w:b/>
                <w:sz w:val="20"/>
                <w:szCs w:val="20"/>
              </w:rPr>
              <w:t>7</w:t>
            </w:r>
          </w:p>
        </w:tc>
        <w:tc>
          <w:tcPr>
            <w:tcW w:w="900" w:type="dxa"/>
            <w:shd w:val="clear" w:color="auto" w:fill="C6D9F1" w:themeFill="text2" w:themeFillTint="33"/>
          </w:tcPr>
          <w:p w14:paraId="36DEAD23" w14:textId="77777777" w:rsidR="00880E77" w:rsidRPr="008E4F03" w:rsidRDefault="00880E77" w:rsidP="00880E77">
            <w:pPr>
              <w:keepNext/>
              <w:jc w:val="center"/>
              <w:rPr>
                <w:rFonts w:asciiTheme="minorHAnsi" w:eastAsia="Cambria" w:hAnsiTheme="minorHAnsi" w:cs="Times New Roman"/>
                <w:b/>
                <w:sz w:val="20"/>
                <w:szCs w:val="20"/>
              </w:rPr>
            </w:pPr>
            <w:r w:rsidRPr="008E4F03">
              <w:rPr>
                <w:rFonts w:asciiTheme="minorHAnsi" w:eastAsia="Cambria" w:hAnsiTheme="minorHAnsi" w:cs="Times New Roman"/>
                <w:b/>
                <w:sz w:val="20"/>
                <w:szCs w:val="20"/>
              </w:rPr>
              <w:t>Annual Target</w:t>
            </w:r>
          </w:p>
          <w:p w14:paraId="17A4EDCF" w14:textId="77777777" w:rsidR="00880E77" w:rsidRPr="008E4F03" w:rsidRDefault="00880E77" w:rsidP="00880E77">
            <w:pPr>
              <w:keepNext/>
              <w:jc w:val="center"/>
              <w:rPr>
                <w:rFonts w:asciiTheme="minorHAnsi" w:eastAsia="Cambria" w:hAnsiTheme="minorHAnsi" w:cs="Times New Roman"/>
                <w:b/>
                <w:sz w:val="20"/>
                <w:szCs w:val="20"/>
              </w:rPr>
            </w:pPr>
          </w:p>
        </w:tc>
        <w:tc>
          <w:tcPr>
            <w:tcW w:w="720" w:type="dxa"/>
            <w:shd w:val="clear" w:color="auto" w:fill="C6D9F1" w:themeFill="text2" w:themeFillTint="33"/>
          </w:tcPr>
          <w:p w14:paraId="2D43ECBA" w14:textId="77777777" w:rsidR="00880E77" w:rsidRPr="008E4F03" w:rsidRDefault="00880E77" w:rsidP="00880E77">
            <w:pPr>
              <w:keepNext/>
              <w:jc w:val="center"/>
              <w:rPr>
                <w:rFonts w:asciiTheme="minorHAnsi" w:eastAsia="Cambria" w:hAnsiTheme="minorHAnsi" w:cs="Times New Roman"/>
                <w:b/>
                <w:sz w:val="20"/>
                <w:szCs w:val="20"/>
              </w:rPr>
            </w:pPr>
            <w:r w:rsidRPr="008E4F03">
              <w:rPr>
                <w:rFonts w:asciiTheme="minorHAnsi" w:eastAsia="Cambria" w:hAnsiTheme="minorHAnsi" w:cs="Times New Roman"/>
                <w:b/>
                <w:sz w:val="20"/>
                <w:szCs w:val="20"/>
              </w:rPr>
              <w:t>Q1</w:t>
            </w:r>
          </w:p>
          <w:p w14:paraId="21DD5CD6" w14:textId="607C4225" w:rsidR="00880E77" w:rsidRPr="008E4F03" w:rsidRDefault="00880E77" w:rsidP="00880E77">
            <w:pPr>
              <w:keepNext/>
              <w:jc w:val="center"/>
              <w:rPr>
                <w:rFonts w:asciiTheme="minorHAnsi" w:eastAsia="Cambria" w:hAnsiTheme="minorHAnsi" w:cs="Times New Roman"/>
                <w:b/>
                <w:sz w:val="20"/>
                <w:szCs w:val="20"/>
              </w:rPr>
            </w:pPr>
            <w:r w:rsidRPr="008E4F03">
              <w:rPr>
                <w:rFonts w:asciiTheme="minorHAnsi" w:eastAsia="Cambria" w:hAnsiTheme="minorHAnsi" w:cs="Times New Roman"/>
                <w:b/>
                <w:sz w:val="20"/>
                <w:szCs w:val="20"/>
              </w:rPr>
              <w:t>FY16</w:t>
            </w:r>
          </w:p>
        </w:tc>
        <w:tc>
          <w:tcPr>
            <w:tcW w:w="630" w:type="dxa"/>
            <w:shd w:val="clear" w:color="auto" w:fill="C6D9F1" w:themeFill="text2" w:themeFillTint="33"/>
          </w:tcPr>
          <w:p w14:paraId="443F393C" w14:textId="77777777" w:rsidR="00880E77" w:rsidRPr="008E4F03" w:rsidRDefault="00880E77" w:rsidP="00880E77">
            <w:pPr>
              <w:keepNext/>
              <w:jc w:val="center"/>
              <w:rPr>
                <w:rFonts w:asciiTheme="minorHAnsi" w:eastAsia="Cambria" w:hAnsiTheme="minorHAnsi" w:cs="Times New Roman"/>
                <w:b/>
                <w:sz w:val="20"/>
                <w:szCs w:val="20"/>
              </w:rPr>
            </w:pPr>
            <w:r w:rsidRPr="008E4F03">
              <w:rPr>
                <w:rFonts w:asciiTheme="minorHAnsi" w:eastAsia="Cambria" w:hAnsiTheme="minorHAnsi" w:cs="Times New Roman"/>
                <w:b/>
                <w:sz w:val="20"/>
                <w:szCs w:val="20"/>
              </w:rPr>
              <w:t>Q2</w:t>
            </w:r>
          </w:p>
          <w:p w14:paraId="4883952D" w14:textId="77777777" w:rsidR="00880E77" w:rsidRPr="008E4F03" w:rsidRDefault="00880E77" w:rsidP="00880E77">
            <w:pPr>
              <w:keepNext/>
              <w:jc w:val="center"/>
              <w:rPr>
                <w:rFonts w:asciiTheme="minorHAnsi" w:eastAsia="Cambria" w:hAnsiTheme="minorHAnsi" w:cs="Times New Roman"/>
                <w:b/>
                <w:sz w:val="20"/>
                <w:szCs w:val="20"/>
              </w:rPr>
            </w:pPr>
            <w:r w:rsidRPr="008E4F03">
              <w:rPr>
                <w:rFonts w:asciiTheme="minorHAnsi" w:eastAsia="Cambria" w:hAnsiTheme="minorHAnsi" w:cs="Times New Roman"/>
                <w:b/>
                <w:sz w:val="20"/>
                <w:szCs w:val="20"/>
              </w:rPr>
              <w:t>FY17</w:t>
            </w:r>
          </w:p>
        </w:tc>
        <w:tc>
          <w:tcPr>
            <w:tcW w:w="630" w:type="dxa"/>
            <w:shd w:val="clear" w:color="auto" w:fill="C6D9F1" w:themeFill="text2" w:themeFillTint="33"/>
          </w:tcPr>
          <w:p w14:paraId="7AFECC24" w14:textId="77777777" w:rsidR="00880E77" w:rsidRPr="008E4F03" w:rsidRDefault="00880E77" w:rsidP="00880E77">
            <w:pPr>
              <w:keepNext/>
              <w:jc w:val="center"/>
              <w:rPr>
                <w:rFonts w:asciiTheme="minorHAnsi" w:eastAsia="Cambria" w:hAnsiTheme="minorHAnsi" w:cs="Times New Roman"/>
                <w:b/>
                <w:sz w:val="20"/>
                <w:szCs w:val="20"/>
              </w:rPr>
            </w:pPr>
            <w:r w:rsidRPr="008E4F03">
              <w:rPr>
                <w:rFonts w:asciiTheme="minorHAnsi" w:eastAsia="Cambria" w:hAnsiTheme="minorHAnsi" w:cs="Times New Roman"/>
                <w:b/>
                <w:sz w:val="20"/>
                <w:szCs w:val="20"/>
              </w:rPr>
              <w:t>Q3</w:t>
            </w:r>
          </w:p>
          <w:p w14:paraId="1BEA7764" w14:textId="77777777" w:rsidR="00880E77" w:rsidRPr="008E4F03" w:rsidRDefault="00880E77" w:rsidP="00880E77">
            <w:pPr>
              <w:keepNext/>
              <w:jc w:val="center"/>
              <w:rPr>
                <w:rFonts w:asciiTheme="minorHAnsi" w:eastAsia="Cambria" w:hAnsiTheme="minorHAnsi" w:cs="Times New Roman"/>
                <w:b/>
                <w:sz w:val="20"/>
                <w:szCs w:val="20"/>
              </w:rPr>
            </w:pPr>
            <w:r w:rsidRPr="008E4F03">
              <w:rPr>
                <w:rFonts w:asciiTheme="minorHAnsi" w:eastAsia="Cambria" w:hAnsiTheme="minorHAnsi" w:cs="Times New Roman"/>
                <w:b/>
                <w:sz w:val="20"/>
                <w:szCs w:val="20"/>
              </w:rPr>
              <w:t>FY17</w:t>
            </w:r>
          </w:p>
        </w:tc>
        <w:tc>
          <w:tcPr>
            <w:tcW w:w="630" w:type="dxa"/>
            <w:shd w:val="clear" w:color="auto" w:fill="C6D9F1" w:themeFill="text2" w:themeFillTint="33"/>
          </w:tcPr>
          <w:p w14:paraId="0CF309FA" w14:textId="77777777" w:rsidR="00880E77" w:rsidRPr="008E4F03" w:rsidRDefault="00880E77" w:rsidP="00880E77">
            <w:pPr>
              <w:keepNext/>
              <w:jc w:val="center"/>
              <w:rPr>
                <w:rFonts w:asciiTheme="minorHAnsi" w:eastAsia="Cambria" w:hAnsiTheme="minorHAnsi" w:cs="Times New Roman"/>
                <w:b/>
                <w:sz w:val="20"/>
                <w:szCs w:val="20"/>
              </w:rPr>
            </w:pPr>
            <w:r w:rsidRPr="008E4F03">
              <w:rPr>
                <w:rFonts w:asciiTheme="minorHAnsi" w:eastAsia="Cambria" w:hAnsiTheme="minorHAnsi" w:cs="Times New Roman"/>
                <w:b/>
                <w:sz w:val="20"/>
                <w:szCs w:val="20"/>
              </w:rPr>
              <w:t>Q4</w:t>
            </w:r>
          </w:p>
          <w:p w14:paraId="62D27CB5" w14:textId="77777777" w:rsidR="00880E77" w:rsidRPr="008E4F03" w:rsidRDefault="00880E77" w:rsidP="00880E77">
            <w:pPr>
              <w:keepNext/>
              <w:jc w:val="center"/>
              <w:rPr>
                <w:rFonts w:asciiTheme="minorHAnsi" w:eastAsia="Cambria" w:hAnsiTheme="minorHAnsi" w:cs="Times New Roman"/>
                <w:b/>
                <w:sz w:val="20"/>
                <w:szCs w:val="20"/>
              </w:rPr>
            </w:pPr>
            <w:r w:rsidRPr="008E4F03">
              <w:rPr>
                <w:rFonts w:asciiTheme="minorHAnsi" w:eastAsia="Cambria" w:hAnsiTheme="minorHAnsi" w:cs="Times New Roman"/>
                <w:b/>
                <w:sz w:val="20"/>
                <w:szCs w:val="20"/>
              </w:rPr>
              <w:t>FY17</w:t>
            </w:r>
          </w:p>
        </w:tc>
        <w:tc>
          <w:tcPr>
            <w:tcW w:w="1650" w:type="dxa"/>
            <w:shd w:val="clear" w:color="auto" w:fill="C6D9F1" w:themeFill="text2" w:themeFillTint="33"/>
          </w:tcPr>
          <w:p w14:paraId="40071122" w14:textId="77777777" w:rsidR="00880E77" w:rsidRPr="008E4F03" w:rsidRDefault="00880E77" w:rsidP="00880E77">
            <w:pPr>
              <w:keepNext/>
              <w:jc w:val="center"/>
              <w:rPr>
                <w:rFonts w:asciiTheme="minorHAnsi" w:eastAsia="Cambria" w:hAnsiTheme="minorHAnsi" w:cs="Times New Roman"/>
                <w:b/>
                <w:sz w:val="20"/>
                <w:szCs w:val="20"/>
              </w:rPr>
            </w:pPr>
            <w:r w:rsidRPr="008E4F03">
              <w:rPr>
                <w:rFonts w:asciiTheme="minorHAnsi" w:eastAsia="Cambria" w:hAnsiTheme="minorHAnsi" w:cs="Times New Roman"/>
                <w:b/>
                <w:sz w:val="20"/>
                <w:szCs w:val="20"/>
              </w:rPr>
              <w:t>Annual Performance Achieved to the End of Reporting Period (%)</w:t>
            </w:r>
          </w:p>
        </w:tc>
        <w:tc>
          <w:tcPr>
            <w:tcW w:w="870" w:type="dxa"/>
            <w:shd w:val="clear" w:color="auto" w:fill="C6D9F1" w:themeFill="text2" w:themeFillTint="33"/>
          </w:tcPr>
          <w:p w14:paraId="6A2915F9" w14:textId="77777777" w:rsidR="00880E77" w:rsidRPr="008E4F03" w:rsidRDefault="00880E77" w:rsidP="00880E77">
            <w:pPr>
              <w:keepNext/>
              <w:jc w:val="center"/>
              <w:rPr>
                <w:rFonts w:asciiTheme="minorHAnsi" w:eastAsia="Cambria" w:hAnsiTheme="minorHAnsi" w:cs="Times New Roman"/>
                <w:b/>
                <w:sz w:val="20"/>
                <w:szCs w:val="20"/>
              </w:rPr>
            </w:pPr>
            <w:r w:rsidRPr="008E4F03">
              <w:rPr>
                <w:rFonts w:asciiTheme="minorHAnsi" w:eastAsia="Cambria" w:hAnsiTheme="minorHAnsi" w:cs="Times New Roman"/>
                <w:b/>
                <w:sz w:val="20"/>
                <w:szCs w:val="20"/>
              </w:rPr>
              <w:t>On Target</w:t>
            </w:r>
          </w:p>
          <w:p w14:paraId="453CDC61" w14:textId="77777777" w:rsidR="00880E77" w:rsidRPr="008E4F03" w:rsidRDefault="00880E77" w:rsidP="00880E77">
            <w:pPr>
              <w:keepNext/>
              <w:jc w:val="center"/>
              <w:rPr>
                <w:rFonts w:asciiTheme="minorHAnsi" w:eastAsia="Cambria" w:hAnsiTheme="minorHAnsi" w:cs="Times New Roman"/>
                <w:b/>
                <w:sz w:val="20"/>
                <w:szCs w:val="20"/>
              </w:rPr>
            </w:pPr>
            <w:r w:rsidRPr="008E4F03">
              <w:rPr>
                <w:rFonts w:asciiTheme="minorHAnsi" w:eastAsia="Cambria" w:hAnsiTheme="minorHAnsi" w:cs="Times New Roman"/>
                <w:b/>
                <w:sz w:val="20"/>
                <w:szCs w:val="20"/>
              </w:rPr>
              <w:t>Y/N</w:t>
            </w:r>
          </w:p>
        </w:tc>
        <w:tc>
          <w:tcPr>
            <w:tcW w:w="3150" w:type="dxa"/>
            <w:shd w:val="clear" w:color="auto" w:fill="C6D9F1" w:themeFill="text2" w:themeFillTint="33"/>
          </w:tcPr>
          <w:p w14:paraId="4ADF56CB" w14:textId="77777777" w:rsidR="00880E77" w:rsidRPr="008E4F03" w:rsidRDefault="00880E77" w:rsidP="00880E77">
            <w:pPr>
              <w:keepNext/>
              <w:jc w:val="center"/>
              <w:rPr>
                <w:rFonts w:asciiTheme="minorHAnsi" w:eastAsia="Cambria" w:hAnsiTheme="minorHAnsi" w:cs="Times New Roman"/>
                <w:b/>
                <w:sz w:val="20"/>
                <w:szCs w:val="20"/>
              </w:rPr>
            </w:pPr>
            <w:r w:rsidRPr="008E4F03">
              <w:rPr>
                <w:rFonts w:asciiTheme="minorHAnsi" w:eastAsia="Cambria" w:hAnsiTheme="minorHAnsi" w:cs="Times New Roman"/>
                <w:b/>
                <w:sz w:val="20"/>
                <w:szCs w:val="20"/>
              </w:rPr>
              <w:t>Comments</w:t>
            </w:r>
          </w:p>
        </w:tc>
      </w:tr>
      <w:tr w:rsidR="008E4F03" w:rsidRPr="008E4F03" w14:paraId="0C509FFD" w14:textId="77777777" w:rsidTr="00944B4E">
        <w:tc>
          <w:tcPr>
            <w:tcW w:w="4027" w:type="dxa"/>
            <w:shd w:val="clear" w:color="auto" w:fill="auto"/>
          </w:tcPr>
          <w:p w14:paraId="3ECC0251" w14:textId="50E866FB" w:rsidR="00880E77" w:rsidRPr="008E4F03" w:rsidRDefault="00880E77" w:rsidP="00880E77">
            <w:pPr>
              <w:rPr>
                <w:rFonts w:asciiTheme="minorHAnsi" w:hAnsiTheme="minorHAnsi" w:cs="Calibri"/>
                <w:sz w:val="20"/>
                <w:szCs w:val="20"/>
              </w:rPr>
            </w:pPr>
            <w:r w:rsidRPr="008E4F03">
              <w:rPr>
                <w:rFonts w:asciiTheme="minorHAnsi" w:hAnsiTheme="minorHAnsi" w:cs="Calibri"/>
                <w:b/>
                <w:sz w:val="20"/>
                <w:szCs w:val="20"/>
              </w:rPr>
              <w:t xml:space="preserve">A3.1.2: </w:t>
            </w:r>
            <w:r w:rsidRPr="008E4F03">
              <w:rPr>
                <w:rFonts w:asciiTheme="minorHAnsi" w:hAnsiTheme="minorHAnsi" w:cs="Calibri"/>
                <w:sz w:val="20"/>
                <w:szCs w:val="20"/>
              </w:rPr>
              <w:t>Service Availability and Readiness assessment (SARA) findings available to inform MNCH service provision policy (Disaggregated by state-</w:t>
            </w:r>
            <w:r w:rsidRPr="008E4F03">
              <w:rPr>
                <w:rFonts w:asciiTheme="minorHAnsi" w:eastAsiaTheme="minorHAnsi" w:hAnsiTheme="minorHAnsi" w:cstheme="minorBidi"/>
                <w:sz w:val="20"/>
                <w:szCs w:val="20"/>
              </w:rPr>
              <w:t xml:space="preserve"> </w:t>
            </w:r>
            <w:r w:rsidR="004C2CCC" w:rsidRPr="008E4F03">
              <w:rPr>
                <w:rFonts w:asciiTheme="minorHAnsi" w:eastAsiaTheme="minorHAnsi" w:hAnsiTheme="minorHAnsi" w:cstheme="minorBidi"/>
                <w:sz w:val="20"/>
                <w:szCs w:val="20"/>
              </w:rPr>
              <w:t xml:space="preserve">Osun, </w:t>
            </w:r>
            <w:r w:rsidRPr="008E4F03">
              <w:rPr>
                <w:rFonts w:asciiTheme="minorHAnsi" w:eastAsiaTheme="minorHAnsi" w:hAnsiTheme="minorHAnsi" w:cstheme="minorBidi"/>
                <w:sz w:val="20"/>
                <w:szCs w:val="20"/>
              </w:rPr>
              <w:t>Cross River, Bauchi and Sokoto)</w:t>
            </w:r>
          </w:p>
        </w:tc>
        <w:tc>
          <w:tcPr>
            <w:tcW w:w="990" w:type="dxa"/>
            <w:shd w:val="clear" w:color="auto" w:fill="auto"/>
          </w:tcPr>
          <w:p w14:paraId="3381ABE0" w14:textId="2F89BF73" w:rsidR="00880E77" w:rsidRPr="008E4F03" w:rsidRDefault="00014E52" w:rsidP="00880E77">
            <w:pPr>
              <w:jc w:val="center"/>
              <w:rPr>
                <w:rFonts w:asciiTheme="minorHAnsi" w:hAnsiTheme="minorHAnsi" w:cs="Calibri"/>
                <w:sz w:val="20"/>
                <w:szCs w:val="20"/>
              </w:rPr>
            </w:pPr>
            <w:r w:rsidRPr="008E4F03">
              <w:rPr>
                <w:rFonts w:asciiTheme="minorHAnsi" w:hAnsiTheme="minorHAnsi" w:cs="Calibri"/>
                <w:sz w:val="20"/>
                <w:szCs w:val="20"/>
              </w:rPr>
              <w:t>3</w:t>
            </w:r>
          </w:p>
        </w:tc>
        <w:tc>
          <w:tcPr>
            <w:tcW w:w="900" w:type="dxa"/>
            <w:shd w:val="clear" w:color="auto" w:fill="auto"/>
          </w:tcPr>
          <w:p w14:paraId="10AB9109" w14:textId="52826895" w:rsidR="00880E77" w:rsidRPr="008E4F03" w:rsidRDefault="00014E52" w:rsidP="00880E77">
            <w:pPr>
              <w:jc w:val="center"/>
              <w:rPr>
                <w:rFonts w:asciiTheme="minorHAnsi" w:hAnsiTheme="minorHAnsi" w:cs="Calibri"/>
                <w:sz w:val="20"/>
                <w:szCs w:val="20"/>
              </w:rPr>
            </w:pPr>
            <w:r w:rsidRPr="008E4F03">
              <w:rPr>
                <w:rFonts w:asciiTheme="minorHAnsi" w:hAnsiTheme="minorHAnsi" w:cs="Calibri"/>
                <w:sz w:val="20"/>
                <w:szCs w:val="20"/>
              </w:rPr>
              <w:t>4</w:t>
            </w:r>
          </w:p>
        </w:tc>
        <w:tc>
          <w:tcPr>
            <w:tcW w:w="720" w:type="dxa"/>
            <w:shd w:val="clear" w:color="auto" w:fill="auto"/>
          </w:tcPr>
          <w:p w14:paraId="20E7C5E3" w14:textId="6FF2F2BE" w:rsidR="00880E77" w:rsidRPr="008E4F03" w:rsidRDefault="004C2CCC" w:rsidP="004C2CCC">
            <w:pPr>
              <w:jc w:val="center"/>
              <w:rPr>
                <w:rFonts w:asciiTheme="minorHAnsi" w:hAnsiTheme="minorHAnsi" w:cs="Calibri"/>
                <w:sz w:val="20"/>
                <w:szCs w:val="20"/>
              </w:rPr>
            </w:pPr>
            <w:r w:rsidRPr="008E4F03">
              <w:rPr>
                <w:rFonts w:asciiTheme="minorHAnsi" w:hAnsiTheme="minorHAnsi" w:cs="Calibri"/>
                <w:sz w:val="20"/>
                <w:szCs w:val="20"/>
              </w:rPr>
              <w:t>3</w:t>
            </w:r>
          </w:p>
        </w:tc>
        <w:tc>
          <w:tcPr>
            <w:tcW w:w="630" w:type="dxa"/>
            <w:shd w:val="clear" w:color="auto" w:fill="auto"/>
          </w:tcPr>
          <w:p w14:paraId="769F511B" w14:textId="56576253" w:rsidR="00880E77" w:rsidRPr="008E4F03" w:rsidRDefault="004C2CCC" w:rsidP="004C2CCC">
            <w:pPr>
              <w:jc w:val="center"/>
              <w:rPr>
                <w:rFonts w:asciiTheme="minorHAnsi" w:hAnsiTheme="minorHAnsi" w:cs="Calibri"/>
                <w:sz w:val="20"/>
                <w:szCs w:val="20"/>
              </w:rPr>
            </w:pPr>
            <w:r w:rsidRPr="008E4F03">
              <w:rPr>
                <w:rFonts w:asciiTheme="minorHAnsi" w:hAnsiTheme="minorHAnsi" w:cs="Calibri"/>
                <w:sz w:val="20"/>
                <w:szCs w:val="20"/>
              </w:rPr>
              <w:t>3</w:t>
            </w:r>
          </w:p>
        </w:tc>
        <w:tc>
          <w:tcPr>
            <w:tcW w:w="630" w:type="dxa"/>
            <w:shd w:val="clear" w:color="auto" w:fill="auto"/>
          </w:tcPr>
          <w:p w14:paraId="58F76920" w14:textId="7163FB5E" w:rsidR="00880E77" w:rsidRPr="008E4F03" w:rsidRDefault="00880E77" w:rsidP="00880E77">
            <w:pPr>
              <w:jc w:val="center"/>
              <w:rPr>
                <w:rFonts w:asciiTheme="minorHAnsi" w:hAnsiTheme="minorHAnsi" w:cs="Calibri"/>
                <w:sz w:val="20"/>
                <w:szCs w:val="20"/>
              </w:rPr>
            </w:pPr>
          </w:p>
        </w:tc>
        <w:tc>
          <w:tcPr>
            <w:tcW w:w="630" w:type="dxa"/>
            <w:shd w:val="clear" w:color="auto" w:fill="auto"/>
          </w:tcPr>
          <w:p w14:paraId="2688D541" w14:textId="23AF3099" w:rsidR="00880E77" w:rsidRPr="008E4F03" w:rsidRDefault="00880E77" w:rsidP="00880E77">
            <w:pPr>
              <w:jc w:val="center"/>
              <w:rPr>
                <w:rFonts w:asciiTheme="minorHAnsi" w:hAnsiTheme="minorHAnsi" w:cs="Calibri"/>
                <w:sz w:val="20"/>
                <w:szCs w:val="20"/>
              </w:rPr>
            </w:pPr>
          </w:p>
        </w:tc>
        <w:tc>
          <w:tcPr>
            <w:tcW w:w="1650" w:type="dxa"/>
            <w:shd w:val="clear" w:color="auto" w:fill="auto"/>
          </w:tcPr>
          <w:p w14:paraId="6A69F647" w14:textId="12E82358" w:rsidR="00880E77" w:rsidRPr="008E4F03" w:rsidRDefault="004C2CCC" w:rsidP="004C2CCC">
            <w:pPr>
              <w:jc w:val="center"/>
              <w:rPr>
                <w:rFonts w:asciiTheme="minorHAnsi" w:hAnsiTheme="minorHAnsi" w:cs="Calibri"/>
                <w:sz w:val="20"/>
                <w:szCs w:val="20"/>
              </w:rPr>
            </w:pPr>
            <w:r w:rsidRPr="008E4F03">
              <w:rPr>
                <w:rFonts w:asciiTheme="minorHAnsi" w:hAnsiTheme="minorHAnsi" w:cs="Calibri"/>
                <w:sz w:val="20"/>
                <w:szCs w:val="20"/>
              </w:rPr>
              <w:t>75</w:t>
            </w:r>
          </w:p>
        </w:tc>
        <w:tc>
          <w:tcPr>
            <w:tcW w:w="870" w:type="dxa"/>
            <w:shd w:val="clear" w:color="auto" w:fill="auto"/>
          </w:tcPr>
          <w:p w14:paraId="7E19EF8F" w14:textId="77777777" w:rsidR="00880E77" w:rsidRPr="008E4F03" w:rsidRDefault="00880E77" w:rsidP="00880E77">
            <w:pPr>
              <w:jc w:val="center"/>
              <w:rPr>
                <w:rFonts w:asciiTheme="minorHAnsi" w:hAnsiTheme="minorHAnsi" w:cs="Calibri"/>
                <w:sz w:val="20"/>
                <w:szCs w:val="20"/>
              </w:rPr>
            </w:pPr>
            <w:r w:rsidRPr="008E4F03">
              <w:rPr>
                <w:rFonts w:asciiTheme="minorHAnsi" w:hAnsiTheme="minorHAnsi" w:cs="Calibri"/>
                <w:sz w:val="20"/>
                <w:szCs w:val="20"/>
              </w:rPr>
              <w:t>Y</w:t>
            </w:r>
          </w:p>
        </w:tc>
        <w:tc>
          <w:tcPr>
            <w:tcW w:w="3150" w:type="dxa"/>
          </w:tcPr>
          <w:p w14:paraId="4408451F" w14:textId="6EA09E90" w:rsidR="00880E77" w:rsidRPr="008E4F03" w:rsidRDefault="00880E77" w:rsidP="00880E77">
            <w:pPr>
              <w:rPr>
                <w:rFonts w:asciiTheme="minorHAnsi" w:hAnsiTheme="minorHAnsi" w:cs="Calibri"/>
                <w:sz w:val="20"/>
                <w:szCs w:val="20"/>
              </w:rPr>
            </w:pPr>
            <w:r w:rsidRPr="008E4F03">
              <w:rPr>
                <w:rFonts w:asciiTheme="minorHAnsi" w:hAnsiTheme="minorHAnsi" w:cs="Calibri"/>
                <w:sz w:val="20"/>
                <w:szCs w:val="20"/>
              </w:rPr>
              <w:t>Assessments have been concluded and findings are available</w:t>
            </w:r>
            <w:r w:rsidR="00014E52" w:rsidRPr="008E4F03">
              <w:rPr>
                <w:rFonts w:asciiTheme="minorHAnsi" w:hAnsiTheme="minorHAnsi" w:cs="Calibri"/>
                <w:sz w:val="20"/>
                <w:szCs w:val="20"/>
              </w:rPr>
              <w:t xml:space="preserve"> in Bauchi, Sokoto and Cross River</w:t>
            </w:r>
            <w:r w:rsidR="00294260" w:rsidRPr="008E4F03">
              <w:rPr>
                <w:rFonts w:asciiTheme="minorHAnsi" w:hAnsiTheme="minorHAnsi" w:cs="Calibri"/>
                <w:sz w:val="20"/>
                <w:szCs w:val="20"/>
              </w:rPr>
              <w:t xml:space="preserve"> and reports currently being finalized</w:t>
            </w:r>
            <w:r w:rsidR="00014E52" w:rsidRPr="008E4F03">
              <w:rPr>
                <w:rFonts w:asciiTheme="minorHAnsi" w:hAnsiTheme="minorHAnsi" w:cs="Calibri"/>
                <w:sz w:val="20"/>
                <w:szCs w:val="20"/>
              </w:rPr>
              <w:t xml:space="preserve"> Data collection is on-going in Osun</w:t>
            </w:r>
            <w:r w:rsidRPr="008E4F03">
              <w:rPr>
                <w:rFonts w:asciiTheme="minorHAnsi" w:hAnsiTheme="minorHAnsi" w:cs="Calibri"/>
                <w:sz w:val="20"/>
                <w:szCs w:val="20"/>
              </w:rPr>
              <w:t xml:space="preserve">.  </w:t>
            </w:r>
          </w:p>
        </w:tc>
      </w:tr>
      <w:tr w:rsidR="008E4F03" w:rsidRPr="008E4F03" w14:paraId="350123BD" w14:textId="77777777" w:rsidTr="00944B4E">
        <w:trPr>
          <w:trHeight w:val="926"/>
        </w:trPr>
        <w:tc>
          <w:tcPr>
            <w:tcW w:w="4027" w:type="dxa"/>
            <w:shd w:val="clear" w:color="auto" w:fill="auto"/>
          </w:tcPr>
          <w:p w14:paraId="0C166BB4" w14:textId="22EFF1FA" w:rsidR="00880E77" w:rsidRPr="008E4F03" w:rsidRDefault="00880E77" w:rsidP="004C2CCC">
            <w:pPr>
              <w:rPr>
                <w:rFonts w:asciiTheme="minorHAnsi" w:hAnsiTheme="minorHAnsi" w:cs="Calibri"/>
                <w:b/>
                <w:sz w:val="20"/>
                <w:szCs w:val="20"/>
              </w:rPr>
            </w:pPr>
            <w:r w:rsidRPr="008E4F03">
              <w:rPr>
                <w:rFonts w:asciiTheme="minorHAnsi" w:hAnsiTheme="minorHAnsi" w:cs="Calibri"/>
                <w:b/>
                <w:sz w:val="20"/>
                <w:szCs w:val="20"/>
              </w:rPr>
              <w:t xml:space="preserve">A3.1.3: </w:t>
            </w:r>
            <w:r w:rsidRPr="008E4F03">
              <w:rPr>
                <w:rFonts w:asciiTheme="minorHAnsi" w:hAnsiTheme="minorHAnsi" w:cs="Calibri"/>
                <w:sz w:val="20"/>
                <w:szCs w:val="20"/>
              </w:rPr>
              <w:t xml:space="preserve">No. of HFG-supported states with costed plans to close service delivery gaps at ward health facilities in HFG-supported states </w:t>
            </w:r>
          </w:p>
        </w:tc>
        <w:tc>
          <w:tcPr>
            <w:tcW w:w="990" w:type="dxa"/>
            <w:shd w:val="clear" w:color="auto" w:fill="auto"/>
          </w:tcPr>
          <w:p w14:paraId="532E941C" w14:textId="77777777" w:rsidR="00880E77" w:rsidRPr="008E4F03" w:rsidRDefault="00880E77" w:rsidP="00880E77">
            <w:pPr>
              <w:jc w:val="center"/>
              <w:rPr>
                <w:rFonts w:asciiTheme="minorHAnsi" w:hAnsiTheme="minorHAnsi" w:cs="Calibri"/>
                <w:sz w:val="20"/>
                <w:szCs w:val="20"/>
              </w:rPr>
            </w:pPr>
            <w:r w:rsidRPr="008E4F03">
              <w:rPr>
                <w:rFonts w:asciiTheme="minorHAnsi" w:hAnsiTheme="minorHAnsi" w:cs="Calibri"/>
                <w:sz w:val="20"/>
                <w:szCs w:val="20"/>
              </w:rPr>
              <w:t>0</w:t>
            </w:r>
          </w:p>
        </w:tc>
        <w:tc>
          <w:tcPr>
            <w:tcW w:w="900" w:type="dxa"/>
            <w:shd w:val="clear" w:color="auto" w:fill="auto"/>
          </w:tcPr>
          <w:p w14:paraId="3CF4C718" w14:textId="6A22BA71" w:rsidR="00880E77" w:rsidRPr="008E4F03" w:rsidRDefault="00014E52" w:rsidP="00014E52">
            <w:pPr>
              <w:jc w:val="center"/>
              <w:rPr>
                <w:rFonts w:asciiTheme="minorHAnsi" w:hAnsiTheme="minorHAnsi" w:cs="Calibri"/>
                <w:sz w:val="20"/>
                <w:szCs w:val="20"/>
              </w:rPr>
            </w:pPr>
            <w:r w:rsidRPr="008E4F03">
              <w:rPr>
                <w:rFonts w:asciiTheme="minorHAnsi" w:hAnsiTheme="minorHAnsi" w:cs="Calibri"/>
                <w:sz w:val="20"/>
                <w:szCs w:val="20"/>
              </w:rPr>
              <w:t>2</w:t>
            </w:r>
          </w:p>
        </w:tc>
        <w:tc>
          <w:tcPr>
            <w:tcW w:w="720" w:type="dxa"/>
            <w:shd w:val="clear" w:color="auto" w:fill="auto"/>
          </w:tcPr>
          <w:p w14:paraId="1586C428" w14:textId="77777777" w:rsidR="00880E77" w:rsidRPr="008E4F03" w:rsidRDefault="00880E77" w:rsidP="00880E77">
            <w:pPr>
              <w:jc w:val="center"/>
              <w:rPr>
                <w:rFonts w:asciiTheme="minorHAnsi" w:hAnsiTheme="minorHAnsi" w:cs="Calibri"/>
                <w:sz w:val="20"/>
                <w:szCs w:val="20"/>
              </w:rPr>
            </w:pPr>
            <w:r w:rsidRPr="008E4F03">
              <w:rPr>
                <w:rFonts w:asciiTheme="minorHAnsi" w:hAnsiTheme="minorHAnsi" w:cs="Calibri"/>
                <w:sz w:val="20"/>
                <w:szCs w:val="20"/>
              </w:rPr>
              <w:t>0</w:t>
            </w:r>
          </w:p>
        </w:tc>
        <w:tc>
          <w:tcPr>
            <w:tcW w:w="630" w:type="dxa"/>
            <w:shd w:val="clear" w:color="auto" w:fill="auto"/>
          </w:tcPr>
          <w:p w14:paraId="6E1FDD3D" w14:textId="77777777" w:rsidR="00880E77" w:rsidRPr="008E4F03" w:rsidRDefault="00880E77" w:rsidP="00880E77">
            <w:pPr>
              <w:jc w:val="center"/>
              <w:rPr>
                <w:rFonts w:asciiTheme="minorHAnsi" w:hAnsiTheme="minorHAnsi" w:cs="Calibri"/>
                <w:sz w:val="20"/>
                <w:szCs w:val="20"/>
              </w:rPr>
            </w:pPr>
            <w:r w:rsidRPr="008E4F03">
              <w:rPr>
                <w:rFonts w:asciiTheme="minorHAnsi" w:hAnsiTheme="minorHAnsi" w:cs="Calibri"/>
                <w:sz w:val="20"/>
                <w:szCs w:val="20"/>
              </w:rPr>
              <w:t>0</w:t>
            </w:r>
          </w:p>
        </w:tc>
        <w:tc>
          <w:tcPr>
            <w:tcW w:w="630" w:type="dxa"/>
            <w:shd w:val="clear" w:color="auto" w:fill="auto"/>
          </w:tcPr>
          <w:p w14:paraId="57775B87" w14:textId="77777777" w:rsidR="00880E77" w:rsidRPr="008E4F03" w:rsidRDefault="00880E77" w:rsidP="00880E77">
            <w:pPr>
              <w:jc w:val="center"/>
              <w:rPr>
                <w:rFonts w:asciiTheme="minorHAnsi" w:hAnsiTheme="minorHAnsi" w:cs="Calibri"/>
                <w:sz w:val="20"/>
                <w:szCs w:val="20"/>
              </w:rPr>
            </w:pPr>
          </w:p>
        </w:tc>
        <w:tc>
          <w:tcPr>
            <w:tcW w:w="630" w:type="dxa"/>
            <w:shd w:val="clear" w:color="auto" w:fill="auto"/>
          </w:tcPr>
          <w:p w14:paraId="18FF3950" w14:textId="77777777" w:rsidR="00880E77" w:rsidRPr="008E4F03" w:rsidRDefault="00880E77" w:rsidP="00880E77">
            <w:pPr>
              <w:jc w:val="center"/>
              <w:rPr>
                <w:rFonts w:asciiTheme="minorHAnsi" w:hAnsiTheme="minorHAnsi" w:cs="Calibri"/>
                <w:sz w:val="20"/>
                <w:szCs w:val="20"/>
              </w:rPr>
            </w:pPr>
          </w:p>
        </w:tc>
        <w:tc>
          <w:tcPr>
            <w:tcW w:w="1650" w:type="dxa"/>
            <w:shd w:val="clear" w:color="auto" w:fill="auto"/>
          </w:tcPr>
          <w:p w14:paraId="124681CA" w14:textId="77777777" w:rsidR="00880E77" w:rsidRPr="008E4F03" w:rsidRDefault="00880E77" w:rsidP="00880E77">
            <w:pPr>
              <w:jc w:val="center"/>
              <w:rPr>
                <w:rFonts w:asciiTheme="minorHAnsi" w:hAnsiTheme="minorHAnsi" w:cs="Calibri"/>
                <w:sz w:val="20"/>
                <w:szCs w:val="20"/>
              </w:rPr>
            </w:pPr>
            <w:r w:rsidRPr="008E4F03">
              <w:rPr>
                <w:rFonts w:asciiTheme="minorHAnsi" w:hAnsiTheme="minorHAnsi" w:cs="Calibri"/>
                <w:sz w:val="20"/>
                <w:szCs w:val="20"/>
              </w:rPr>
              <w:t>0</w:t>
            </w:r>
          </w:p>
        </w:tc>
        <w:tc>
          <w:tcPr>
            <w:tcW w:w="870" w:type="dxa"/>
            <w:shd w:val="clear" w:color="auto" w:fill="auto"/>
          </w:tcPr>
          <w:p w14:paraId="35EDE00D" w14:textId="77777777" w:rsidR="00880E77" w:rsidRPr="008E4F03" w:rsidRDefault="00880E77" w:rsidP="00880E77">
            <w:pPr>
              <w:jc w:val="center"/>
              <w:rPr>
                <w:rFonts w:asciiTheme="minorHAnsi" w:hAnsiTheme="minorHAnsi" w:cs="Calibri"/>
                <w:sz w:val="20"/>
                <w:szCs w:val="20"/>
              </w:rPr>
            </w:pPr>
            <w:r w:rsidRPr="008E4F03">
              <w:rPr>
                <w:rFonts w:asciiTheme="minorHAnsi" w:hAnsiTheme="minorHAnsi" w:cs="Calibri"/>
                <w:sz w:val="20"/>
                <w:szCs w:val="20"/>
              </w:rPr>
              <w:t>Y</w:t>
            </w:r>
          </w:p>
        </w:tc>
        <w:tc>
          <w:tcPr>
            <w:tcW w:w="3150" w:type="dxa"/>
          </w:tcPr>
          <w:p w14:paraId="01B91902" w14:textId="1AA23F11" w:rsidR="00880E77" w:rsidRPr="008E4F03" w:rsidRDefault="00014E52" w:rsidP="008E4F03">
            <w:pPr>
              <w:rPr>
                <w:rFonts w:asciiTheme="minorHAnsi" w:hAnsiTheme="minorHAnsi" w:cs="Calibri"/>
                <w:sz w:val="20"/>
                <w:szCs w:val="20"/>
              </w:rPr>
            </w:pPr>
            <w:r w:rsidRPr="008E4F03">
              <w:rPr>
                <w:rFonts w:asciiTheme="minorHAnsi" w:hAnsiTheme="minorHAnsi" w:cs="Calibri"/>
                <w:sz w:val="20"/>
                <w:szCs w:val="20"/>
              </w:rPr>
              <w:t xml:space="preserve">The costing process is on-going in </w:t>
            </w:r>
            <w:r w:rsidR="00880E77" w:rsidRPr="008E4F03">
              <w:rPr>
                <w:rFonts w:asciiTheme="minorHAnsi" w:hAnsiTheme="minorHAnsi" w:cs="Calibri"/>
                <w:sz w:val="20"/>
                <w:szCs w:val="20"/>
              </w:rPr>
              <w:t>Bauchi, Cross River and Sokoto.</w:t>
            </w:r>
          </w:p>
        </w:tc>
      </w:tr>
      <w:tr w:rsidR="008E4F03" w:rsidRPr="008E4F03" w14:paraId="0288D55F" w14:textId="77777777" w:rsidTr="00944B4E">
        <w:trPr>
          <w:trHeight w:val="854"/>
        </w:trPr>
        <w:tc>
          <w:tcPr>
            <w:tcW w:w="4027" w:type="dxa"/>
            <w:shd w:val="clear" w:color="auto" w:fill="auto"/>
          </w:tcPr>
          <w:p w14:paraId="07C4E47B" w14:textId="044EDD3F" w:rsidR="00880E77" w:rsidRPr="008E4F03" w:rsidRDefault="00880E77" w:rsidP="00014E52">
            <w:pPr>
              <w:spacing w:line="276" w:lineRule="auto"/>
              <w:rPr>
                <w:rFonts w:asciiTheme="minorHAnsi" w:eastAsiaTheme="minorHAnsi" w:hAnsiTheme="minorHAnsi" w:cstheme="minorBidi"/>
                <w:sz w:val="20"/>
                <w:szCs w:val="20"/>
              </w:rPr>
            </w:pPr>
            <w:r w:rsidRPr="008E4F03">
              <w:rPr>
                <w:rFonts w:asciiTheme="minorHAnsi" w:eastAsiaTheme="minorHAnsi" w:hAnsiTheme="minorHAnsi" w:cstheme="minorBidi"/>
                <w:b/>
                <w:sz w:val="20"/>
                <w:szCs w:val="20"/>
              </w:rPr>
              <w:t xml:space="preserve">A3.2.1: </w:t>
            </w:r>
            <w:r w:rsidRPr="008E4F03">
              <w:rPr>
                <w:rFonts w:asciiTheme="minorHAnsi" w:eastAsiaTheme="minorHAnsi" w:hAnsiTheme="minorHAnsi" w:cstheme="minorBidi"/>
                <w:sz w:val="20"/>
                <w:szCs w:val="20"/>
              </w:rPr>
              <w:t xml:space="preserve">Fiscal Space Analysis report available in HFG-supported States  to inform health financing policy and strategy </w:t>
            </w:r>
          </w:p>
        </w:tc>
        <w:tc>
          <w:tcPr>
            <w:tcW w:w="990" w:type="dxa"/>
            <w:shd w:val="clear" w:color="auto" w:fill="auto"/>
          </w:tcPr>
          <w:p w14:paraId="277DEC7F" w14:textId="608A706F" w:rsidR="00880E77" w:rsidRPr="008E4F03" w:rsidRDefault="009237EE" w:rsidP="00880E77">
            <w:pPr>
              <w:jc w:val="center"/>
              <w:rPr>
                <w:rFonts w:asciiTheme="minorHAnsi" w:hAnsiTheme="minorHAnsi" w:cs="Calibri"/>
                <w:sz w:val="20"/>
                <w:szCs w:val="20"/>
              </w:rPr>
            </w:pPr>
            <w:r w:rsidRPr="008E4F03">
              <w:rPr>
                <w:rFonts w:asciiTheme="minorHAnsi" w:hAnsiTheme="minorHAnsi" w:cs="Calibri"/>
                <w:sz w:val="20"/>
                <w:szCs w:val="20"/>
              </w:rPr>
              <w:t>3</w:t>
            </w:r>
          </w:p>
        </w:tc>
        <w:tc>
          <w:tcPr>
            <w:tcW w:w="900" w:type="dxa"/>
            <w:shd w:val="clear" w:color="auto" w:fill="auto"/>
          </w:tcPr>
          <w:p w14:paraId="24E68540" w14:textId="3A083528" w:rsidR="00880E77" w:rsidRPr="008E4F03" w:rsidRDefault="004C2CCC" w:rsidP="004C2CCC">
            <w:pPr>
              <w:jc w:val="center"/>
              <w:rPr>
                <w:rFonts w:asciiTheme="minorHAnsi" w:hAnsiTheme="minorHAnsi" w:cs="Calibri"/>
                <w:sz w:val="20"/>
                <w:szCs w:val="20"/>
              </w:rPr>
            </w:pPr>
            <w:r w:rsidRPr="008E4F03">
              <w:rPr>
                <w:rFonts w:asciiTheme="minorHAnsi" w:hAnsiTheme="minorHAnsi" w:cs="Calibri"/>
                <w:sz w:val="20"/>
                <w:szCs w:val="20"/>
              </w:rPr>
              <w:t>12</w:t>
            </w:r>
          </w:p>
        </w:tc>
        <w:tc>
          <w:tcPr>
            <w:tcW w:w="720" w:type="dxa"/>
            <w:shd w:val="clear" w:color="auto" w:fill="auto"/>
          </w:tcPr>
          <w:p w14:paraId="3A92BC2C" w14:textId="67EC0969" w:rsidR="00880E77" w:rsidRPr="008E4F03" w:rsidRDefault="004C2CCC" w:rsidP="004C2CCC">
            <w:pPr>
              <w:jc w:val="center"/>
              <w:rPr>
                <w:rFonts w:asciiTheme="minorHAnsi" w:hAnsiTheme="minorHAnsi" w:cs="Calibri"/>
                <w:sz w:val="20"/>
                <w:szCs w:val="20"/>
              </w:rPr>
            </w:pPr>
            <w:r w:rsidRPr="008E4F03">
              <w:rPr>
                <w:rFonts w:asciiTheme="minorHAnsi" w:hAnsiTheme="minorHAnsi" w:cs="Calibri"/>
                <w:sz w:val="20"/>
                <w:szCs w:val="20"/>
              </w:rPr>
              <w:t>4</w:t>
            </w:r>
          </w:p>
        </w:tc>
        <w:tc>
          <w:tcPr>
            <w:tcW w:w="630" w:type="dxa"/>
            <w:shd w:val="clear" w:color="auto" w:fill="auto"/>
          </w:tcPr>
          <w:p w14:paraId="2A49A83F" w14:textId="6531DEBA" w:rsidR="00880E77" w:rsidRPr="008E4F03" w:rsidRDefault="004C2CCC" w:rsidP="004C2CCC">
            <w:pPr>
              <w:jc w:val="center"/>
              <w:rPr>
                <w:rFonts w:asciiTheme="minorHAnsi" w:hAnsiTheme="minorHAnsi" w:cs="Calibri"/>
                <w:sz w:val="20"/>
                <w:szCs w:val="20"/>
              </w:rPr>
            </w:pPr>
            <w:r w:rsidRPr="008E4F03">
              <w:rPr>
                <w:rFonts w:asciiTheme="minorHAnsi" w:hAnsiTheme="minorHAnsi" w:cs="Calibri"/>
                <w:sz w:val="20"/>
                <w:szCs w:val="20"/>
              </w:rPr>
              <w:t>4</w:t>
            </w:r>
          </w:p>
        </w:tc>
        <w:tc>
          <w:tcPr>
            <w:tcW w:w="630" w:type="dxa"/>
            <w:shd w:val="clear" w:color="auto" w:fill="auto"/>
          </w:tcPr>
          <w:p w14:paraId="66C83E91" w14:textId="77777777" w:rsidR="00880E77" w:rsidRPr="008E4F03" w:rsidRDefault="00880E77" w:rsidP="00880E77">
            <w:pPr>
              <w:jc w:val="center"/>
              <w:rPr>
                <w:rFonts w:asciiTheme="minorHAnsi" w:hAnsiTheme="minorHAnsi" w:cs="Calibri"/>
                <w:sz w:val="20"/>
                <w:szCs w:val="20"/>
              </w:rPr>
            </w:pPr>
          </w:p>
        </w:tc>
        <w:tc>
          <w:tcPr>
            <w:tcW w:w="630" w:type="dxa"/>
            <w:shd w:val="clear" w:color="auto" w:fill="auto"/>
          </w:tcPr>
          <w:p w14:paraId="2B153E08" w14:textId="77777777" w:rsidR="00880E77" w:rsidRPr="008E4F03" w:rsidRDefault="00880E77" w:rsidP="00880E77">
            <w:pPr>
              <w:jc w:val="center"/>
              <w:rPr>
                <w:rFonts w:asciiTheme="minorHAnsi" w:hAnsiTheme="minorHAnsi" w:cs="Calibri"/>
                <w:sz w:val="20"/>
                <w:szCs w:val="20"/>
              </w:rPr>
            </w:pPr>
          </w:p>
        </w:tc>
        <w:tc>
          <w:tcPr>
            <w:tcW w:w="1650" w:type="dxa"/>
            <w:shd w:val="clear" w:color="auto" w:fill="auto"/>
          </w:tcPr>
          <w:p w14:paraId="68F98E53" w14:textId="453A80C1" w:rsidR="00880E77" w:rsidRPr="008E4F03" w:rsidRDefault="004C2CCC" w:rsidP="004C2CCC">
            <w:pPr>
              <w:jc w:val="center"/>
              <w:rPr>
                <w:rFonts w:asciiTheme="minorHAnsi" w:hAnsiTheme="minorHAnsi" w:cs="Calibri"/>
                <w:sz w:val="20"/>
                <w:szCs w:val="20"/>
              </w:rPr>
            </w:pPr>
            <w:r w:rsidRPr="008E4F03">
              <w:rPr>
                <w:rFonts w:asciiTheme="minorHAnsi" w:hAnsiTheme="minorHAnsi" w:cs="Calibri"/>
                <w:sz w:val="20"/>
                <w:szCs w:val="20"/>
              </w:rPr>
              <w:t>33.33</w:t>
            </w:r>
          </w:p>
        </w:tc>
        <w:tc>
          <w:tcPr>
            <w:tcW w:w="870" w:type="dxa"/>
            <w:shd w:val="clear" w:color="auto" w:fill="auto"/>
          </w:tcPr>
          <w:p w14:paraId="48D5E2B0" w14:textId="77777777" w:rsidR="00880E77" w:rsidRPr="008E4F03" w:rsidRDefault="00880E77" w:rsidP="00880E77">
            <w:pPr>
              <w:jc w:val="center"/>
              <w:rPr>
                <w:rFonts w:asciiTheme="minorHAnsi" w:hAnsiTheme="minorHAnsi" w:cs="Calibri"/>
                <w:sz w:val="20"/>
                <w:szCs w:val="20"/>
              </w:rPr>
            </w:pPr>
            <w:r w:rsidRPr="008E4F03">
              <w:rPr>
                <w:rFonts w:asciiTheme="minorHAnsi" w:hAnsiTheme="minorHAnsi" w:cs="Calibri"/>
                <w:sz w:val="20"/>
                <w:szCs w:val="20"/>
              </w:rPr>
              <w:t>Y</w:t>
            </w:r>
          </w:p>
        </w:tc>
        <w:tc>
          <w:tcPr>
            <w:tcW w:w="3150" w:type="dxa"/>
          </w:tcPr>
          <w:p w14:paraId="5066604A" w14:textId="706A3744" w:rsidR="00880E77" w:rsidRPr="008E4F03" w:rsidRDefault="00DF37B0" w:rsidP="00B02E1E">
            <w:pPr>
              <w:rPr>
                <w:rFonts w:asciiTheme="minorHAnsi" w:hAnsiTheme="minorHAnsi" w:cs="Calibri"/>
                <w:sz w:val="20"/>
                <w:szCs w:val="20"/>
              </w:rPr>
            </w:pPr>
            <w:r w:rsidRPr="008E4F03">
              <w:rPr>
                <w:rFonts w:asciiTheme="minorHAnsi" w:hAnsiTheme="minorHAnsi" w:cs="Calibri"/>
                <w:sz w:val="20"/>
                <w:szCs w:val="20"/>
              </w:rPr>
              <w:t xml:space="preserve">Completed in </w:t>
            </w:r>
            <w:r w:rsidR="004C2CCC" w:rsidRPr="008E4F03">
              <w:rPr>
                <w:rFonts w:asciiTheme="minorHAnsi" w:hAnsiTheme="minorHAnsi" w:cs="Calibri"/>
                <w:sz w:val="20"/>
                <w:szCs w:val="20"/>
              </w:rPr>
              <w:t xml:space="preserve">Cross River, Bauchi, Sokoto and </w:t>
            </w:r>
            <w:r w:rsidRPr="008E4F03">
              <w:rPr>
                <w:rFonts w:asciiTheme="minorHAnsi" w:hAnsiTheme="minorHAnsi" w:cs="Calibri"/>
                <w:sz w:val="20"/>
                <w:szCs w:val="20"/>
              </w:rPr>
              <w:t>osun state</w:t>
            </w:r>
            <w:r w:rsidR="004C2CCC" w:rsidRPr="008E4F03">
              <w:rPr>
                <w:rFonts w:asciiTheme="minorHAnsi" w:hAnsiTheme="minorHAnsi" w:cs="Calibri"/>
                <w:sz w:val="20"/>
                <w:szCs w:val="20"/>
              </w:rPr>
              <w:t>s</w:t>
            </w:r>
            <w:r w:rsidRPr="008E4F03">
              <w:rPr>
                <w:rFonts w:asciiTheme="minorHAnsi" w:hAnsiTheme="minorHAnsi" w:cs="Calibri"/>
                <w:sz w:val="20"/>
                <w:szCs w:val="20"/>
              </w:rPr>
              <w:t xml:space="preserve"> and validation done. </w:t>
            </w:r>
            <w:r w:rsidR="00014E52" w:rsidRPr="008E4F03">
              <w:rPr>
                <w:rFonts w:asciiTheme="minorHAnsi" w:hAnsiTheme="minorHAnsi" w:cs="Calibri"/>
                <w:sz w:val="20"/>
                <w:szCs w:val="20"/>
              </w:rPr>
              <w:t xml:space="preserve">Data collection completed in </w:t>
            </w:r>
            <w:r w:rsidR="00B02E1E" w:rsidRPr="008E4F03">
              <w:rPr>
                <w:rFonts w:asciiTheme="minorHAnsi" w:hAnsiTheme="minorHAnsi" w:cs="Calibri"/>
                <w:sz w:val="20"/>
                <w:szCs w:val="20"/>
              </w:rPr>
              <w:t xml:space="preserve">Benue, </w:t>
            </w:r>
            <w:r w:rsidR="00014E52" w:rsidRPr="008E4F03">
              <w:rPr>
                <w:rFonts w:asciiTheme="minorHAnsi" w:hAnsiTheme="minorHAnsi" w:cs="Calibri"/>
                <w:sz w:val="20"/>
                <w:szCs w:val="20"/>
              </w:rPr>
              <w:t>Plateau, Oyo</w:t>
            </w:r>
            <w:r w:rsidR="00B02E1E" w:rsidRPr="008E4F03">
              <w:rPr>
                <w:rFonts w:asciiTheme="minorHAnsi" w:hAnsiTheme="minorHAnsi" w:cs="Calibri"/>
                <w:sz w:val="20"/>
                <w:szCs w:val="20"/>
              </w:rPr>
              <w:t xml:space="preserve"> and</w:t>
            </w:r>
            <w:r w:rsidR="00014E52" w:rsidRPr="008E4F03">
              <w:rPr>
                <w:rFonts w:asciiTheme="minorHAnsi" w:hAnsiTheme="minorHAnsi" w:cs="Calibri"/>
                <w:sz w:val="20"/>
                <w:szCs w:val="20"/>
              </w:rPr>
              <w:t xml:space="preserve"> </w:t>
            </w:r>
            <w:r w:rsidRPr="008E4F03">
              <w:rPr>
                <w:rFonts w:asciiTheme="minorHAnsi" w:hAnsiTheme="minorHAnsi" w:cs="Calibri"/>
                <w:sz w:val="20"/>
                <w:szCs w:val="20"/>
              </w:rPr>
              <w:t>Kebbi</w:t>
            </w:r>
            <w:r w:rsidR="00B02E1E" w:rsidRPr="008E4F03">
              <w:rPr>
                <w:rFonts w:asciiTheme="minorHAnsi" w:hAnsiTheme="minorHAnsi" w:cs="Calibri"/>
                <w:sz w:val="20"/>
                <w:szCs w:val="20"/>
              </w:rPr>
              <w:t xml:space="preserve">. </w:t>
            </w:r>
            <w:r w:rsidRPr="008E4F03">
              <w:rPr>
                <w:rFonts w:asciiTheme="minorHAnsi" w:hAnsiTheme="minorHAnsi" w:cs="Calibri"/>
                <w:sz w:val="20"/>
                <w:szCs w:val="20"/>
              </w:rPr>
              <w:t xml:space="preserve">Akwa Ibom. </w:t>
            </w:r>
            <w:r w:rsidR="00B02E1E" w:rsidRPr="008E4F03">
              <w:rPr>
                <w:rFonts w:asciiTheme="minorHAnsi" w:hAnsiTheme="minorHAnsi" w:cs="Calibri"/>
                <w:sz w:val="20"/>
                <w:szCs w:val="20"/>
              </w:rPr>
              <w:t xml:space="preserve">Nasarawa </w:t>
            </w:r>
            <w:r w:rsidRPr="008E4F03">
              <w:rPr>
                <w:rFonts w:asciiTheme="minorHAnsi" w:hAnsiTheme="minorHAnsi" w:cs="Calibri"/>
                <w:sz w:val="20"/>
                <w:szCs w:val="20"/>
              </w:rPr>
              <w:t>Ebonyi and Zamfara to commence in Q3</w:t>
            </w:r>
          </w:p>
        </w:tc>
      </w:tr>
      <w:tr w:rsidR="008E4F03" w:rsidRPr="008E4F03" w14:paraId="7882E5DF" w14:textId="77777777" w:rsidTr="00944B4E">
        <w:trPr>
          <w:trHeight w:val="638"/>
        </w:trPr>
        <w:tc>
          <w:tcPr>
            <w:tcW w:w="4027" w:type="dxa"/>
            <w:shd w:val="clear" w:color="auto" w:fill="auto"/>
          </w:tcPr>
          <w:p w14:paraId="566E52DC" w14:textId="35D70CA9" w:rsidR="00880E77" w:rsidRPr="008E4F03" w:rsidRDefault="00880E77" w:rsidP="00880E77">
            <w:pPr>
              <w:spacing w:line="276" w:lineRule="auto"/>
              <w:rPr>
                <w:rFonts w:asciiTheme="minorHAnsi" w:eastAsiaTheme="minorHAnsi" w:hAnsiTheme="minorHAnsi" w:cstheme="minorBidi"/>
                <w:sz w:val="20"/>
                <w:szCs w:val="20"/>
              </w:rPr>
            </w:pPr>
            <w:r w:rsidRPr="008E4F03">
              <w:rPr>
                <w:rFonts w:asciiTheme="minorHAnsi" w:eastAsiaTheme="minorHAnsi" w:hAnsiTheme="minorHAnsi" w:cstheme="minorBidi"/>
                <w:b/>
                <w:sz w:val="20"/>
                <w:szCs w:val="20"/>
              </w:rPr>
              <w:t>A3.2.4</w:t>
            </w:r>
            <w:r w:rsidRPr="008E4F03">
              <w:rPr>
                <w:rFonts w:asciiTheme="minorHAnsi" w:eastAsiaTheme="minorHAnsi" w:hAnsiTheme="minorHAnsi" w:cstheme="minorBidi"/>
                <w:sz w:val="20"/>
                <w:szCs w:val="20"/>
              </w:rPr>
              <w:t xml:space="preserve">: No. of HFG-Supported states with SSHIS draft bill developed. </w:t>
            </w:r>
          </w:p>
          <w:p w14:paraId="616DA859" w14:textId="77777777" w:rsidR="00880E77" w:rsidRPr="008E4F03" w:rsidRDefault="00880E77" w:rsidP="00880E77">
            <w:pPr>
              <w:rPr>
                <w:rFonts w:asciiTheme="minorHAnsi" w:hAnsiTheme="minorHAnsi" w:cs="Calibri"/>
                <w:sz w:val="20"/>
                <w:szCs w:val="20"/>
              </w:rPr>
            </w:pPr>
          </w:p>
        </w:tc>
        <w:tc>
          <w:tcPr>
            <w:tcW w:w="990" w:type="dxa"/>
            <w:shd w:val="clear" w:color="auto" w:fill="auto"/>
          </w:tcPr>
          <w:p w14:paraId="46E05ACA" w14:textId="160D8B09" w:rsidR="00880E77" w:rsidRPr="008E4F03" w:rsidRDefault="00B02E1E" w:rsidP="00C82386">
            <w:pPr>
              <w:jc w:val="center"/>
              <w:rPr>
                <w:rFonts w:asciiTheme="minorHAnsi" w:hAnsiTheme="minorHAnsi" w:cs="Calibri"/>
                <w:sz w:val="20"/>
                <w:szCs w:val="20"/>
              </w:rPr>
            </w:pPr>
            <w:r w:rsidRPr="008E4F03">
              <w:rPr>
                <w:rFonts w:asciiTheme="minorHAnsi" w:hAnsiTheme="minorHAnsi" w:cs="Calibri"/>
                <w:sz w:val="20"/>
                <w:szCs w:val="20"/>
              </w:rPr>
              <w:t>3</w:t>
            </w:r>
          </w:p>
        </w:tc>
        <w:tc>
          <w:tcPr>
            <w:tcW w:w="900" w:type="dxa"/>
            <w:shd w:val="clear" w:color="auto" w:fill="auto"/>
          </w:tcPr>
          <w:p w14:paraId="2807C5E9" w14:textId="209B915E" w:rsidR="00880E77" w:rsidRPr="008E4F03" w:rsidRDefault="004C2CCC" w:rsidP="004C2CCC">
            <w:pPr>
              <w:jc w:val="center"/>
              <w:rPr>
                <w:rFonts w:asciiTheme="minorHAnsi" w:hAnsiTheme="minorHAnsi" w:cs="Calibri"/>
                <w:sz w:val="20"/>
                <w:szCs w:val="20"/>
              </w:rPr>
            </w:pPr>
            <w:r w:rsidRPr="008E4F03">
              <w:rPr>
                <w:rFonts w:asciiTheme="minorHAnsi" w:hAnsiTheme="minorHAnsi" w:cs="Calibri"/>
                <w:sz w:val="20"/>
                <w:szCs w:val="20"/>
              </w:rPr>
              <w:t>5</w:t>
            </w:r>
          </w:p>
        </w:tc>
        <w:tc>
          <w:tcPr>
            <w:tcW w:w="720" w:type="dxa"/>
            <w:shd w:val="clear" w:color="auto" w:fill="auto"/>
          </w:tcPr>
          <w:p w14:paraId="4D403CE8" w14:textId="0B24865D" w:rsidR="00880E77" w:rsidRPr="008E4F03" w:rsidRDefault="00014E52" w:rsidP="00880E77">
            <w:pPr>
              <w:jc w:val="center"/>
              <w:rPr>
                <w:rFonts w:asciiTheme="minorHAnsi" w:hAnsiTheme="minorHAnsi" w:cs="Calibri"/>
                <w:sz w:val="20"/>
                <w:szCs w:val="20"/>
              </w:rPr>
            </w:pPr>
            <w:r w:rsidRPr="008E4F03">
              <w:rPr>
                <w:rFonts w:asciiTheme="minorHAnsi" w:hAnsiTheme="minorHAnsi" w:cs="Calibri"/>
                <w:sz w:val="20"/>
                <w:szCs w:val="20"/>
              </w:rPr>
              <w:t>5</w:t>
            </w:r>
          </w:p>
        </w:tc>
        <w:tc>
          <w:tcPr>
            <w:tcW w:w="630" w:type="dxa"/>
            <w:shd w:val="clear" w:color="auto" w:fill="auto"/>
          </w:tcPr>
          <w:p w14:paraId="346D7223" w14:textId="13434EA4" w:rsidR="00880E77" w:rsidRPr="008E4F03" w:rsidRDefault="00014E52" w:rsidP="00880E77">
            <w:pPr>
              <w:jc w:val="center"/>
              <w:rPr>
                <w:rFonts w:asciiTheme="minorHAnsi" w:hAnsiTheme="minorHAnsi" w:cs="Calibri"/>
                <w:sz w:val="20"/>
                <w:szCs w:val="20"/>
              </w:rPr>
            </w:pPr>
            <w:r w:rsidRPr="008E4F03">
              <w:rPr>
                <w:rFonts w:asciiTheme="minorHAnsi" w:hAnsiTheme="minorHAnsi" w:cs="Calibri"/>
                <w:sz w:val="20"/>
                <w:szCs w:val="20"/>
              </w:rPr>
              <w:t>5</w:t>
            </w:r>
          </w:p>
        </w:tc>
        <w:tc>
          <w:tcPr>
            <w:tcW w:w="630" w:type="dxa"/>
            <w:shd w:val="clear" w:color="auto" w:fill="auto"/>
          </w:tcPr>
          <w:p w14:paraId="65C08B18" w14:textId="77777777" w:rsidR="00880E77" w:rsidRPr="008E4F03" w:rsidRDefault="00880E77" w:rsidP="00880E77">
            <w:pPr>
              <w:jc w:val="center"/>
              <w:rPr>
                <w:rFonts w:asciiTheme="minorHAnsi" w:hAnsiTheme="minorHAnsi" w:cs="Calibri"/>
                <w:sz w:val="20"/>
                <w:szCs w:val="20"/>
              </w:rPr>
            </w:pPr>
          </w:p>
        </w:tc>
        <w:tc>
          <w:tcPr>
            <w:tcW w:w="630" w:type="dxa"/>
            <w:shd w:val="clear" w:color="auto" w:fill="auto"/>
          </w:tcPr>
          <w:p w14:paraId="26A50484" w14:textId="77777777" w:rsidR="00880E77" w:rsidRPr="008E4F03" w:rsidRDefault="00880E77" w:rsidP="00880E77">
            <w:pPr>
              <w:jc w:val="center"/>
              <w:rPr>
                <w:rFonts w:asciiTheme="minorHAnsi" w:hAnsiTheme="minorHAnsi" w:cs="Calibri"/>
                <w:sz w:val="20"/>
                <w:szCs w:val="20"/>
              </w:rPr>
            </w:pPr>
          </w:p>
        </w:tc>
        <w:tc>
          <w:tcPr>
            <w:tcW w:w="1650" w:type="dxa"/>
            <w:shd w:val="clear" w:color="auto" w:fill="auto"/>
          </w:tcPr>
          <w:p w14:paraId="23AB0BE7" w14:textId="182CAD8A" w:rsidR="00880E77" w:rsidRPr="008E4F03" w:rsidRDefault="004C2CCC" w:rsidP="004C2CCC">
            <w:pPr>
              <w:jc w:val="center"/>
              <w:rPr>
                <w:rFonts w:asciiTheme="minorHAnsi" w:hAnsiTheme="minorHAnsi" w:cs="Calibri"/>
                <w:sz w:val="20"/>
                <w:szCs w:val="20"/>
              </w:rPr>
            </w:pPr>
            <w:r w:rsidRPr="008E4F03">
              <w:rPr>
                <w:rFonts w:asciiTheme="minorHAnsi" w:hAnsiTheme="minorHAnsi" w:cs="Calibri"/>
                <w:sz w:val="20"/>
                <w:szCs w:val="20"/>
              </w:rPr>
              <w:t>100</w:t>
            </w:r>
          </w:p>
        </w:tc>
        <w:tc>
          <w:tcPr>
            <w:tcW w:w="870" w:type="dxa"/>
            <w:shd w:val="clear" w:color="auto" w:fill="auto"/>
          </w:tcPr>
          <w:p w14:paraId="73F46F7C" w14:textId="77777777" w:rsidR="00880E77" w:rsidRPr="008E4F03" w:rsidRDefault="00880E77" w:rsidP="00880E77">
            <w:pPr>
              <w:jc w:val="center"/>
              <w:rPr>
                <w:rFonts w:asciiTheme="minorHAnsi" w:hAnsiTheme="minorHAnsi" w:cs="Calibri"/>
                <w:sz w:val="20"/>
                <w:szCs w:val="20"/>
              </w:rPr>
            </w:pPr>
            <w:r w:rsidRPr="008E4F03">
              <w:rPr>
                <w:rFonts w:asciiTheme="minorHAnsi" w:hAnsiTheme="minorHAnsi" w:cs="Calibri"/>
                <w:sz w:val="20"/>
                <w:szCs w:val="20"/>
              </w:rPr>
              <w:t>Y</w:t>
            </w:r>
          </w:p>
        </w:tc>
        <w:tc>
          <w:tcPr>
            <w:tcW w:w="3150" w:type="dxa"/>
          </w:tcPr>
          <w:p w14:paraId="0365EEB2" w14:textId="050A574F" w:rsidR="00880E77" w:rsidRPr="008E4F03" w:rsidRDefault="00C82386" w:rsidP="00C82386">
            <w:pPr>
              <w:rPr>
                <w:rFonts w:asciiTheme="minorHAnsi" w:hAnsiTheme="minorHAnsi" w:cs="Calibri"/>
                <w:sz w:val="20"/>
                <w:szCs w:val="20"/>
              </w:rPr>
            </w:pPr>
            <w:r w:rsidRPr="008E4F03">
              <w:rPr>
                <w:rFonts w:asciiTheme="minorHAnsi" w:hAnsiTheme="minorHAnsi" w:cs="Calibri"/>
                <w:sz w:val="20"/>
                <w:szCs w:val="20"/>
              </w:rPr>
              <w:t xml:space="preserve"> </w:t>
            </w:r>
            <w:r w:rsidR="00880E77" w:rsidRPr="008E4F03">
              <w:rPr>
                <w:rFonts w:asciiTheme="minorHAnsi" w:hAnsiTheme="minorHAnsi" w:cs="Calibri"/>
                <w:sz w:val="20"/>
                <w:szCs w:val="20"/>
              </w:rPr>
              <w:t>Bauchi and Sokoto already have draft bills</w:t>
            </w:r>
            <w:r w:rsidRPr="008E4F03">
              <w:rPr>
                <w:rFonts w:asciiTheme="minorHAnsi" w:hAnsiTheme="minorHAnsi" w:cs="Calibri"/>
                <w:sz w:val="20"/>
                <w:szCs w:val="20"/>
              </w:rPr>
              <w:t xml:space="preserve"> approved by the SHoA</w:t>
            </w:r>
            <w:r w:rsidR="00880E77" w:rsidRPr="008E4F03">
              <w:rPr>
                <w:rFonts w:asciiTheme="minorHAnsi" w:hAnsiTheme="minorHAnsi" w:cs="Calibri"/>
                <w:sz w:val="20"/>
                <w:szCs w:val="20"/>
              </w:rPr>
              <w:t xml:space="preserve">. </w:t>
            </w:r>
            <w:r w:rsidRPr="008E4F03">
              <w:rPr>
                <w:rFonts w:asciiTheme="minorHAnsi" w:hAnsiTheme="minorHAnsi" w:cs="Calibri"/>
                <w:sz w:val="20"/>
                <w:szCs w:val="20"/>
              </w:rPr>
              <w:t>Kebbi and Osun States already have the bill drafted and p</w:t>
            </w:r>
            <w:r w:rsidR="00880E77" w:rsidRPr="008E4F03">
              <w:rPr>
                <w:rFonts w:asciiTheme="minorHAnsi" w:hAnsiTheme="minorHAnsi" w:cs="Calibri"/>
                <w:sz w:val="20"/>
                <w:szCs w:val="20"/>
              </w:rPr>
              <w:t>reliminary assessment necessary to review and inform the contents of the bills is currently on-going. The bill has been developed and passed into law in CRS.</w:t>
            </w:r>
          </w:p>
        </w:tc>
      </w:tr>
      <w:tr w:rsidR="008E4F03" w:rsidRPr="008E4F03" w14:paraId="2478BC26" w14:textId="77777777" w:rsidTr="00944B4E">
        <w:trPr>
          <w:trHeight w:val="611"/>
        </w:trPr>
        <w:tc>
          <w:tcPr>
            <w:tcW w:w="4027" w:type="dxa"/>
            <w:shd w:val="clear" w:color="auto" w:fill="auto"/>
          </w:tcPr>
          <w:p w14:paraId="50B99997" w14:textId="78C432CF" w:rsidR="00B02E1E" w:rsidRPr="008E4F03" w:rsidRDefault="00B02E1E" w:rsidP="009237EE">
            <w:pPr>
              <w:rPr>
                <w:rFonts w:asciiTheme="minorHAnsi" w:eastAsiaTheme="minorHAnsi" w:hAnsiTheme="minorHAnsi" w:cstheme="minorBidi"/>
                <w:b/>
                <w:sz w:val="20"/>
                <w:szCs w:val="20"/>
              </w:rPr>
            </w:pPr>
            <w:r w:rsidRPr="008E4F03">
              <w:rPr>
                <w:rFonts w:asciiTheme="minorHAnsi" w:eastAsiaTheme="minorHAnsi" w:hAnsiTheme="minorHAnsi" w:cstheme="minorBidi"/>
                <w:b/>
                <w:sz w:val="20"/>
                <w:szCs w:val="20"/>
              </w:rPr>
              <w:t xml:space="preserve">A3.2.6: </w:t>
            </w:r>
            <w:r w:rsidRPr="008E4F03">
              <w:rPr>
                <w:rFonts w:asciiTheme="minorHAnsi" w:eastAsiaTheme="minorHAnsi" w:hAnsiTheme="minorHAnsi" w:cstheme="minorBidi"/>
                <w:sz w:val="20"/>
                <w:szCs w:val="20"/>
              </w:rPr>
              <w:t xml:space="preserve">Number of HFG-supported states with completed Public expenditure Review  </w:t>
            </w:r>
          </w:p>
        </w:tc>
        <w:tc>
          <w:tcPr>
            <w:tcW w:w="990" w:type="dxa"/>
            <w:shd w:val="clear" w:color="auto" w:fill="auto"/>
          </w:tcPr>
          <w:p w14:paraId="7B46202D" w14:textId="19DE297C" w:rsidR="00B02E1E" w:rsidRPr="008E4F03" w:rsidRDefault="00B02E1E" w:rsidP="00880E77">
            <w:pPr>
              <w:jc w:val="center"/>
              <w:rPr>
                <w:rFonts w:asciiTheme="minorHAnsi" w:hAnsiTheme="minorHAnsi" w:cs="Calibri"/>
                <w:sz w:val="20"/>
                <w:szCs w:val="20"/>
              </w:rPr>
            </w:pPr>
            <w:r w:rsidRPr="008E4F03">
              <w:rPr>
                <w:rFonts w:asciiTheme="minorHAnsi" w:hAnsiTheme="minorHAnsi" w:cs="Calibri"/>
                <w:sz w:val="20"/>
                <w:szCs w:val="20"/>
              </w:rPr>
              <w:t>3</w:t>
            </w:r>
          </w:p>
        </w:tc>
        <w:tc>
          <w:tcPr>
            <w:tcW w:w="900" w:type="dxa"/>
            <w:shd w:val="clear" w:color="auto" w:fill="auto"/>
          </w:tcPr>
          <w:p w14:paraId="4C4D54E2" w14:textId="7AEA3E4E" w:rsidR="00B02E1E" w:rsidRPr="008E4F03" w:rsidRDefault="00B02E1E" w:rsidP="00B02E1E">
            <w:pPr>
              <w:jc w:val="center"/>
              <w:rPr>
                <w:rFonts w:asciiTheme="minorHAnsi" w:hAnsiTheme="minorHAnsi" w:cs="Calibri"/>
                <w:sz w:val="20"/>
                <w:szCs w:val="20"/>
              </w:rPr>
            </w:pPr>
            <w:r w:rsidRPr="008E4F03">
              <w:rPr>
                <w:rFonts w:asciiTheme="minorHAnsi" w:hAnsiTheme="minorHAnsi" w:cs="Calibri"/>
                <w:sz w:val="20"/>
                <w:szCs w:val="20"/>
              </w:rPr>
              <w:t>12</w:t>
            </w:r>
          </w:p>
        </w:tc>
        <w:tc>
          <w:tcPr>
            <w:tcW w:w="720" w:type="dxa"/>
            <w:shd w:val="clear" w:color="auto" w:fill="auto"/>
          </w:tcPr>
          <w:p w14:paraId="4DBE49BA" w14:textId="07652263" w:rsidR="00B02E1E" w:rsidRPr="008E4F03" w:rsidRDefault="00B02E1E" w:rsidP="00B02E1E">
            <w:pPr>
              <w:jc w:val="center"/>
              <w:rPr>
                <w:rFonts w:asciiTheme="minorHAnsi" w:hAnsiTheme="minorHAnsi" w:cs="Calibri"/>
                <w:sz w:val="20"/>
                <w:szCs w:val="20"/>
              </w:rPr>
            </w:pPr>
            <w:r w:rsidRPr="008E4F03">
              <w:rPr>
                <w:rFonts w:asciiTheme="minorHAnsi" w:hAnsiTheme="minorHAnsi" w:cs="Calibri"/>
                <w:sz w:val="20"/>
                <w:szCs w:val="20"/>
              </w:rPr>
              <w:t>4</w:t>
            </w:r>
          </w:p>
        </w:tc>
        <w:tc>
          <w:tcPr>
            <w:tcW w:w="630" w:type="dxa"/>
            <w:shd w:val="clear" w:color="auto" w:fill="auto"/>
          </w:tcPr>
          <w:p w14:paraId="181F466E" w14:textId="4DE4E0BE" w:rsidR="00B02E1E" w:rsidRPr="008E4F03" w:rsidRDefault="00B02E1E" w:rsidP="00880E77">
            <w:pPr>
              <w:jc w:val="center"/>
              <w:rPr>
                <w:rFonts w:asciiTheme="minorHAnsi" w:hAnsiTheme="minorHAnsi" w:cs="Calibri"/>
                <w:sz w:val="20"/>
                <w:szCs w:val="20"/>
              </w:rPr>
            </w:pPr>
            <w:r w:rsidRPr="008E4F03">
              <w:rPr>
                <w:rFonts w:asciiTheme="minorHAnsi" w:hAnsiTheme="minorHAnsi" w:cs="Calibri"/>
                <w:sz w:val="20"/>
                <w:szCs w:val="20"/>
              </w:rPr>
              <w:t>4</w:t>
            </w:r>
          </w:p>
        </w:tc>
        <w:tc>
          <w:tcPr>
            <w:tcW w:w="630" w:type="dxa"/>
            <w:shd w:val="clear" w:color="auto" w:fill="auto"/>
          </w:tcPr>
          <w:p w14:paraId="02DDA5FC" w14:textId="77777777" w:rsidR="00B02E1E" w:rsidRPr="008E4F03" w:rsidRDefault="00B02E1E" w:rsidP="00880E77">
            <w:pPr>
              <w:jc w:val="center"/>
              <w:rPr>
                <w:rFonts w:asciiTheme="minorHAnsi" w:hAnsiTheme="minorHAnsi" w:cs="Calibri"/>
                <w:sz w:val="20"/>
                <w:szCs w:val="20"/>
              </w:rPr>
            </w:pPr>
          </w:p>
        </w:tc>
        <w:tc>
          <w:tcPr>
            <w:tcW w:w="630" w:type="dxa"/>
            <w:shd w:val="clear" w:color="auto" w:fill="auto"/>
          </w:tcPr>
          <w:p w14:paraId="0C35549F" w14:textId="77777777" w:rsidR="00B02E1E" w:rsidRPr="008E4F03" w:rsidRDefault="00B02E1E" w:rsidP="00880E77">
            <w:pPr>
              <w:jc w:val="center"/>
              <w:rPr>
                <w:rFonts w:asciiTheme="minorHAnsi" w:hAnsiTheme="minorHAnsi" w:cs="Calibri"/>
                <w:sz w:val="20"/>
                <w:szCs w:val="20"/>
              </w:rPr>
            </w:pPr>
          </w:p>
        </w:tc>
        <w:tc>
          <w:tcPr>
            <w:tcW w:w="1650" w:type="dxa"/>
            <w:shd w:val="clear" w:color="auto" w:fill="auto"/>
          </w:tcPr>
          <w:p w14:paraId="74FC0159" w14:textId="608EBC60" w:rsidR="00B02E1E" w:rsidRPr="008E4F03" w:rsidRDefault="004C2CCC" w:rsidP="004C2CCC">
            <w:pPr>
              <w:jc w:val="center"/>
              <w:rPr>
                <w:rFonts w:asciiTheme="minorHAnsi" w:hAnsiTheme="minorHAnsi" w:cs="Calibri"/>
                <w:sz w:val="20"/>
                <w:szCs w:val="20"/>
              </w:rPr>
            </w:pPr>
            <w:r w:rsidRPr="008E4F03">
              <w:rPr>
                <w:rFonts w:asciiTheme="minorHAnsi" w:hAnsiTheme="minorHAnsi" w:cs="Calibri"/>
                <w:sz w:val="20"/>
                <w:szCs w:val="20"/>
              </w:rPr>
              <w:t>33.33</w:t>
            </w:r>
          </w:p>
        </w:tc>
        <w:tc>
          <w:tcPr>
            <w:tcW w:w="870" w:type="dxa"/>
            <w:shd w:val="clear" w:color="auto" w:fill="auto"/>
          </w:tcPr>
          <w:p w14:paraId="02CC9CE7" w14:textId="77777777" w:rsidR="00B02E1E" w:rsidRPr="008E4F03" w:rsidRDefault="00B02E1E" w:rsidP="00880E77">
            <w:pPr>
              <w:jc w:val="center"/>
              <w:rPr>
                <w:rFonts w:asciiTheme="minorHAnsi" w:hAnsiTheme="minorHAnsi" w:cs="Calibri"/>
                <w:sz w:val="20"/>
                <w:szCs w:val="20"/>
              </w:rPr>
            </w:pPr>
            <w:r w:rsidRPr="008E4F03">
              <w:rPr>
                <w:rFonts w:asciiTheme="minorHAnsi" w:hAnsiTheme="minorHAnsi" w:cs="Calibri"/>
                <w:sz w:val="20"/>
                <w:szCs w:val="20"/>
              </w:rPr>
              <w:t>Y</w:t>
            </w:r>
          </w:p>
        </w:tc>
        <w:tc>
          <w:tcPr>
            <w:tcW w:w="3150" w:type="dxa"/>
          </w:tcPr>
          <w:p w14:paraId="7EABEB8F" w14:textId="0D71F316" w:rsidR="00B02E1E" w:rsidRPr="008E4F03" w:rsidRDefault="00B02E1E" w:rsidP="00B02E1E">
            <w:pPr>
              <w:rPr>
                <w:rFonts w:asciiTheme="minorHAnsi" w:hAnsiTheme="minorHAnsi" w:cs="Calibri"/>
                <w:sz w:val="20"/>
                <w:szCs w:val="20"/>
              </w:rPr>
            </w:pPr>
            <w:r w:rsidRPr="008E4F03">
              <w:rPr>
                <w:rFonts w:asciiTheme="minorHAnsi" w:hAnsiTheme="minorHAnsi" w:cs="Calibri"/>
                <w:sz w:val="20"/>
                <w:szCs w:val="20"/>
              </w:rPr>
              <w:t xml:space="preserve">Completed in Bauchi, Cross River, Sokoto and osun state and validation done. Data collection completed in Benue, Oyo and Kebbi. Plateau, Nasarawa, Akwa </w:t>
            </w:r>
            <w:r w:rsidRPr="008E4F03">
              <w:rPr>
                <w:rFonts w:asciiTheme="minorHAnsi" w:hAnsiTheme="minorHAnsi" w:cs="Calibri"/>
                <w:sz w:val="20"/>
                <w:szCs w:val="20"/>
              </w:rPr>
              <w:lastRenderedPageBreak/>
              <w:t>Ibom, Ebonyi and Zamfara to commence in Q3</w:t>
            </w:r>
          </w:p>
        </w:tc>
      </w:tr>
      <w:tr w:rsidR="008E4F03" w:rsidRPr="008E4F03" w14:paraId="2B868A55" w14:textId="77777777" w:rsidTr="00944B4E">
        <w:tc>
          <w:tcPr>
            <w:tcW w:w="4027" w:type="dxa"/>
            <w:shd w:val="clear" w:color="auto" w:fill="auto"/>
          </w:tcPr>
          <w:p w14:paraId="46D6B746" w14:textId="77777777" w:rsidR="00B02E1E" w:rsidRPr="008E4F03" w:rsidRDefault="00B02E1E" w:rsidP="00880E77">
            <w:pPr>
              <w:spacing w:line="276" w:lineRule="auto"/>
              <w:rPr>
                <w:rFonts w:asciiTheme="minorHAnsi" w:eastAsiaTheme="minorHAnsi" w:hAnsiTheme="minorHAnsi" w:cstheme="minorBidi"/>
                <w:b/>
                <w:sz w:val="20"/>
                <w:szCs w:val="20"/>
              </w:rPr>
            </w:pPr>
            <w:r w:rsidRPr="008E4F03">
              <w:rPr>
                <w:rFonts w:asciiTheme="minorHAnsi" w:eastAsiaTheme="minorHAnsi" w:hAnsiTheme="minorHAnsi" w:cstheme="minorBidi"/>
                <w:b/>
                <w:sz w:val="20"/>
                <w:szCs w:val="20"/>
              </w:rPr>
              <w:lastRenderedPageBreak/>
              <w:t>A3.3.1</w:t>
            </w:r>
            <w:r w:rsidRPr="008E4F03">
              <w:rPr>
                <w:rFonts w:asciiTheme="minorHAnsi" w:eastAsiaTheme="minorHAnsi" w:hAnsiTheme="minorHAnsi" w:cstheme="minorBidi"/>
                <w:sz w:val="20"/>
                <w:szCs w:val="20"/>
              </w:rPr>
              <w:t>: Political economy/governance analysis report available in HFG-supported States  to inform health financing policy and strategy (Disaggregated by state- Cross River, Bauchi and Sokoto)</w:t>
            </w:r>
          </w:p>
        </w:tc>
        <w:tc>
          <w:tcPr>
            <w:tcW w:w="990" w:type="dxa"/>
            <w:shd w:val="clear" w:color="auto" w:fill="auto"/>
          </w:tcPr>
          <w:p w14:paraId="3641DE7C" w14:textId="5EDDA988" w:rsidR="00B02E1E" w:rsidRPr="008E4F03" w:rsidRDefault="00B02E1E" w:rsidP="00880E77">
            <w:pPr>
              <w:jc w:val="center"/>
              <w:rPr>
                <w:rFonts w:asciiTheme="minorHAnsi" w:hAnsiTheme="minorHAnsi" w:cs="Calibri"/>
                <w:sz w:val="20"/>
                <w:szCs w:val="20"/>
              </w:rPr>
            </w:pPr>
            <w:r w:rsidRPr="008E4F03">
              <w:rPr>
                <w:rFonts w:asciiTheme="minorHAnsi" w:hAnsiTheme="minorHAnsi" w:cs="Calibri"/>
                <w:sz w:val="20"/>
                <w:szCs w:val="20"/>
              </w:rPr>
              <w:t>3</w:t>
            </w:r>
          </w:p>
        </w:tc>
        <w:tc>
          <w:tcPr>
            <w:tcW w:w="900" w:type="dxa"/>
            <w:shd w:val="clear" w:color="auto" w:fill="auto"/>
          </w:tcPr>
          <w:p w14:paraId="1800FDA9" w14:textId="78BDAD81" w:rsidR="00B02E1E" w:rsidRPr="008E4F03" w:rsidRDefault="00B02E1E" w:rsidP="00880E77">
            <w:pPr>
              <w:jc w:val="center"/>
              <w:rPr>
                <w:rFonts w:asciiTheme="minorHAnsi" w:hAnsiTheme="minorHAnsi" w:cs="Calibri"/>
                <w:sz w:val="20"/>
                <w:szCs w:val="20"/>
              </w:rPr>
            </w:pPr>
            <w:r w:rsidRPr="008E4F03">
              <w:rPr>
                <w:rFonts w:asciiTheme="minorHAnsi" w:hAnsiTheme="minorHAnsi" w:cs="Calibri"/>
                <w:sz w:val="20"/>
                <w:szCs w:val="20"/>
              </w:rPr>
              <w:t>5</w:t>
            </w:r>
          </w:p>
        </w:tc>
        <w:tc>
          <w:tcPr>
            <w:tcW w:w="720" w:type="dxa"/>
            <w:shd w:val="clear" w:color="auto" w:fill="auto"/>
          </w:tcPr>
          <w:p w14:paraId="79100239" w14:textId="1FB62BAC" w:rsidR="00B02E1E" w:rsidRPr="008E4F03" w:rsidRDefault="00B02E1E" w:rsidP="00880E77">
            <w:pPr>
              <w:jc w:val="center"/>
              <w:rPr>
                <w:rFonts w:asciiTheme="minorHAnsi" w:hAnsiTheme="minorHAnsi" w:cs="Calibri"/>
                <w:sz w:val="20"/>
                <w:szCs w:val="20"/>
              </w:rPr>
            </w:pPr>
            <w:r w:rsidRPr="008E4F03">
              <w:rPr>
                <w:rFonts w:asciiTheme="minorHAnsi" w:hAnsiTheme="minorHAnsi" w:cs="Calibri"/>
                <w:sz w:val="20"/>
                <w:szCs w:val="20"/>
              </w:rPr>
              <w:t>4</w:t>
            </w:r>
          </w:p>
        </w:tc>
        <w:tc>
          <w:tcPr>
            <w:tcW w:w="630" w:type="dxa"/>
            <w:shd w:val="clear" w:color="auto" w:fill="auto"/>
          </w:tcPr>
          <w:p w14:paraId="76324FFF" w14:textId="2AB61810" w:rsidR="00B02E1E" w:rsidRPr="008E4F03" w:rsidRDefault="00B02E1E" w:rsidP="00B02E1E">
            <w:pPr>
              <w:jc w:val="center"/>
              <w:rPr>
                <w:rFonts w:asciiTheme="minorHAnsi" w:hAnsiTheme="minorHAnsi" w:cs="Calibri"/>
                <w:sz w:val="20"/>
                <w:szCs w:val="20"/>
              </w:rPr>
            </w:pPr>
            <w:r w:rsidRPr="008E4F03">
              <w:rPr>
                <w:rFonts w:asciiTheme="minorHAnsi" w:hAnsiTheme="minorHAnsi" w:cs="Calibri"/>
                <w:sz w:val="20"/>
                <w:szCs w:val="20"/>
              </w:rPr>
              <w:t>5</w:t>
            </w:r>
          </w:p>
        </w:tc>
        <w:tc>
          <w:tcPr>
            <w:tcW w:w="630" w:type="dxa"/>
            <w:shd w:val="clear" w:color="auto" w:fill="auto"/>
          </w:tcPr>
          <w:p w14:paraId="0333DD41" w14:textId="77777777" w:rsidR="00B02E1E" w:rsidRPr="008E4F03" w:rsidRDefault="00B02E1E" w:rsidP="00880E77">
            <w:pPr>
              <w:jc w:val="center"/>
              <w:rPr>
                <w:rFonts w:asciiTheme="minorHAnsi" w:hAnsiTheme="minorHAnsi" w:cs="Calibri"/>
                <w:sz w:val="20"/>
                <w:szCs w:val="20"/>
              </w:rPr>
            </w:pPr>
          </w:p>
        </w:tc>
        <w:tc>
          <w:tcPr>
            <w:tcW w:w="630" w:type="dxa"/>
            <w:shd w:val="clear" w:color="auto" w:fill="auto"/>
          </w:tcPr>
          <w:p w14:paraId="77BBC493" w14:textId="77777777" w:rsidR="00B02E1E" w:rsidRPr="008E4F03" w:rsidRDefault="00B02E1E" w:rsidP="00880E77">
            <w:pPr>
              <w:jc w:val="center"/>
              <w:rPr>
                <w:rFonts w:asciiTheme="minorHAnsi" w:hAnsiTheme="minorHAnsi" w:cs="Calibri"/>
                <w:sz w:val="20"/>
                <w:szCs w:val="20"/>
              </w:rPr>
            </w:pPr>
          </w:p>
        </w:tc>
        <w:tc>
          <w:tcPr>
            <w:tcW w:w="1650" w:type="dxa"/>
            <w:shd w:val="clear" w:color="auto" w:fill="auto"/>
          </w:tcPr>
          <w:p w14:paraId="797143EC" w14:textId="26C5E898" w:rsidR="00B02E1E" w:rsidRPr="008E4F03" w:rsidRDefault="00B02E1E" w:rsidP="00B02E1E">
            <w:pPr>
              <w:jc w:val="center"/>
              <w:rPr>
                <w:rFonts w:asciiTheme="minorHAnsi" w:hAnsiTheme="minorHAnsi" w:cs="Calibri"/>
                <w:sz w:val="20"/>
                <w:szCs w:val="20"/>
              </w:rPr>
            </w:pPr>
            <w:r w:rsidRPr="008E4F03">
              <w:rPr>
                <w:rFonts w:asciiTheme="minorHAnsi" w:hAnsiTheme="minorHAnsi" w:cs="Calibri"/>
                <w:sz w:val="20"/>
                <w:szCs w:val="20"/>
              </w:rPr>
              <w:t>100</w:t>
            </w:r>
          </w:p>
        </w:tc>
        <w:tc>
          <w:tcPr>
            <w:tcW w:w="870" w:type="dxa"/>
            <w:shd w:val="clear" w:color="auto" w:fill="auto"/>
          </w:tcPr>
          <w:p w14:paraId="0947A3B5" w14:textId="77777777" w:rsidR="00B02E1E" w:rsidRPr="008E4F03" w:rsidRDefault="00B02E1E" w:rsidP="00880E77">
            <w:pPr>
              <w:jc w:val="center"/>
              <w:rPr>
                <w:rFonts w:asciiTheme="minorHAnsi" w:hAnsiTheme="minorHAnsi" w:cs="Calibri"/>
                <w:sz w:val="20"/>
                <w:szCs w:val="20"/>
              </w:rPr>
            </w:pPr>
            <w:r w:rsidRPr="008E4F03">
              <w:rPr>
                <w:rFonts w:asciiTheme="minorHAnsi" w:hAnsiTheme="minorHAnsi" w:cs="Calibri"/>
                <w:sz w:val="20"/>
                <w:szCs w:val="20"/>
              </w:rPr>
              <w:t>Y</w:t>
            </w:r>
          </w:p>
        </w:tc>
        <w:tc>
          <w:tcPr>
            <w:tcW w:w="3150" w:type="dxa"/>
          </w:tcPr>
          <w:p w14:paraId="1C600AAF" w14:textId="1178CD56" w:rsidR="00B02E1E" w:rsidRPr="008E4F03" w:rsidRDefault="00B02E1E" w:rsidP="00B02E1E">
            <w:pPr>
              <w:rPr>
                <w:rFonts w:asciiTheme="minorHAnsi" w:hAnsiTheme="minorHAnsi" w:cs="Calibri"/>
                <w:sz w:val="20"/>
                <w:szCs w:val="20"/>
              </w:rPr>
            </w:pPr>
            <w:r w:rsidRPr="008E4F03">
              <w:rPr>
                <w:rFonts w:asciiTheme="minorHAnsi" w:eastAsiaTheme="minorHAnsi" w:hAnsiTheme="minorHAnsi" w:cstheme="minorBidi"/>
                <w:sz w:val="20"/>
                <w:szCs w:val="20"/>
              </w:rPr>
              <w:t>Report available for cross River, Osun, Sokoto and Bauchi and undergoing review. Commenced in Kebbi States</w:t>
            </w:r>
          </w:p>
        </w:tc>
      </w:tr>
    </w:tbl>
    <w:p w14:paraId="1DC9F358" w14:textId="77777777" w:rsidR="00880E77" w:rsidRPr="00880E77" w:rsidRDefault="00880E77" w:rsidP="00880E77">
      <w:pPr>
        <w:keepNext/>
        <w:rPr>
          <w:rFonts w:asciiTheme="minorHAnsi" w:eastAsia="MS Mincho" w:hAnsiTheme="minorHAnsi" w:cs="Arial"/>
          <w:i/>
          <w:iCs/>
          <w:color w:val="666666"/>
          <w:sz w:val="20"/>
          <w:szCs w:val="20"/>
          <w:lang w:val="en-GB" w:eastAsia="ja-JP"/>
        </w:rPr>
      </w:pPr>
    </w:p>
    <w:p w14:paraId="6789421F" w14:textId="77777777" w:rsidR="00880E77" w:rsidRPr="00880E77" w:rsidRDefault="00880E77" w:rsidP="00880E77">
      <w:pPr>
        <w:keepNext/>
        <w:rPr>
          <w:rFonts w:asciiTheme="minorHAnsi" w:eastAsia="MS Mincho" w:hAnsiTheme="minorHAnsi" w:cs="Arial"/>
          <w:i/>
          <w:iCs/>
          <w:color w:val="666666"/>
          <w:sz w:val="20"/>
          <w:szCs w:val="20"/>
          <w:lang w:val="en-GB" w:eastAsia="ja-JP"/>
        </w:rPr>
      </w:pPr>
      <w:r w:rsidRPr="00880E77">
        <w:rPr>
          <w:rFonts w:asciiTheme="minorHAnsi" w:eastAsia="MS Mincho" w:hAnsiTheme="minorHAnsi" w:cs="Arial"/>
          <w:i/>
          <w:iCs/>
          <w:color w:val="666666"/>
          <w:sz w:val="20"/>
          <w:szCs w:val="20"/>
          <w:lang w:val="en-GB" w:eastAsia="ja-JP"/>
        </w:rPr>
        <w:t>Note: The Annual Performance Column depicts level of achievement expressed as a percentage of Actual versus Planned.</w:t>
      </w:r>
    </w:p>
    <w:p w14:paraId="17BA8039" w14:textId="77777777" w:rsidR="00880E77" w:rsidRPr="00880E77" w:rsidRDefault="00880E77" w:rsidP="00880E77">
      <w:pPr>
        <w:ind w:left="420"/>
        <w:rPr>
          <w:rFonts w:asciiTheme="minorHAnsi" w:hAnsiTheme="minorHAnsi"/>
          <w:b/>
        </w:rPr>
        <w:sectPr w:rsidR="00880E77" w:rsidRPr="00880E77" w:rsidSect="009E6233">
          <w:pgSz w:w="15840" w:h="12240" w:orient="landscape" w:code="1"/>
          <w:pgMar w:top="1440" w:right="1440" w:bottom="1440" w:left="1440" w:header="0" w:footer="0" w:gutter="0"/>
          <w:pgNumType w:start="0"/>
          <w:cols w:space="720"/>
          <w:titlePg/>
          <w:docGrid w:linePitch="360"/>
        </w:sectPr>
      </w:pPr>
    </w:p>
    <w:p w14:paraId="68D5BFD4" w14:textId="77777777" w:rsidR="00880E77" w:rsidRPr="00880E77" w:rsidRDefault="00880E77" w:rsidP="00880E77">
      <w:pPr>
        <w:keepNext/>
        <w:numPr>
          <w:ilvl w:val="0"/>
          <w:numId w:val="1"/>
        </w:numPr>
        <w:tabs>
          <w:tab w:val="clear" w:pos="360"/>
          <w:tab w:val="num" w:pos="720"/>
        </w:tabs>
        <w:spacing w:before="360" w:after="240"/>
        <w:ind w:left="720" w:hanging="720"/>
        <w:outlineLvl w:val="0"/>
        <w:rPr>
          <w:rFonts w:asciiTheme="minorHAnsi" w:hAnsiTheme="minorHAnsi" w:cs="Tahoma"/>
          <w:caps/>
          <w:color w:val="002A6C"/>
          <w:sz w:val="40"/>
          <w:szCs w:val="40"/>
        </w:rPr>
      </w:pPr>
      <w:r w:rsidRPr="00880E77">
        <w:rPr>
          <w:rFonts w:asciiTheme="minorHAnsi" w:hAnsiTheme="minorHAnsi" w:cs="Tahoma"/>
          <w:caps/>
          <w:color w:val="002A6C"/>
          <w:sz w:val="40"/>
          <w:szCs w:val="40"/>
        </w:rPr>
        <w:lastRenderedPageBreak/>
        <w:t>ACTIVITY IMPLEMENTATION PROGRESS</w:t>
      </w:r>
    </w:p>
    <w:p w14:paraId="6B2D1FE6" w14:textId="77777777" w:rsidR="00880E77" w:rsidRPr="00880E77" w:rsidRDefault="00880E77" w:rsidP="00880E77">
      <w:pPr>
        <w:keepNext/>
        <w:numPr>
          <w:ilvl w:val="1"/>
          <w:numId w:val="1"/>
        </w:numPr>
        <w:tabs>
          <w:tab w:val="clear" w:pos="792"/>
          <w:tab w:val="num" w:pos="720"/>
        </w:tabs>
        <w:spacing w:before="240" w:after="240"/>
        <w:ind w:left="720" w:hanging="720"/>
        <w:outlineLvl w:val="1"/>
        <w:rPr>
          <w:rFonts w:asciiTheme="minorHAnsi" w:hAnsiTheme="minorHAnsi" w:cs="Times New Roman"/>
          <w:color w:val="002A6C"/>
          <w:sz w:val="28"/>
          <w:szCs w:val="28"/>
        </w:rPr>
      </w:pPr>
      <w:r w:rsidRPr="00880E77">
        <w:rPr>
          <w:rFonts w:asciiTheme="minorHAnsi" w:hAnsiTheme="minorHAnsi" w:cs="Times New Roman"/>
          <w:color w:val="002A6C"/>
          <w:sz w:val="28"/>
          <w:szCs w:val="28"/>
        </w:rPr>
        <w:t xml:space="preserve">Progress Narrative </w:t>
      </w:r>
    </w:p>
    <w:p w14:paraId="34220AE9" w14:textId="42481402" w:rsidR="00C7547B" w:rsidRDefault="00C7547B" w:rsidP="00C7547B">
      <w:pPr>
        <w:rPr>
          <w:rFonts w:asciiTheme="minorHAnsi" w:hAnsiTheme="minorHAnsi"/>
          <w:sz w:val="22"/>
          <w:szCs w:val="22"/>
        </w:rPr>
      </w:pPr>
      <w:r w:rsidRPr="00C7547B">
        <w:rPr>
          <w:rFonts w:asciiTheme="minorHAnsi" w:hAnsiTheme="minorHAnsi"/>
          <w:sz w:val="22"/>
          <w:szCs w:val="22"/>
        </w:rPr>
        <w:t>Public sector activities in Nigeria in Y6Q1 revolved around appropriation activities and the budget cycle. With the need to develop appropriation bills drawing the primary attention of the executive branch and parliament, less attention was paid to other activities. HFG provided technical support to its focal states for the development of realistic fiscal 2018 appropriation proposals by providing supporting evidence based on the evaluation of historic appropriation and release trends to the health sector, and assessments of public expenditure, fiscal space, and governance/political economy.</w:t>
      </w:r>
    </w:p>
    <w:p w14:paraId="58154014" w14:textId="77777777" w:rsidR="00311872" w:rsidRPr="00C7547B" w:rsidRDefault="00311872" w:rsidP="00C7547B">
      <w:pPr>
        <w:rPr>
          <w:rFonts w:asciiTheme="minorHAnsi" w:hAnsiTheme="minorHAnsi"/>
          <w:sz w:val="22"/>
          <w:szCs w:val="22"/>
        </w:rPr>
      </w:pPr>
    </w:p>
    <w:p w14:paraId="3C1A6C36" w14:textId="77777777" w:rsidR="00C7547B" w:rsidRDefault="00C7547B" w:rsidP="00C7547B">
      <w:pPr>
        <w:rPr>
          <w:rFonts w:asciiTheme="minorHAnsi" w:hAnsiTheme="minorHAnsi"/>
          <w:sz w:val="22"/>
          <w:szCs w:val="22"/>
        </w:rPr>
      </w:pPr>
      <w:r w:rsidRPr="00C7547B">
        <w:rPr>
          <w:rFonts w:asciiTheme="minorHAnsi" w:hAnsiTheme="minorHAnsi"/>
          <w:sz w:val="22"/>
          <w:szCs w:val="22"/>
        </w:rPr>
        <w:t xml:space="preserve">In Q2, activities in the public sector continued to revolve around the budget cycle. However, the process has been concluded in some HFG focal states like Bauchi, Sokoto and Kebbi. Defense of budget components by members of the Executive Council before Parliament continues in others. </w:t>
      </w:r>
    </w:p>
    <w:p w14:paraId="5273C4C3" w14:textId="77777777" w:rsidR="00C7547B" w:rsidRDefault="00C7547B" w:rsidP="00C7547B">
      <w:pPr>
        <w:rPr>
          <w:rFonts w:asciiTheme="minorHAnsi" w:hAnsiTheme="minorHAnsi"/>
          <w:sz w:val="22"/>
          <w:szCs w:val="22"/>
        </w:rPr>
      </w:pPr>
    </w:p>
    <w:p w14:paraId="01A2FBF1" w14:textId="5CB62344" w:rsidR="00880E77" w:rsidRPr="00880E77" w:rsidRDefault="00C7547B" w:rsidP="00C7547B">
      <w:pPr>
        <w:rPr>
          <w:rFonts w:asciiTheme="minorHAnsi" w:hAnsiTheme="minorHAnsi"/>
          <w:sz w:val="22"/>
          <w:szCs w:val="22"/>
        </w:rPr>
      </w:pPr>
      <w:r w:rsidRPr="00C7547B">
        <w:rPr>
          <w:rFonts w:asciiTheme="minorHAnsi" w:hAnsiTheme="minorHAnsi"/>
          <w:sz w:val="22"/>
          <w:szCs w:val="22"/>
        </w:rPr>
        <w:t>Data on state appropriations for fiscal 2018 reveal increased budgetary allocations to health – partially attributable to HFG’s engagement of parliaments through the Legislative Network for Universal Health Coverage to enhance the knowledge of parliamentarians on how their statutory functions can be applied to achieve health care financing reforms.</w:t>
      </w:r>
    </w:p>
    <w:p w14:paraId="64A80A84" w14:textId="77777777" w:rsidR="00880E77" w:rsidRPr="00880E77" w:rsidRDefault="00880E77" w:rsidP="00880E77">
      <w:pPr>
        <w:keepNext/>
        <w:numPr>
          <w:ilvl w:val="1"/>
          <w:numId w:val="1"/>
        </w:numPr>
        <w:tabs>
          <w:tab w:val="clear" w:pos="792"/>
          <w:tab w:val="num" w:pos="720"/>
        </w:tabs>
        <w:spacing w:before="240" w:after="240"/>
        <w:ind w:left="720" w:hanging="720"/>
        <w:outlineLvl w:val="1"/>
        <w:rPr>
          <w:rFonts w:asciiTheme="minorHAnsi" w:hAnsiTheme="minorHAnsi" w:cs="Times New Roman"/>
          <w:color w:val="002A6C"/>
          <w:sz w:val="28"/>
          <w:szCs w:val="28"/>
        </w:rPr>
      </w:pPr>
      <w:r w:rsidRPr="00880E77">
        <w:rPr>
          <w:rFonts w:asciiTheme="minorHAnsi" w:hAnsiTheme="minorHAnsi" w:cs="Times New Roman"/>
          <w:color w:val="002A6C"/>
          <w:sz w:val="28"/>
          <w:szCs w:val="28"/>
        </w:rPr>
        <w:t xml:space="preserve">Implementation Status </w:t>
      </w:r>
    </w:p>
    <w:p w14:paraId="5835067E" w14:textId="642BB5F2" w:rsidR="00BB7345" w:rsidRPr="00BB7345" w:rsidRDefault="00880E77" w:rsidP="00FC5A8B">
      <w:pPr>
        <w:numPr>
          <w:ilvl w:val="0"/>
          <w:numId w:val="7"/>
        </w:numPr>
        <w:spacing w:after="200" w:line="276" w:lineRule="auto"/>
        <w:rPr>
          <w:rFonts w:asciiTheme="minorHAnsi" w:eastAsiaTheme="minorHAnsi" w:hAnsiTheme="minorHAnsi" w:cstheme="minorBidi"/>
          <w:b/>
          <w:sz w:val="22"/>
          <w:szCs w:val="22"/>
        </w:rPr>
      </w:pPr>
      <w:r w:rsidRPr="00BB7345">
        <w:rPr>
          <w:rFonts w:asciiTheme="minorHAnsi" w:eastAsiaTheme="minorHAnsi" w:hAnsiTheme="minorHAnsi" w:cstheme="minorBidi"/>
          <w:b/>
          <w:sz w:val="22"/>
          <w:szCs w:val="22"/>
        </w:rPr>
        <w:t xml:space="preserve">Intermediate Result (IR) 1: </w:t>
      </w:r>
      <w:r w:rsidR="00BB7345" w:rsidRPr="00BB7345">
        <w:rPr>
          <w:rFonts w:asciiTheme="minorHAnsi" w:eastAsiaTheme="minorHAnsi" w:hAnsiTheme="minorHAnsi" w:cstheme="minorBidi"/>
          <w:b/>
          <w:sz w:val="22"/>
          <w:szCs w:val="22"/>
        </w:rPr>
        <w:t>The functionality of public health system and facilities to carry out key MNCH and FPRH interventions accessed</w:t>
      </w:r>
    </w:p>
    <w:p w14:paraId="5C7CB186" w14:textId="031AF40D" w:rsidR="00880E77" w:rsidRPr="00880E77" w:rsidRDefault="00880E77" w:rsidP="00880E77">
      <w:pPr>
        <w:spacing w:after="200" w:line="276" w:lineRule="auto"/>
        <w:rPr>
          <w:rFonts w:asciiTheme="minorHAnsi" w:eastAsiaTheme="minorHAnsi" w:hAnsiTheme="minorHAnsi" w:cstheme="minorBidi"/>
          <w:sz w:val="22"/>
          <w:szCs w:val="22"/>
          <w:u w:val="single"/>
        </w:rPr>
      </w:pPr>
      <w:r w:rsidRPr="00880E77">
        <w:rPr>
          <w:rFonts w:asciiTheme="minorHAnsi" w:eastAsiaTheme="minorHAnsi" w:hAnsiTheme="minorHAnsi" w:cstheme="minorBidi"/>
          <w:sz w:val="22"/>
          <w:szCs w:val="22"/>
          <w:u w:val="single"/>
        </w:rPr>
        <w:t>Work</w:t>
      </w:r>
      <w:r w:rsidR="00BB7345">
        <w:rPr>
          <w:rFonts w:asciiTheme="minorHAnsi" w:eastAsiaTheme="minorHAnsi" w:hAnsiTheme="minorHAnsi" w:cstheme="minorBidi"/>
          <w:sz w:val="22"/>
          <w:szCs w:val="22"/>
          <w:u w:val="single"/>
        </w:rPr>
        <w:t>-</w:t>
      </w:r>
      <w:r w:rsidRPr="00880E77">
        <w:rPr>
          <w:rFonts w:asciiTheme="minorHAnsi" w:eastAsiaTheme="minorHAnsi" w:hAnsiTheme="minorHAnsi" w:cstheme="minorBidi"/>
          <w:sz w:val="22"/>
          <w:szCs w:val="22"/>
          <w:u w:val="single"/>
        </w:rPr>
        <w:t xml:space="preserve">plan </w:t>
      </w:r>
      <w:r w:rsidR="00BB7345" w:rsidRPr="00BB7345">
        <w:rPr>
          <w:rFonts w:asciiTheme="minorHAnsi" w:eastAsiaTheme="minorHAnsi" w:hAnsiTheme="minorHAnsi" w:cstheme="minorBidi"/>
          <w:sz w:val="22"/>
          <w:szCs w:val="22"/>
          <w:u w:val="single"/>
        </w:rPr>
        <w:t>Activity 4: Conduct Household Health Expenditure Survey in Bauchi and Sokoto</w:t>
      </w:r>
    </w:p>
    <w:p w14:paraId="449DD2D5" w14:textId="133C3B39" w:rsidR="00FB448E" w:rsidRDefault="00FB448E" w:rsidP="00FB448E">
      <w:pPr>
        <w:spacing w:line="276" w:lineRule="auto"/>
        <w:rPr>
          <w:rFonts w:asciiTheme="minorHAnsi" w:eastAsiaTheme="minorHAnsi" w:hAnsiTheme="minorHAnsi" w:cs="Times New Roman"/>
          <w:snapToGrid w:val="0"/>
          <w:sz w:val="22"/>
          <w:szCs w:val="20"/>
        </w:rPr>
      </w:pPr>
      <w:r>
        <w:rPr>
          <w:rFonts w:asciiTheme="minorHAnsi" w:eastAsiaTheme="minorHAnsi" w:hAnsiTheme="minorHAnsi" w:cs="Times New Roman"/>
          <w:snapToGrid w:val="0"/>
          <w:sz w:val="22"/>
          <w:szCs w:val="20"/>
        </w:rPr>
        <w:t xml:space="preserve">The protocol and </w:t>
      </w:r>
      <w:r w:rsidRPr="00FB448E">
        <w:rPr>
          <w:rFonts w:asciiTheme="minorHAnsi" w:eastAsiaTheme="minorHAnsi" w:hAnsiTheme="minorHAnsi" w:cs="Times New Roman"/>
          <w:snapToGrid w:val="0"/>
          <w:sz w:val="22"/>
          <w:szCs w:val="20"/>
        </w:rPr>
        <w:t>survey instruments</w:t>
      </w:r>
      <w:r>
        <w:rPr>
          <w:rFonts w:asciiTheme="minorHAnsi" w:eastAsiaTheme="minorHAnsi" w:hAnsiTheme="minorHAnsi" w:cs="Times New Roman"/>
          <w:snapToGrid w:val="0"/>
          <w:sz w:val="22"/>
          <w:szCs w:val="20"/>
        </w:rPr>
        <w:t xml:space="preserve"> developed and used by HFG in the conduct of similar </w:t>
      </w:r>
      <w:r w:rsidRPr="00FB448E">
        <w:rPr>
          <w:rFonts w:asciiTheme="minorHAnsi" w:eastAsiaTheme="minorHAnsi" w:hAnsiTheme="minorHAnsi" w:cs="Times New Roman"/>
          <w:snapToGrid w:val="0"/>
          <w:sz w:val="22"/>
          <w:szCs w:val="20"/>
        </w:rPr>
        <w:t>e</w:t>
      </w:r>
      <w:r>
        <w:rPr>
          <w:rFonts w:asciiTheme="minorHAnsi" w:eastAsiaTheme="minorHAnsi" w:hAnsiTheme="minorHAnsi" w:cs="Times New Roman"/>
          <w:snapToGrid w:val="0"/>
          <w:sz w:val="22"/>
          <w:szCs w:val="20"/>
        </w:rPr>
        <w:t>xe</w:t>
      </w:r>
      <w:r w:rsidRPr="00FB448E">
        <w:rPr>
          <w:rFonts w:asciiTheme="minorHAnsi" w:eastAsiaTheme="minorHAnsi" w:hAnsiTheme="minorHAnsi" w:cs="Times New Roman"/>
          <w:snapToGrid w:val="0"/>
          <w:sz w:val="22"/>
          <w:szCs w:val="20"/>
        </w:rPr>
        <w:t>rcises in Rivers and Cross</w:t>
      </w:r>
      <w:r>
        <w:rPr>
          <w:rFonts w:asciiTheme="minorHAnsi" w:eastAsiaTheme="minorHAnsi" w:hAnsiTheme="minorHAnsi" w:cs="Times New Roman"/>
          <w:snapToGrid w:val="0"/>
          <w:sz w:val="22"/>
          <w:szCs w:val="20"/>
        </w:rPr>
        <w:t xml:space="preserve"> </w:t>
      </w:r>
      <w:r w:rsidRPr="00FB448E">
        <w:rPr>
          <w:rFonts w:asciiTheme="minorHAnsi" w:eastAsiaTheme="minorHAnsi" w:hAnsiTheme="minorHAnsi" w:cs="Times New Roman"/>
          <w:snapToGrid w:val="0"/>
          <w:sz w:val="22"/>
          <w:szCs w:val="20"/>
        </w:rPr>
        <w:t>River</w:t>
      </w:r>
      <w:r>
        <w:rPr>
          <w:rFonts w:asciiTheme="minorHAnsi" w:eastAsiaTheme="minorHAnsi" w:hAnsiTheme="minorHAnsi" w:cs="Times New Roman"/>
          <w:snapToGrid w:val="0"/>
          <w:sz w:val="22"/>
          <w:szCs w:val="20"/>
        </w:rPr>
        <w:t xml:space="preserve"> states in 2016</w:t>
      </w:r>
      <w:r w:rsidRPr="00FB448E">
        <w:rPr>
          <w:rFonts w:asciiTheme="minorHAnsi" w:eastAsiaTheme="minorHAnsi" w:hAnsiTheme="minorHAnsi" w:cs="Times New Roman"/>
          <w:snapToGrid w:val="0"/>
          <w:sz w:val="22"/>
          <w:szCs w:val="20"/>
        </w:rPr>
        <w:t xml:space="preserve"> </w:t>
      </w:r>
      <w:r>
        <w:rPr>
          <w:rFonts w:asciiTheme="minorHAnsi" w:eastAsiaTheme="minorHAnsi" w:hAnsiTheme="minorHAnsi" w:cs="Times New Roman"/>
          <w:snapToGrid w:val="0"/>
          <w:sz w:val="22"/>
          <w:szCs w:val="20"/>
        </w:rPr>
        <w:t xml:space="preserve">are being reviewed. The State Bureau of Statistics have also been engaged to partner with HFG to conduct the surveys. </w:t>
      </w:r>
    </w:p>
    <w:p w14:paraId="67F7038B" w14:textId="77777777" w:rsidR="00FB448E" w:rsidRPr="00FB448E" w:rsidRDefault="00FB448E" w:rsidP="00FB448E">
      <w:pPr>
        <w:spacing w:line="276" w:lineRule="auto"/>
        <w:rPr>
          <w:rFonts w:asciiTheme="minorHAnsi" w:eastAsiaTheme="minorHAnsi" w:hAnsiTheme="minorHAnsi" w:cs="Times New Roman"/>
          <w:snapToGrid w:val="0"/>
          <w:sz w:val="22"/>
          <w:szCs w:val="20"/>
        </w:rPr>
      </w:pPr>
    </w:p>
    <w:p w14:paraId="436BD2DA" w14:textId="4C964B4D" w:rsidR="00BB7345" w:rsidRDefault="00311872" w:rsidP="00FB448E">
      <w:pPr>
        <w:spacing w:line="276" w:lineRule="auto"/>
        <w:rPr>
          <w:rFonts w:asciiTheme="minorHAnsi" w:eastAsiaTheme="minorHAnsi" w:hAnsiTheme="minorHAnsi" w:cstheme="minorBidi"/>
          <w:sz w:val="22"/>
          <w:szCs w:val="22"/>
          <w:u w:val="single"/>
        </w:rPr>
      </w:pPr>
      <w:r w:rsidRPr="00880E77">
        <w:rPr>
          <w:rFonts w:asciiTheme="minorHAnsi" w:eastAsiaTheme="minorHAnsi" w:hAnsiTheme="minorHAnsi" w:cstheme="minorBidi"/>
          <w:sz w:val="22"/>
          <w:szCs w:val="22"/>
          <w:u w:val="single"/>
        </w:rPr>
        <w:t>Work</w:t>
      </w:r>
      <w:r>
        <w:rPr>
          <w:rFonts w:asciiTheme="minorHAnsi" w:eastAsiaTheme="minorHAnsi" w:hAnsiTheme="minorHAnsi" w:cstheme="minorBidi"/>
          <w:sz w:val="22"/>
          <w:szCs w:val="22"/>
          <w:u w:val="single"/>
        </w:rPr>
        <w:t>-</w:t>
      </w:r>
      <w:r w:rsidRPr="00880E77">
        <w:rPr>
          <w:rFonts w:asciiTheme="minorHAnsi" w:eastAsiaTheme="minorHAnsi" w:hAnsiTheme="minorHAnsi" w:cstheme="minorBidi"/>
          <w:sz w:val="22"/>
          <w:szCs w:val="22"/>
          <w:u w:val="single"/>
        </w:rPr>
        <w:t>plan</w:t>
      </w:r>
      <w:r w:rsidR="00FB448E" w:rsidRPr="00FB448E">
        <w:rPr>
          <w:rFonts w:asciiTheme="minorHAnsi" w:eastAsiaTheme="minorHAnsi" w:hAnsiTheme="minorHAnsi" w:cs="Times New Roman"/>
          <w:snapToGrid w:val="0"/>
          <w:sz w:val="22"/>
          <w:szCs w:val="20"/>
          <w:u w:val="single"/>
        </w:rPr>
        <w:t xml:space="preserve"> </w:t>
      </w:r>
      <w:r w:rsidR="00BB7345" w:rsidRPr="00BB7345">
        <w:rPr>
          <w:rFonts w:asciiTheme="minorHAnsi" w:eastAsiaTheme="minorHAnsi" w:hAnsiTheme="minorHAnsi" w:cstheme="minorBidi"/>
          <w:sz w:val="22"/>
          <w:szCs w:val="22"/>
          <w:u w:val="single"/>
        </w:rPr>
        <w:t>Activity 8: Conduct Fiscal Space Analysis for Health in Plateau, Nasarawa, Benue, Ebonyi, Zamfara, Kebbi, Akwa Ibom and Oyo. To be updated in Cross River, Bauchi and Sokoto states.</w:t>
      </w:r>
    </w:p>
    <w:p w14:paraId="6655C14E" w14:textId="77777777" w:rsidR="00BB7345" w:rsidRDefault="00BB7345" w:rsidP="00880E77">
      <w:pPr>
        <w:spacing w:line="276" w:lineRule="auto"/>
        <w:rPr>
          <w:rFonts w:asciiTheme="minorHAnsi" w:eastAsiaTheme="minorHAnsi" w:hAnsiTheme="minorHAnsi" w:cstheme="minorBidi"/>
          <w:sz w:val="22"/>
          <w:szCs w:val="22"/>
          <w:u w:val="single"/>
        </w:rPr>
      </w:pPr>
    </w:p>
    <w:p w14:paraId="507C3D7A" w14:textId="5C36F78B" w:rsidR="000C3337" w:rsidRDefault="000C3337" w:rsidP="000C3337">
      <w:pPr>
        <w:spacing w:line="276" w:lineRule="auto"/>
        <w:rPr>
          <w:rFonts w:asciiTheme="minorHAnsi" w:hAnsiTheme="minorHAnsi" w:cs="Times New Roman"/>
          <w:sz w:val="22"/>
          <w:szCs w:val="22"/>
        </w:rPr>
      </w:pPr>
      <w:r>
        <w:rPr>
          <w:rFonts w:asciiTheme="minorHAnsi" w:hAnsiTheme="minorHAnsi" w:cs="Times New Roman"/>
          <w:sz w:val="22"/>
          <w:szCs w:val="22"/>
        </w:rPr>
        <w:t xml:space="preserve">All the states have been engaged through the State Ministries of Health Honourable Commissioners, Permanent Secretaries and Directors of Planning, Research and Statistics. </w:t>
      </w:r>
      <w:r w:rsidRPr="000C3337">
        <w:rPr>
          <w:rFonts w:asciiTheme="minorHAnsi" w:hAnsiTheme="minorHAnsi" w:cs="Times New Roman"/>
          <w:sz w:val="22"/>
          <w:szCs w:val="22"/>
        </w:rPr>
        <w:t>Kick-off meetings were held in Plateau, Nasarawa, Benue, Ebonyi, Akwa Ibom, and Oyo states. No meeting has been held in Zamfara state due to the objection of the Commissioner of Health.</w:t>
      </w:r>
    </w:p>
    <w:p w14:paraId="43C36BBC" w14:textId="77777777" w:rsidR="000C3337" w:rsidRPr="000C3337" w:rsidRDefault="000C3337" w:rsidP="000C3337">
      <w:pPr>
        <w:spacing w:line="276" w:lineRule="auto"/>
        <w:rPr>
          <w:rFonts w:asciiTheme="minorHAnsi" w:hAnsiTheme="minorHAnsi" w:cs="Times New Roman"/>
          <w:sz w:val="22"/>
          <w:szCs w:val="22"/>
        </w:rPr>
      </w:pPr>
    </w:p>
    <w:p w14:paraId="415C2339" w14:textId="6DB32EA2" w:rsidR="00BB7345" w:rsidRPr="00BB7345" w:rsidRDefault="00311872" w:rsidP="00880E77">
      <w:pPr>
        <w:spacing w:line="276" w:lineRule="auto"/>
        <w:rPr>
          <w:rFonts w:asciiTheme="minorHAnsi" w:eastAsiaTheme="minorHAnsi" w:hAnsiTheme="minorHAnsi" w:cstheme="minorBidi"/>
          <w:sz w:val="22"/>
          <w:szCs w:val="22"/>
          <w:u w:val="single"/>
        </w:rPr>
      </w:pPr>
      <w:r w:rsidRPr="00880E77">
        <w:rPr>
          <w:rFonts w:asciiTheme="minorHAnsi" w:eastAsiaTheme="minorHAnsi" w:hAnsiTheme="minorHAnsi" w:cstheme="minorBidi"/>
          <w:sz w:val="22"/>
          <w:szCs w:val="22"/>
          <w:u w:val="single"/>
        </w:rPr>
        <w:t>Work</w:t>
      </w:r>
      <w:r>
        <w:rPr>
          <w:rFonts w:asciiTheme="minorHAnsi" w:eastAsiaTheme="minorHAnsi" w:hAnsiTheme="minorHAnsi" w:cstheme="minorBidi"/>
          <w:sz w:val="22"/>
          <w:szCs w:val="22"/>
          <w:u w:val="single"/>
        </w:rPr>
        <w:t>-</w:t>
      </w:r>
      <w:r w:rsidRPr="00880E77">
        <w:rPr>
          <w:rFonts w:asciiTheme="minorHAnsi" w:eastAsiaTheme="minorHAnsi" w:hAnsiTheme="minorHAnsi" w:cstheme="minorBidi"/>
          <w:sz w:val="22"/>
          <w:szCs w:val="22"/>
          <w:u w:val="single"/>
        </w:rPr>
        <w:t xml:space="preserve">plan </w:t>
      </w:r>
      <w:r w:rsidR="00BB7345" w:rsidRPr="00BB7345">
        <w:rPr>
          <w:rFonts w:asciiTheme="minorHAnsi" w:eastAsiaTheme="minorHAnsi" w:hAnsiTheme="minorHAnsi" w:cstheme="minorBidi"/>
          <w:sz w:val="22"/>
          <w:szCs w:val="22"/>
          <w:u w:val="single"/>
        </w:rPr>
        <w:t>Activity 9: Conduct Public Expenditure Review in Nasarawa, Benue, Zamfara, Kebbi, Akwa Ibom and Oyo</w:t>
      </w:r>
    </w:p>
    <w:p w14:paraId="39ED3086" w14:textId="77777777" w:rsidR="000C3337" w:rsidRPr="000C3337" w:rsidRDefault="000C3337" w:rsidP="000C3337">
      <w:pPr>
        <w:spacing w:line="276" w:lineRule="auto"/>
        <w:rPr>
          <w:rFonts w:asciiTheme="minorHAnsi" w:eastAsiaTheme="minorHAnsi" w:hAnsiTheme="minorHAnsi" w:cstheme="minorBidi"/>
          <w:sz w:val="22"/>
          <w:szCs w:val="22"/>
        </w:rPr>
      </w:pPr>
      <w:r w:rsidRPr="000C3337">
        <w:rPr>
          <w:rFonts w:asciiTheme="minorHAnsi" w:eastAsiaTheme="minorHAnsi" w:hAnsiTheme="minorHAnsi" w:cstheme="minorBidi"/>
          <w:sz w:val="22"/>
          <w:szCs w:val="22"/>
        </w:rPr>
        <w:t>Kick-off meetings were held in Plateau, Nasarawa, Benue, Ebonyi, Akwa Ibom, and Oyo states. No meeting has been held in Zamfara state due to the objection of the Commissioner of Health.</w:t>
      </w:r>
    </w:p>
    <w:p w14:paraId="5B6B51C8" w14:textId="77777777" w:rsidR="000C3337" w:rsidRPr="000C3337" w:rsidRDefault="000C3337" w:rsidP="000C3337">
      <w:pPr>
        <w:spacing w:line="276" w:lineRule="auto"/>
        <w:rPr>
          <w:rFonts w:asciiTheme="minorHAnsi" w:eastAsiaTheme="minorHAnsi" w:hAnsiTheme="minorHAnsi" w:cstheme="minorBidi"/>
          <w:sz w:val="22"/>
          <w:szCs w:val="22"/>
        </w:rPr>
      </w:pPr>
      <w:r w:rsidRPr="000C3337">
        <w:rPr>
          <w:rFonts w:asciiTheme="minorHAnsi" w:eastAsiaTheme="minorHAnsi" w:hAnsiTheme="minorHAnsi" w:cstheme="minorBidi"/>
          <w:sz w:val="22"/>
          <w:szCs w:val="22"/>
        </w:rPr>
        <w:lastRenderedPageBreak/>
        <w:t>Data collection, entry, and analysis have been conducted in Benue and Oyo and the preliminary results presented to stakeholders. Data mop-up is ongoing to finalize the analysis.</w:t>
      </w:r>
    </w:p>
    <w:p w14:paraId="788034D8" w14:textId="3F2D3BF9" w:rsidR="00880E77" w:rsidRDefault="000C3337" w:rsidP="000C3337">
      <w:pPr>
        <w:spacing w:line="276" w:lineRule="auto"/>
        <w:rPr>
          <w:rFonts w:asciiTheme="minorHAnsi" w:eastAsiaTheme="minorHAnsi" w:hAnsiTheme="minorHAnsi" w:cstheme="minorBidi"/>
          <w:sz w:val="22"/>
          <w:szCs w:val="22"/>
        </w:rPr>
      </w:pPr>
      <w:r w:rsidRPr="000C3337">
        <w:rPr>
          <w:rFonts w:asciiTheme="minorHAnsi" w:eastAsiaTheme="minorHAnsi" w:hAnsiTheme="minorHAnsi" w:cstheme="minorBidi"/>
          <w:sz w:val="22"/>
          <w:szCs w:val="22"/>
        </w:rPr>
        <w:t>Preparation is ongoing for data collection in Plateau, Nasarawa, Ebonyi, and Akwa Ibom.</w:t>
      </w:r>
    </w:p>
    <w:p w14:paraId="21478E48" w14:textId="77777777" w:rsidR="000C3337" w:rsidRPr="00880E77" w:rsidRDefault="000C3337" w:rsidP="000C3337">
      <w:pPr>
        <w:spacing w:line="276" w:lineRule="auto"/>
        <w:rPr>
          <w:rFonts w:asciiTheme="minorHAnsi" w:eastAsiaTheme="minorHAnsi" w:hAnsiTheme="minorHAnsi" w:cstheme="minorBidi"/>
          <w:sz w:val="22"/>
          <w:szCs w:val="22"/>
        </w:rPr>
      </w:pPr>
    </w:p>
    <w:p w14:paraId="69783C13" w14:textId="22D58ECF" w:rsidR="00880E77" w:rsidRPr="00880E77" w:rsidRDefault="00880E77" w:rsidP="00FC5A8B">
      <w:pPr>
        <w:numPr>
          <w:ilvl w:val="0"/>
          <w:numId w:val="7"/>
        </w:numPr>
        <w:spacing w:after="200" w:line="276" w:lineRule="auto"/>
        <w:rPr>
          <w:rFonts w:asciiTheme="minorHAnsi" w:eastAsiaTheme="minorHAnsi" w:hAnsiTheme="minorHAnsi" w:cstheme="minorBidi"/>
          <w:b/>
          <w:sz w:val="22"/>
          <w:szCs w:val="22"/>
        </w:rPr>
      </w:pPr>
      <w:r w:rsidRPr="00880E77">
        <w:rPr>
          <w:rFonts w:asciiTheme="minorHAnsi" w:eastAsiaTheme="minorHAnsi" w:hAnsiTheme="minorHAnsi" w:cstheme="minorBidi"/>
          <w:b/>
          <w:sz w:val="22"/>
          <w:szCs w:val="22"/>
        </w:rPr>
        <w:t xml:space="preserve">Intermediate Result (IR) 2: </w:t>
      </w:r>
      <w:r w:rsidR="00BB7345" w:rsidRPr="00BB7345">
        <w:rPr>
          <w:rFonts w:asciiTheme="minorHAnsi" w:eastAsiaTheme="minorHAnsi" w:hAnsiTheme="minorHAnsi" w:cstheme="minorBidi"/>
          <w:b/>
          <w:sz w:val="22"/>
          <w:szCs w:val="22"/>
        </w:rPr>
        <w:t>Improved health financing Functions across focal States to improve resource mobilization for MNCH</w:t>
      </w:r>
    </w:p>
    <w:p w14:paraId="11FF68D3" w14:textId="0E10DCC3" w:rsidR="00BB7345" w:rsidRPr="00BB7345" w:rsidRDefault="00311872" w:rsidP="00880E77">
      <w:pPr>
        <w:spacing w:after="200" w:line="276" w:lineRule="auto"/>
        <w:contextualSpacing/>
        <w:rPr>
          <w:rFonts w:asciiTheme="minorHAnsi" w:eastAsia="Calibri" w:hAnsiTheme="minorHAnsi" w:cs="Calibri"/>
          <w:sz w:val="22"/>
          <w:szCs w:val="22"/>
          <w:u w:val="single"/>
        </w:rPr>
      </w:pPr>
      <w:r w:rsidRPr="00880E77">
        <w:rPr>
          <w:rFonts w:asciiTheme="minorHAnsi" w:eastAsiaTheme="minorHAnsi" w:hAnsiTheme="minorHAnsi" w:cstheme="minorBidi"/>
          <w:sz w:val="22"/>
          <w:szCs w:val="22"/>
          <w:u w:val="single"/>
        </w:rPr>
        <w:t>Work</w:t>
      </w:r>
      <w:r>
        <w:rPr>
          <w:rFonts w:asciiTheme="minorHAnsi" w:eastAsiaTheme="minorHAnsi" w:hAnsiTheme="minorHAnsi" w:cstheme="minorBidi"/>
          <w:sz w:val="22"/>
          <w:szCs w:val="22"/>
          <w:u w:val="single"/>
        </w:rPr>
        <w:t>-</w:t>
      </w:r>
      <w:r w:rsidRPr="00880E77">
        <w:rPr>
          <w:rFonts w:asciiTheme="minorHAnsi" w:eastAsiaTheme="minorHAnsi" w:hAnsiTheme="minorHAnsi" w:cstheme="minorBidi"/>
          <w:sz w:val="22"/>
          <w:szCs w:val="22"/>
          <w:u w:val="single"/>
        </w:rPr>
        <w:t xml:space="preserve">plan </w:t>
      </w:r>
      <w:r w:rsidR="00BB7345" w:rsidRPr="00BB7345">
        <w:rPr>
          <w:rFonts w:asciiTheme="minorHAnsi" w:eastAsia="Calibri" w:hAnsiTheme="minorHAnsi" w:cs="Calibri"/>
          <w:sz w:val="22"/>
          <w:szCs w:val="22"/>
          <w:u w:val="single"/>
        </w:rPr>
        <w:t xml:space="preserve">Activity 1: Support the introduction of state-supported health insurance scheme in  Bauchi, Sokoto and Cross River </w:t>
      </w:r>
    </w:p>
    <w:p w14:paraId="574C39CC" w14:textId="77777777" w:rsidR="00BB7345" w:rsidRDefault="00BB7345" w:rsidP="00880E77">
      <w:pPr>
        <w:spacing w:after="200" w:line="276" w:lineRule="auto"/>
        <w:contextualSpacing/>
        <w:rPr>
          <w:rFonts w:asciiTheme="minorHAnsi" w:eastAsia="Calibri" w:hAnsiTheme="minorHAnsi" w:cs="Calibri"/>
          <w:sz w:val="22"/>
          <w:szCs w:val="22"/>
        </w:rPr>
      </w:pPr>
    </w:p>
    <w:p w14:paraId="6816E59E" w14:textId="77777777" w:rsidR="00311872" w:rsidRDefault="00311872" w:rsidP="00311872">
      <w:pPr>
        <w:spacing w:after="200" w:line="276" w:lineRule="auto"/>
        <w:contextualSpacing/>
        <w:rPr>
          <w:rFonts w:asciiTheme="minorHAnsi" w:eastAsia="Calibri" w:hAnsiTheme="minorHAnsi" w:cs="Calibri"/>
          <w:sz w:val="22"/>
          <w:szCs w:val="22"/>
        </w:rPr>
      </w:pPr>
      <w:r w:rsidRPr="00311872">
        <w:rPr>
          <w:rFonts w:asciiTheme="minorHAnsi" w:eastAsia="Calibri" w:hAnsiTheme="minorHAnsi" w:cs="Calibri"/>
          <w:b/>
          <w:bCs/>
          <w:i/>
          <w:iCs/>
          <w:sz w:val="22"/>
          <w:szCs w:val="22"/>
        </w:rPr>
        <w:t>Cross River:</w:t>
      </w:r>
      <w:r w:rsidRPr="00311872">
        <w:rPr>
          <w:rFonts w:asciiTheme="minorHAnsi" w:eastAsia="Calibri" w:hAnsiTheme="minorHAnsi" w:cs="Calibri"/>
          <w:sz w:val="22"/>
          <w:szCs w:val="22"/>
        </w:rPr>
        <w:t xml:space="preserve"> In Q1 focused on the improving the readiness of the Cross River State Health Insurance Agency (CRSHIA) to effectively implement the Cross River State Health Insurance Scheme (CRSHIS). As such, HFG provided technical support to complete the development of the CRSHIS operational guidelines, which specify the objectives of the scheme, roles of the different stakeholders and processes for implementing the scheme, and the business process manual for the agency, which details the business processes for the various departments. Additionally, the health benefits package for the CRSHIS was developed, guided by evidence on burden of disease as well as resources available to the state. Currently, costing of the benefits package and actuarial analysis to determine the appropriate premium cost for individual and family packages is ongoing.</w:t>
      </w:r>
    </w:p>
    <w:p w14:paraId="3BD7B4BE" w14:textId="77777777" w:rsidR="00311872" w:rsidRPr="00311872" w:rsidRDefault="00311872" w:rsidP="00311872">
      <w:pPr>
        <w:spacing w:after="200" w:line="276" w:lineRule="auto"/>
        <w:contextualSpacing/>
        <w:rPr>
          <w:rFonts w:asciiTheme="minorHAnsi" w:eastAsia="Calibri" w:hAnsiTheme="minorHAnsi" w:cs="Calibri"/>
          <w:sz w:val="22"/>
          <w:szCs w:val="22"/>
        </w:rPr>
      </w:pPr>
    </w:p>
    <w:p w14:paraId="5173D4DC" w14:textId="77777777" w:rsidR="00311872" w:rsidRDefault="00311872" w:rsidP="00311872">
      <w:pPr>
        <w:spacing w:after="200" w:line="276" w:lineRule="auto"/>
        <w:contextualSpacing/>
        <w:rPr>
          <w:rFonts w:asciiTheme="minorHAnsi" w:eastAsia="Calibri" w:hAnsiTheme="minorHAnsi" w:cs="Calibri"/>
          <w:sz w:val="22"/>
          <w:szCs w:val="22"/>
        </w:rPr>
      </w:pPr>
      <w:r w:rsidRPr="00311872">
        <w:rPr>
          <w:rFonts w:asciiTheme="minorHAnsi" w:eastAsia="Calibri" w:hAnsiTheme="minorHAnsi" w:cs="Calibri"/>
          <w:sz w:val="22"/>
          <w:szCs w:val="22"/>
        </w:rPr>
        <w:t>With the planned launch of the CRSHIS before the end of the 2017, HFG provided support for the staffing of the agency through the development of an establishment plan, which details the organogram, corporate mandate, and job-specific requirements for the key positions. This is being used to engage the head of civil service in the state to head-hunt individuals with requisite skills to fill such positions. Furthermore, the project supported the development of a roll-out plan for the launch of the scheme and identified stakeholders that will be responsible for the different activities. In this light, HFG is supporting the CRSHIS to build strategic relationships with the State House of Assembly, central budget Ministries, Departments, and Agencies (MDAs), Ministry of Information, National Health Insurance Scheme (NHIS), and other development partners.</w:t>
      </w:r>
    </w:p>
    <w:p w14:paraId="10057149" w14:textId="77777777" w:rsidR="00311872" w:rsidRPr="00311872" w:rsidRDefault="00311872" w:rsidP="00311872">
      <w:pPr>
        <w:spacing w:after="200" w:line="276" w:lineRule="auto"/>
        <w:contextualSpacing/>
        <w:rPr>
          <w:rFonts w:asciiTheme="minorHAnsi" w:eastAsia="Calibri" w:hAnsiTheme="minorHAnsi" w:cs="Calibri"/>
          <w:sz w:val="22"/>
          <w:szCs w:val="22"/>
        </w:rPr>
      </w:pPr>
    </w:p>
    <w:p w14:paraId="63B9DC6D" w14:textId="77777777" w:rsidR="00311872" w:rsidRPr="00311872" w:rsidRDefault="00311872" w:rsidP="00311872">
      <w:pPr>
        <w:spacing w:after="200" w:line="276" w:lineRule="auto"/>
        <w:contextualSpacing/>
        <w:rPr>
          <w:rFonts w:asciiTheme="minorHAnsi" w:eastAsia="Calibri" w:hAnsiTheme="minorHAnsi" w:cs="Calibri"/>
          <w:sz w:val="22"/>
          <w:szCs w:val="22"/>
        </w:rPr>
      </w:pPr>
      <w:r w:rsidRPr="00311872">
        <w:rPr>
          <w:rFonts w:asciiTheme="minorHAnsi" w:eastAsia="Calibri" w:hAnsiTheme="minorHAnsi" w:cs="Calibri"/>
          <w:sz w:val="22"/>
          <w:szCs w:val="22"/>
        </w:rPr>
        <w:t xml:space="preserve">On budget advocacy, HFG continues to leverage the multi-sectoral nature of the HF TWG while utilizing evidence from the health financing core diagnostics to engage with the state budget office to ensure adequate budget allocation for health in the 2018 appropriation. As a result of our supported advocacy efforts and requests, the draft budget presented to the House of Assembly contains the 1 percent CRF to cater to the indigent and vulnerable on the CRSHIS, government subsidy for the civil servants on the CRSHIS, take-off funds for the CRSHI agency, BoQ estimates for the upgrade of PHC facilities, and increased budgetary provision for health generally and HIV/AIDS, RMNCH, and TB in particular. There is ongoing engagement with the legislative network on UHC to guarantee these budgetary provisions are defended and passed into law. In Q2, an actuarial analysis of the final draft of the CRSHIS benefits package is ongoing and when completed will guide the premium cost contribution for individual packages and family packages on the scheme as well as administrative charges and reserve margin for the agency. </w:t>
      </w:r>
    </w:p>
    <w:p w14:paraId="6C4A4000" w14:textId="77777777" w:rsidR="00311872" w:rsidRDefault="00311872" w:rsidP="00311872">
      <w:pPr>
        <w:spacing w:after="200" w:line="276" w:lineRule="auto"/>
        <w:contextualSpacing/>
        <w:rPr>
          <w:rFonts w:asciiTheme="minorHAnsi" w:eastAsia="Calibri" w:hAnsiTheme="minorHAnsi" w:cs="Calibri"/>
          <w:sz w:val="22"/>
          <w:szCs w:val="22"/>
        </w:rPr>
      </w:pPr>
      <w:r w:rsidRPr="00311872">
        <w:rPr>
          <w:rFonts w:asciiTheme="minorHAnsi" w:eastAsia="Calibri" w:hAnsiTheme="minorHAnsi" w:cs="Calibri"/>
          <w:sz w:val="22"/>
          <w:szCs w:val="22"/>
        </w:rPr>
        <w:t xml:space="preserve">In anticipation of the imminent launch of the CRSHIS on May 29, 2018, the project supported the development of a CRSHIS roll-out plan. This plan details the key activities, needed resources, and </w:t>
      </w:r>
      <w:r w:rsidRPr="00311872">
        <w:rPr>
          <w:rFonts w:asciiTheme="minorHAnsi" w:eastAsia="Calibri" w:hAnsiTheme="minorHAnsi" w:cs="Calibri"/>
          <w:sz w:val="22"/>
          <w:szCs w:val="22"/>
        </w:rPr>
        <w:lastRenderedPageBreak/>
        <w:t>responsible parties for putting in place critical elements before the scheme launch and access to care. To ensure a successful implementation of the plan, the project supported the CRSHIA to engage with the various health implementing partners to align their activities with government’s policy direction. In response to this, the MTN Foundation has pledged to revitalize (Infrastructural upgrade and provision of equipment) eight general hospitals across eight LGAs in the state, other implementing partners have also begun to focus their capacity-building efforts and facility support on the health facilities selected for the CRSHIS. Other ongoing activities include the engagement of third-party administrators to serve on the scheme in the capacity of ICT solution providers, enrollment agents and claims management.</w:t>
      </w:r>
    </w:p>
    <w:p w14:paraId="7DD92FA3" w14:textId="77777777" w:rsidR="00311872" w:rsidRPr="00311872" w:rsidRDefault="00311872" w:rsidP="00311872">
      <w:pPr>
        <w:spacing w:after="200" w:line="276" w:lineRule="auto"/>
        <w:contextualSpacing/>
        <w:rPr>
          <w:rFonts w:asciiTheme="minorHAnsi" w:eastAsia="Calibri" w:hAnsiTheme="minorHAnsi" w:cs="Calibri"/>
          <w:sz w:val="22"/>
          <w:szCs w:val="22"/>
        </w:rPr>
      </w:pPr>
    </w:p>
    <w:p w14:paraId="77862A3F" w14:textId="77777777" w:rsidR="00311872" w:rsidRDefault="00311872" w:rsidP="00311872">
      <w:pPr>
        <w:spacing w:after="200" w:line="276" w:lineRule="auto"/>
        <w:contextualSpacing/>
        <w:rPr>
          <w:rFonts w:asciiTheme="minorHAnsi" w:eastAsia="Calibri" w:hAnsiTheme="minorHAnsi" w:cs="Calibri"/>
          <w:sz w:val="22"/>
          <w:szCs w:val="22"/>
        </w:rPr>
      </w:pPr>
      <w:r w:rsidRPr="00311872">
        <w:rPr>
          <w:rFonts w:asciiTheme="minorHAnsi" w:eastAsia="Calibri" w:hAnsiTheme="minorHAnsi" w:cs="Calibri"/>
          <w:sz w:val="22"/>
          <w:szCs w:val="22"/>
        </w:rPr>
        <w:t>Through strategic partnerships facilitated by the project, the CRSHIA got support from the NHIS and other partners to conduct health facility accreditation and selection. In the next quarter, selected facilities will be empanelled into the scheme. Regarding the state’s PHC revitalization efforts, the state PHC agency is using evidence from HFG’s service input gap costing to advocate to politicians and philanthropists through the adopt a facility initiative and in Q2, a state senator</w:t>
      </w:r>
      <w:r w:rsidRPr="00311872" w:rsidDel="002545AC">
        <w:rPr>
          <w:rFonts w:asciiTheme="minorHAnsi" w:eastAsia="Calibri" w:hAnsiTheme="minorHAnsi" w:cs="Calibri"/>
          <w:sz w:val="22"/>
          <w:szCs w:val="22"/>
        </w:rPr>
        <w:t xml:space="preserve"> </w:t>
      </w:r>
      <w:r w:rsidRPr="00311872">
        <w:rPr>
          <w:rFonts w:asciiTheme="minorHAnsi" w:eastAsia="Calibri" w:hAnsiTheme="minorHAnsi" w:cs="Calibri"/>
          <w:sz w:val="22"/>
          <w:szCs w:val="22"/>
        </w:rPr>
        <w:t xml:space="preserve">used the initiative to fund medical equipment in eight PHC facilities. </w:t>
      </w:r>
    </w:p>
    <w:p w14:paraId="0D908F61" w14:textId="77777777" w:rsidR="00311872" w:rsidRPr="00311872" w:rsidRDefault="00311872" w:rsidP="00311872">
      <w:pPr>
        <w:spacing w:after="200" w:line="276" w:lineRule="auto"/>
        <w:contextualSpacing/>
        <w:rPr>
          <w:rFonts w:asciiTheme="minorHAnsi" w:eastAsia="Calibri" w:hAnsiTheme="minorHAnsi" w:cs="Calibri"/>
          <w:sz w:val="22"/>
          <w:szCs w:val="22"/>
        </w:rPr>
      </w:pPr>
    </w:p>
    <w:p w14:paraId="710FA29A" w14:textId="77777777" w:rsidR="00311872" w:rsidRDefault="00311872" w:rsidP="00311872">
      <w:pPr>
        <w:spacing w:after="200" w:line="276" w:lineRule="auto"/>
        <w:contextualSpacing/>
        <w:rPr>
          <w:rFonts w:asciiTheme="minorHAnsi" w:eastAsia="Calibri" w:hAnsiTheme="minorHAnsi" w:cs="Calibri"/>
          <w:sz w:val="22"/>
          <w:szCs w:val="22"/>
        </w:rPr>
      </w:pPr>
      <w:r w:rsidRPr="00311872">
        <w:rPr>
          <w:rFonts w:asciiTheme="minorHAnsi" w:eastAsia="Calibri" w:hAnsiTheme="minorHAnsi" w:cs="Calibri"/>
          <w:sz w:val="22"/>
          <w:szCs w:val="22"/>
        </w:rPr>
        <w:t>During the 2018 budget appropriation process, the project provided support through the multi-sectoral HF TWG to prepare advocacy briefs used to defend draft budgetary provisions. Key areas emphasized for spending more and spending well include health insurance scheme implementation; primary and secondary health facility upgrades, and filling of the human resources for health gap. Preliminary analysis reveals a 5.3 percent allocation to the health sector, up from 3.7 percent in 2017. In actual terms, this figure grew from NGN26.6 billion ($74 million) to NGN65 billion ($180 million). Final figures will be ascertained upon the passage of the state appropriation bill into law.</w:t>
      </w:r>
    </w:p>
    <w:p w14:paraId="19DEA5EF" w14:textId="77777777" w:rsidR="00311872" w:rsidRPr="00311872" w:rsidRDefault="00311872" w:rsidP="00311872">
      <w:pPr>
        <w:spacing w:after="200" w:line="276" w:lineRule="auto"/>
        <w:contextualSpacing/>
        <w:rPr>
          <w:rFonts w:asciiTheme="minorHAnsi" w:eastAsia="Calibri" w:hAnsiTheme="minorHAnsi" w:cs="Calibri"/>
          <w:sz w:val="22"/>
          <w:szCs w:val="22"/>
        </w:rPr>
      </w:pPr>
    </w:p>
    <w:p w14:paraId="7FDDE78D" w14:textId="77777777" w:rsidR="00311872" w:rsidRDefault="00311872" w:rsidP="00311872">
      <w:pPr>
        <w:spacing w:after="200" w:line="276" w:lineRule="auto"/>
        <w:contextualSpacing/>
        <w:rPr>
          <w:rFonts w:asciiTheme="minorHAnsi" w:eastAsia="Calibri" w:hAnsiTheme="minorHAnsi" w:cs="Calibri"/>
          <w:sz w:val="22"/>
          <w:szCs w:val="22"/>
        </w:rPr>
      </w:pPr>
      <w:r w:rsidRPr="00311872">
        <w:rPr>
          <w:rFonts w:asciiTheme="minorHAnsi" w:eastAsia="Calibri" w:hAnsiTheme="minorHAnsi" w:cs="Calibri"/>
          <w:b/>
          <w:bCs/>
          <w:i/>
          <w:iCs/>
          <w:sz w:val="22"/>
          <w:szCs w:val="22"/>
        </w:rPr>
        <w:t xml:space="preserve">Sokoto: </w:t>
      </w:r>
      <w:r w:rsidRPr="00311872">
        <w:rPr>
          <w:rFonts w:asciiTheme="minorHAnsi" w:eastAsia="Calibri" w:hAnsiTheme="minorHAnsi" w:cs="Calibri"/>
          <w:sz w:val="22"/>
          <w:szCs w:val="22"/>
        </w:rPr>
        <w:t>In Q1, the health financing core diagnostics analytics were completed including the PER, FSA, and governance/ PEA, SARA, and costing in order to generate evidence for planned reforms. The costing exercise focused on 46 priority PHC facilities, two from each LGA in the state, prioritized for revitalization in order to ensure availability of quality services when the SOCHEMA scheme begins operating. An evidence synthesis was conducted involving key stakeholders, during which an action plan was developed on the use of this evidence to advocate for more money for health targeting the ongoing 2018 budget cycle. These key assessments showed that although Sokoto State made a 12 percent expenditure on health in 2017 with good budget execution rates for capital and recurrent budgets, the present allocation will be grossly inadequate to take on the demands of providing coverage to the poor and vulnerable population in the state (estimated at 86 percent of the population, approximately 4.5 million people) and in revitalizing at least two PHC facilities in each LGA to ensure service availability (estimated cost of renovation is NGN800 million for the 46 prioritized facilities excluding equipment, human resources, and commodity costs).</w:t>
      </w:r>
    </w:p>
    <w:p w14:paraId="73E456B0" w14:textId="77777777" w:rsidR="00311872" w:rsidRPr="00311872" w:rsidRDefault="00311872" w:rsidP="00311872">
      <w:pPr>
        <w:spacing w:after="200" w:line="276" w:lineRule="auto"/>
        <w:contextualSpacing/>
        <w:rPr>
          <w:rFonts w:asciiTheme="minorHAnsi" w:eastAsia="Calibri" w:hAnsiTheme="minorHAnsi" w:cs="Calibri"/>
          <w:sz w:val="22"/>
          <w:szCs w:val="22"/>
        </w:rPr>
      </w:pPr>
    </w:p>
    <w:p w14:paraId="7F0904EE" w14:textId="77777777" w:rsidR="00311872" w:rsidRDefault="00311872" w:rsidP="00311872">
      <w:pPr>
        <w:spacing w:after="200" w:line="276" w:lineRule="auto"/>
        <w:contextualSpacing/>
        <w:rPr>
          <w:rFonts w:asciiTheme="minorHAnsi" w:eastAsia="Calibri" w:hAnsiTheme="minorHAnsi" w:cs="Calibri"/>
          <w:sz w:val="22"/>
          <w:szCs w:val="22"/>
        </w:rPr>
      </w:pPr>
      <w:r w:rsidRPr="00311872">
        <w:rPr>
          <w:rFonts w:asciiTheme="minorHAnsi" w:eastAsia="Calibri" w:hAnsiTheme="minorHAnsi" w:cs="Calibri"/>
          <w:sz w:val="22"/>
          <w:szCs w:val="22"/>
        </w:rPr>
        <w:t xml:space="preserve">The SOCHEMA bill was approved by the executive council and forwarded to the State House of Assembly for passage, following which it received its first and second reading within six days of arrival at the State House of Assembly. This is attributable to the multi-sectorial collaboration through the HF TWG and the Legislative Network for UHC in which the Sokoto state legislators play a key role. In order to enhance the </w:t>
      </w:r>
      <w:r w:rsidRPr="00311872">
        <w:rPr>
          <w:rFonts w:asciiTheme="minorHAnsi" w:eastAsia="Calibri" w:hAnsiTheme="minorHAnsi" w:cs="Calibri"/>
          <w:sz w:val="22"/>
          <w:szCs w:val="22"/>
        </w:rPr>
        <w:lastRenderedPageBreak/>
        <w:t>role of legislators, HFG supported Sokoto state legislators' participation at the North West Legislators capacity building on UHC as well as a visit to the Kano State House of Assembly in order to discuss challenges and learn lessons from the Kano scheme. A public hearing on the bill will take place on December 20 and the legislators and the TWG will meet on December 19 to review and improve on the bill using evidence from the diagnostics. The information generated from the health financing diagnostics is being used by the stakeholders to make a case for an increased CRF allocation, from 1 percent to 2 percent, and other innovative sources including the use of Zakat funds</w:t>
      </w:r>
      <w:r w:rsidRPr="00311872">
        <w:rPr>
          <w:rFonts w:asciiTheme="minorHAnsi" w:eastAsia="Calibri" w:hAnsiTheme="minorHAnsi" w:cs="Calibri"/>
          <w:sz w:val="22"/>
          <w:szCs w:val="22"/>
          <w:vertAlign w:val="superscript"/>
        </w:rPr>
        <w:footnoteReference w:id="1"/>
      </w:r>
      <w:r w:rsidRPr="00311872">
        <w:rPr>
          <w:rFonts w:asciiTheme="minorHAnsi" w:eastAsia="Calibri" w:hAnsiTheme="minorHAnsi" w:cs="Calibri"/>
          <w:sz w:val="22"/>
          <w:szCs w:val="22"/>
        </w:rPr>
        <w:t xml:space="preserve"> (estimated at approximately NGN240 million a year) for the vulnerable population, LGA funds, and contract funds to provide coverage for the poor through the scheme. To that effect, the Governor set up a multi-sectorial committee including 10 Honorable Commissioners to devise a mechanism for integrating the zakat into the SOCHEMA scheme as an additional source of funds for the scheme.</w:t>
      </w:r>
    </w:p>
    <w:p w14:paraId="38822579" w14:textId="77777777" w:rsidR="00311872" w:rsidRPr="00311872" w:rsidRDefault="00311872" w:rsidP="00311872">
      <w:pPr>
        <w:spacing w:after="200" w:line="276" w:lineRule="auto"/>
        <w:contextualSpacing/>
        <w:rPr>
          <w:rFonts w:asciiTheme="minorHAnsi" w:eastAsia="Calibri" w:hAnsiTheme="minorHAnsi" w:cs="Calibri"/>
          <w:sz w:val="22"/>
          <w:szCs w:val="22"/>
        </w:rPr>
      </w:pPr>
    </w:p>
    <w:p w14:paraId="180F1048" w14:textId="77777777" w:rsidR="00311872" w:rsidRDefault="00311872" w:rsidP="00311872">
      <w:pPr>
        <w:spacing w:after="200" w:line="276" w:lineRule="auto"/>
        <w:contextualSpacing/>
        <w:rPr>
          <w:rFonts w:asciiTheme="minorHAnsi" w:eastAsia="Calibri" w:hAnsiTheme="minorHAnsi" w:cs="Calibri"/>
          <w:sz w:val="22"/>
          <w:szCs w:val="22"/>
        </w:rPr>
      </w:pPr>
      <w:r w:rsidRPr="00311872">
        <w:rPr>
          <w:rFonts w:asciiTheme="minorHAnsi" w:eastAsia="Calibri" w:hAnsiTheme="minorHAnsi" w:cs="Calibri"/>
          <w:sz w:val="22"/>
          <w:szCs w:val="22"/>
        </w:rPr>
        <w:t>HFG in collaboration with the NHIS also conducted training for the staff of the SOCHEMA agency in order to build their capacity to effectively implement the scheme; the NHIS also supported the state to conduct accreditation of facilities in readiness for the commencement of the scheme. Finally, the TWG is also using the information from the evidence synthesis to make a case for increasing the health allocation to 15 percent in the 2018 budget and for making adequate budgetary provision for revitalizing PHC facilities in order to ensure availability of health service providers to enrollees.</w:t>
      </w:r>
    </w:p>
    <w:p w14:paraId="66752E67" w14:textId="77777777" w:rsidR="00311872" w:rsidRPr="00311872" w:rsidRDefault="00311872" w:rsidP="00311872">
      <w:pPr>
        <w:spacing w:after="200" w:line="276" w:lineRule="auto"/>
        <w:contextualSpacing/>
        <w:rPr>
          <w:rFonts w:asciiTheme="minorHAnsi" w:eastAsia="Calibri" w:hAnsiTheme="minorHAnsi" w:cs="Calibri"/>
          <w:sz w:val="22"/>
          <w:szCs w:val="22"/>
        </w:rPr>
      </w:pPr>
    </w:p>
    <w:p w14:paraId="14F04A57" w14:textId="77777777" w:rsidR="00311872" w:rsidRDefault="00311872" w:rsidP="00311872">
      <w:pPr>
        <w:spacing w:after="200" w:line="276" w:lineRule="auto"/>
        <w:contextualSpacing/>
        <w:rPr>
          <w:rFonts w:asciiTheme="minorHAnsi" w:eastAsia="Calibri" w:hAnsiTheme="minorHAnsi" w:cs="Calibri"/>
          <w:sz w:val="22"/>
          <w:szCs w:val="22"/>
        </w:rPr>
      </w:pPr>
      <w:r w:rsidRPr="00311872">
        <w:rPr>
          <w:rFonts w:asciiTheme="minorHAnsi" w:eastAsia="Calibri" w:hAnsiTheme="minorHAnsi" w:cs="Calibri"/>
          <w:sz w:val="22"/>
          <w:szCs w:val="22"/>
        </w:rPr>
        <w:t xml:space="preserve">In Q2, key facts used from the assessment to convince the policymakers include findings from the FSA, PER, SARA, and costing study, which showed that although Sokoto State made a 12 percent expenditure on health in 2017 (with good budget execution rates for capital and recurrent budgets), the present allocation will be grossly inadequate to take on the demands of providing coverage to the poor and vulnerable population in the state (estimated at 86 percent of the population, approximately 4.5 million people) and in revitalizing at least two PHC facilities in each LGA to ensure service availability (estimated cost of renovation is NGN662,730,327.00 million for the 46 prioritized facilities excluding equipment, human resources, and commodity costs). In addition, a budget line was created for family planning in the 2018 budget and allocations made in order to improve RMNCH financing in the state as a result of the evidence-based advocacy. The MOH officials using these evidence made a sufficient case during the health budget defense at the State house of Assembly using findings of the diagnostics, legislators were convinced and saw why more money needed to be allocated to health, leading to a health budget increase from NGN7 827million to NGN25,658 million in the approved 2018 budget. Ultimately, the health budget rose from 7.8 percent in 2017 to 11.96 percent in 2018. </w:t>
      </w:r>
    </w:p>
    <w:p w14:paraId="44D2CFA8" w14:textId="77777777" w:rsidR="00311872" w:rsidRPr="00311872" w:rsidRDefault="00311872" w:rsidP="00311872">
      <w:pPr>
        <w:spacing w:after="200" w:line="276" w:lineRule="auto"/>
        <w:contextualSpacing/>
        <w:rPr>
          <w:rFonts w:asciiTheme="minorHAnsi" w:eastAsia="Calibri" w:hAnsiTheme="minorHAnsi" w:cs="Calibri"/>
          <w:sz w:val="22"/>
          <w:szCs w:val="22"/>
        </w:rPr>
      </w:pPr>
    </w:p>
    <w:p w14:paraId="61609736" w14:textId="77777777" w:rsidR="00311872" w:rsidRDefault="00311872" w:rsidP="00311872">
      <w:pPr>
        <w:spacing w:after="200" w:line="276" w:lineRule="auto"/>
        <w:contextualSpacing/>
        <w:rPr>
          <w:rFonts w:asciiTheme="minorHAnsi" w:eastAsia="Calibri" w:hAnsiTheme="minorHAnsi" w:cs="Calibri"/>
          <w:sz w:val="22"/>
          <w:szCs w:val="22"/>
        </w:rPr>
      </w:pPr>
      <w:r w:rsidRPr="00311872">
        <w:rPr>
          <w:rFonts w:asciiTheme="minorHAnsi" w:eastAsia="Calibri" w:hAnsiTheme="minorHAnsi" w:cs="Calibri"/>
          <w:sz w:val="22"/>
          <w:szCs w:val="22"/>
        </w:rPr>
        <w:t>The Sokoto State House of Assembly conducted a public hearing on the SOCHEMA bill attended by key stakeholders from different sectors in the state including community, religious leaders, trade unions, labour unions, MDAs, professionals, and private sector who expressed their endorsement for the scheme as well as federal attendance by the reinstated NHIS</w:t>
      </w:r>
      <w:r w:rsidRPr="00311872" w:rsidDel="00CA4519">
        <w:rPr>
          <w:rFonts w:asciiTheme="minorHAnsi" w:eastAsia="Calibri" w:hAnsiTheme="minorHAnsi" w:cs="Calibri"/>
          <w:sz w:val="22"/>
          <w:szCs w:val="22"/>
        </w:rPr>
        <w:t xml:space="preserve"> </w:t>
      </w:r>
      <w:r w:rsidRPr="00311872">
        <w:rPr>
          <w:rFonts w:asciiTheme="minorHAnsi" w:eastAsia="Calibri" w:hAnsiTheme="minorHAnsi" w:cs="Calibri"/>
          <w:sz w:val="22"/>
          <w:szCs w:val="22"/>
        </w:rPr>
        <w:t xml:space="preserve">Executive Secretary. This goes a long way in ensuring acceptance by the communities. Evidence from the diagnostics and evidence synthesis were instrumental in making significant revisions to the bill following the public hearing based on submissions by the </w:t>
      </w:r>
      <w:r w:rsidRPr="00311872">
        <w:rPr>
          <w:rFonts w:asciiTheme="minorHAnsi" w:eastAsia="Calibri" w:hAnsiTheme="minorHAnsi" w:cs="Calibri"/>
          <w:sz w:val="22"/>
          <w:szCs w:val="22"/>
        </w:rPr>
        <w:lastRenderedPageBreak/>
        <w:t xml:space="preserve">Honourable Commissioner for Health and HFG. Provisions for additional sources of funding were included in the bill and include increases from 1 percent to 2 percent CRF, 1 percent contribution from the LGA, Zakat fund integration (approximately NGN240 million a month), and 0.5 percent of contract funds. HFG also made a submission on the importance and benefits of a single pool of health insurance funds and integration of Zakat funds set aside for health care for the vulnerable with health insurance funds, which the state accepted. The House of Assembly passed the bill six days later and it now awaits the Governor’s assent. To that effect, the governor set up a multi-sectorial committee including 10 Honourable Commissioners to devise a mechanism for integrating the Zakat into the SOCHEMA scheme as an additional source of funds for the scheme. </w:t>
      </w:r>
    </w:p>
    <w:p w14:paraId="242544F2" w14:textId="77777777" w:rsidR="00311872" w:rsidRPr="00311872" w:rsidRDefault="00311872" w:rsidP="00311872">
      <w:pPr>
        <w:spacing w:after="200" w:line="276" w:lineRule="auto"/>
        <w:contextualSpacing/>
        <w:rPr>
          <w:rFonts w:asciiTheme="minorHAnsi" w:eastAsia="Calibri" w:hAnsiTheme="minorHAnsi" w:cs="Calibri"/>
          <w:sz w:val="22"/>
          <w:szCs w:val="22"/>
        </w:rPr>
      </w:pPr>
    </w:p>
    <w:p w14:paraId="5195E7E1" w14:textId="77777777" w:rsidR="00311872" w:rsidRPr="00311872" w:rsidRDefault="00311872" w:rsidP="00311872">
      <w:pPr>
        <w:spacing w:after="200" w:line="276" w:lineRule="auto"/>
        <w:contextualSpacing/>
        <w:rPr>
          <w:rFonts w:asciiTheme="minorHAnsi" w:eastAsia="Calibri" w:hAnsiTheme="minorHAnsi" w:cs="Calibri"/>
          <w:sz w:val="22"/>
          <w:szCs w:val="22"/>
        </w:rPr>
      </w:pPr>
      <w:r w:rsidRPr="00311872">
        <w:rPr>
          <w:rFonts w:asciiTheme="minorHAnsi" w:eastAsia="Calibri" w:hAnsiTheme="minorHAnsi" w:cs="Calibri"/>
          <w:sz w:val="22"/>
          <w:szCs w:val="22"/>
        </w:rPr>
        <w:t xml:space="preserve">HFG began organizational development support to SOCHEMA to build the capacity of the agency to implement the scheme. An assessment of current capacity of the agency was conducted, following which targeted capacity enhancement training was given to the agency staff. In collaboration with the SMoH, HFG supported the development of a draft Health Financing Policy Framework document that will guide all health financing mechanisms in the state across the three health financing functions and in alignment with the National Health Financing Policy. </w:t>
      </w:r>
    </w:p>
    <w:p w14:paraId="22523149" w14:textId="77777777" w:rsidR="00BB7345" w:rsidRDefault="00BB7345" w:rsidP="00880E77">
      <w:pPr>
        <w:spacing w:after="200" w:line="276" w:lineRule="auto"/>
        <w:contextualSpacing/>
        <w:rPr>
          <w:rFonts w:asciiTheme="minorHAnsi" w:eastAsia="Calibri" w:hAnsiTheme="minorHAnsi" w:cs="Calibri"/>
          <w:sz w:val="22"/>
          <w:szCs w:val="22"/>
        </w:rPr>
      </w:pPr>
    </w:p>
    <w:p w14:paraId="07CA8541" w14:textId="77777777" w:rsidR="000B13A6" w:rsidRPr="00880E77" w:rsidRDefault="000B13A6" w:rsidP="000B13A6">
      <w:pPr>
        <w:spacing w:after="200" w:line="276" w:lineRule="auto"/>
        <w:rPr>
          <w:rFonts w:asciiTheme="minorHAnsi" w:eastAsiaTheme="minorHAnsi" w:hAnsiTheme="minorHAnsi" w:cstheme="minorBidi"/>
          <w:sz w:val="22"/>
          <w:szCs w:val="22"/>
          <w:u w:val="single"/>
        </w:rPr>
      </w:pPr>
      <w:bookmarkStart w:id="2" w:name="_Toc461818109"/>
      <w:r w:rsidRPr="00880E77">
        <w:rPr>
          <w:rFonts w:asciiTheme="minorHAnsi" w:eastAsiaTheme="minorHAnsi" w:hAnsiTheme="minorHAnsi" w:cstheme="minorBidi"/>
          <w:sz w:val="22"/>
          <w:szCs w:val="22"/>
          <w:u w:val="single"/>
        </w:rPr>
        <w:t xml:space="preserve">Work-plan </w:t>
      </w:r>
      <w:bookmarkEnd w:id="2"/>
      <w:r w:rsidRPr="00BB7345">
        <w:rPr>
          <w:rFonts w:asciiTheme="minorHAnsi" w:eastAsiaTheme="minorHAnsi" w:hAnsiTheme="minorHAnsi" w:cstheme="minorBidi"/>
          <w:sz w:val="22"/>
          <w:szCs w:val="22"/>
          <w:u w:val="single"/>
        </w:rPr>
        <w:t>Activity 2: Health Care Financing for RMNCH Osun State</w:t>
      </w:r>
    </w:p>
    <w:p w14:paraId="7F66BF8A" w14:textId="77777777" w:rsidR="000B13A6" w:rsidRDefault="000B13A6" w:rsidP="000B13A6">
      <w:pPr>
        <w:spacing w:after="120" w:line="276" w:lineRule="auto"/>
        <w:contextualSpacing/>
        <w:rPr>
          <w:rFonts w:asciiTheme="minorHAnsi" w:eastAsia="Calibri" w:hAnsiTheme="minorHAnsi" w:cs="Calibri"/>
          <w:sz w:val="22"/>
          <w:szCs w:val="22"/>
        </w:rPr>
      </w:pPr>
      <w:r w:rsidRPr="00311872">
        <w:rPr>
          <w:rFonts w:asciiTheme="minorHAnsi" w:eastAsia="Calibri" w:hAnsiTheme="minorHAnsi" w:cs="Calibri"/>
          <w:sz w:val="22"/>
          <w:szCs w:val="22"/>
        </w:rPr>
        <w:t>In Q1, HFG began its support to Osun State and several engagement meetings with relevant stakeholders were conducted. Osun State established a TWG, which was trained by HFG on basic health care financing and reforms, following which a roadmap was developed with clear action points on what needs to be done with respect to improving health financing in the state. This involved a wide range of multi-sectorial stakeholders that can influence health financing decisions in the state from the ministries of health, budget, finance, justice, and capital development, and legislators.</w:t>
      </w:r>
    </w:p>
    <w:p w14:paraId="23CF026D" w14:textId="77777777" w:rsidR="000B13A6" w:rsidRPr="00311872" w:rsidRDefault="000B13A6" w:rsidP="000B13A6">
      <w:pPr>
        <w:spacing w:after="120" w:line="276" w:lineRule="auto"/>
        <w:contextualSpacing/>
        <w:rPr>
          <w:rFonts w:asciiTheme="minorHAnsi" w:eastAsia="Calibri" w:hAnsiTheme="minorHAnsi" w:cs="Calibri"/>
          <w:sz w:val="22"/>
          <w:szCs w:val="22"/>
        </w:rPr>
      </w:pPr>
    </w:p>
    <w:p w14:paraId="579CDBA6" w14:textId="77777777" w:rsidR="000B13A6" w:rsidRDefault="000B13A6" w:rsidP="000B13A6">
      <w:pPr>
        <w:spacing w:after="120" w:line="276" w:lineRule="auto"/>
        <w:contextualSpacing/>
        <w:rPr>
          <w:rFonts w:asciiTheme="minorHAnsi" w:eastAsia="Calibri" w:hAnsiTheme="minorHAnsi" w:cs="Calibri"/>
          <w:sz w:val="22"/>
          <w:szCs w:val="22"/>
        </w:rPr>
      </w:pPr>
      <w:r w:rsidRPr="00311872">
        <w:rPr>
          <w:rFonts w:asciiTheme="minorHAnsi" w:eastAsia="Calibri" w:hAnsiTheme="minorHAnsi" w:cs="Calibri"/>
          <w:sz w:val="22"/>
          <w:szCs w:val="22"/>
        </w:rPr>
        <w:t>Osun State is one of the states selected for the start-up of the BHCPF; however, prior to the HFG intervention, it had made limited progress in preparing for the launch of the fund. To further this process, HFG supported the state in its collaboration with the NHIS to draft a bill to establishment the Osun SSHIS. The bill provides for the establishment of the Osun State Health Insurance Agency, a pre-requisite for assessing the BHCPF. Recognizing that the passage of the bill may take considerable time due to the procedures that must be followed, the leadership of the Osun SMoH and TWG are engaging the government in the set-up of the agency and appointment of the Director General; this is being done at the same time as facilitating the passage of the bill. These efforts are made to ensure that Osun State qualifies to receive the funds for the BHCPF in January.</w:t>
      </w:r>
    </w:p>
    <w:p w14:paraId="37A35728" w14:textId="77777777" w:rsidR="000B13A6" w:rsidRPr="00311872" w:rsidRDefault="000B13A6" w:rsidP="000B13A6">
      <w:pPr>
        <w:spacing w:after="120" w:line="276" w:lineRule="auto"/>
        <w:contextualSpacing/>
        <w:rPr>
          <w:rFonts w:asciiTheme="minorHAnsi" w:eastAsia="Calibri" w:hAnsiTheme="minorHAnsi" w:cs="Calibri"/>
          <w:sz w:val="22"/>
          <w:szCs w:val="22"/>
        </w:rPr>
      </w:pPr>
    </w:p>
    <w:p w14:paraId="105369EF" w14:textId="77777777" w:rsidR="000B13A6" w:rsidRDefault="000B13A6" w:rsidP="000B13A6">
      <w:pPr>
        <w:spacing w:after="120" w:line="276" w:lineRule="auto"/>
        <w:contextualSpacing/>
        <w:rPr>
          <w:rFonts w:asciiTheme="minorHAnsi" w:eastAsia="Calibri" w:hAnsiTheme="minorHAnsi" w:cs="Calibri"/>
          <w:sz w:val="22"/>
          <w:szCs w:val="22"/>
        </w:rPr>
      </w:pPr>
      <w:r w:rsidRPr="00311872">
        <w:rPr>
          <w:rFonts w:asciiTheme="minorHAnsi" w:eastAsia="Calibri" w:hAnsiTheme="minorHAnsi" w:cs="Calibri"/>
          <w:sz w:val="22"/>
          <w:szCs w:val="22"/>
        </w:rPr>
        <w:t>HFG also supported the development of an operational manual for the implementation of the BHCPF at the federal level, which will be used by the three start-up states including Osun to implement the scheme. In order to generate evidence for decision making and to adequately design interventions, core health financing diagnostic assessments were begun including PER, FSA, and governance/ PEA. The findings from these assessments will guide the state in its health financing reforms and ensure appropriate targeting of efforts.</w:t>
      </w:r>
    </w:p>
    <w:p w14:paraId="6B13A57A" w14:textId="77777777" w:rsidR="000B13A6" w:rsidRPr="00311872" w:rsidRDefault="000B13A6" w:rsidP="000B13A6">
      <w:pPr>
        <w:spacing w:after="120" w:line="276" w:lineRule="auto"/>
        <w:contextualSpacing/>
        <w:rPr>
          <w:rFonts w:asciiTheme="minorHAnsi" w:eastAsia="Calibri" w:hAnsiTheme="minorHAnsi" w:cs="Calibri"/>
          <w:sz w:val="22"/>
          <w:szCs w:val="22"/>
        </w:rPr>
      </w:pPr>
    </w:p>
    <w:p w14:paraId="6BC0273D" w14:textId="77777777" w:rsidR="000B13A6" w:rsidRDefault="000B13A6" w:rsidP="000B13A6">
      <w:pPr>
        <w:spacing w:after="120" w:line="276" w:lineRule="auto"/>
        <w:contextualSpacing/>
        <w:rPr>
          <w:rFonts w:asciiTheme="minorHAnsi" w:eastAsia="Calibri" w:hAnsiTheme="minorHAnsi" w:cs="Calibri"/>
          <w:sz w:val="22"/>
          <w:szCs w:val="22"/>
        </w:rPr>
      </w:pPr>
      <w:r w:rsidRPr="00311872">
        <w:rPr>
          <w:rFonts w:asciiTheme="minorHAnsi" w:eastAsia="Calibri" w:hAnsiTheme="minorHAnsi" w:cs="Calibri"/>
          <w:sz w:val="22"/>
          <w:szCs w:val="22"/>
        </w:rPr>
        <w:lastRenderedPageBreak/>
        <w:t>To address the supply-side gaps by ensuring that facilities are available and ready to provide quality services, HFG initiated engagements, developed protocols, and identified data collectors for a SARA and costing that will inform the revitalization plan for PHC facilities in the state. This is important in complementing the Osun SSHIS when it begins operating.</w:t>
      </w:r>
    </w:p>
    <w:p w14:paraId="45AE3AFB" w14:textId="77777777" w:rsidR="000B13A6" w:rsidRPr="00311872" w:rsidRDefault="000B13A6" w:rsidP="000B13A6">
      <w:pPr>
        <w:spacing w:after="120" w:line="276" w:lineRule="auto"/>
        <w:contextualSpacing/>
        <w:rPr>
          <w:rFonts w:asciiTheme="minorHAnsi" w:eastAsia="Calibri" w:hAnsiTheme="minorHAnsi" w:cs="Calibri"/>
          <w:sz w:val="22"/>
          <w:szCs w:val="22"/>
        </w:rPr>
      </w:pPr>
    </w:p>
    <w:p w14:paraId="481997B5" w14:textId="77777777" w:rsidR="000B13A6" w:rsidRDefault="000B13A6" w:rsidP="000B13A6">
      <w:pPr>
        <w:spacing w:after="120" w:line="276" w:lineRule="auto"/>
        <w:contextualSpacing/>
        <w:rPr>
          <w:rFonts w:asciiTheme="minorHAnsi" w:eastAsia="Calibri" w:hAnsiTheme="minorHAnsi" w:cs="Calibri"/>
          <w:sz w:val="22"/>
          <w:szCs w:val="22"/>
        </w:rPr>
      </w:pPr>
      <w:r w:rsidRPr="00311872">
        <w:rPr>
          <w:rFonts w:asciiTheme="minorHAnsi" w:eastAsia="Calibri" w:hAnsiTheme="minorHAnsi" w:cs="Calibri"/>
          <w:sz w:val="22"/>
          <w:szCs w:val="22"/>
        </w:rPr>
        <w:t xml:space="preserve">In Q2, Osun State Government established the Osun State Health Insurance Agency and appointed its Executive Secretary (Dr. Niyi Oginni) and six key directors. HFG is supporting the state in identifying other competent key staff. Office space was given to the agency so it could being its activities. In addition, the State Executive Council approved the Osun State Health Insurance Bill and forward it to the State House of Assembly as a result of TWG and HFG advocacy. Furthermore, HFG supported the Osun SMoH to engage with the media and civil society organizations (CSOs) in the state on the planned SSHIS and their role in creating awareness among the general population on the benefits of enrolling in the scheme. HFG also leveraged its experience in other states to support the state’s development of draft operational guidelines that will guide scheme implementation. </w:t>
      </w:r>
    </w:p>
    <w:p w14:paraId="18DDE382" w14:textId="77777777" w:rsidR="000B13A6" w:rsidRPr="00311872" w:rsidRDefault="000B13A6" w:rsidP="000B13A6">
      <w:pPr>
        <w:spacing w:after="120" w:line="276" w:lineRule="auto"/>
        <w:contextualSpacing/>
        <w:rPr>
          <w:rFonts w:asciiTheme="minorHAnsi" w:eastAsia="Calibri" w:hAnsiTheme="minorHAnsi" w:cs="Calibri"/>
          <w:sz w:val="22"/>
          <w:szCs w:val="22"/>
        </w:rPr>
      </w:pPr>
    </w:p>
    <w:p w14:paraId="136DA328" w14:textId="77777777" w:rsidR="000B13A6" w:rsidRPr="00311872" w:rsidRDefault="000B13A6" w:rsidP="000B13A6">
      <w:pPr>
        <w:spacing w:after="120" w:line="276" w:lineRule="auto"/>
        <w:contextualSpacing/>
        <w:rPr>
          <w:rFonts w:asciiTheme="minorHAnsi" w:eastAsia="Calibri" w:hAnsiTheme="minorHAnsi" w:cs="Calibri"/>
          <w:sz w:val="22"/>
          <w:szCs w:val="22"/>
        </w:rPr>
      </w:pPr>
      <w:r w:rsidRPr="00311872">
        <w:rPr>
          <w:rFonts w:asciiTheme="minorHAnsi" w:eastAsia="Calibri" w:hAnsiTheme="minorHAnsi" w:cs="Calibri"/>
          <w:sz w:val="22"/>
          <w:szCs w:val="22"/>
        </w:rPr>
        <w:t>Diagnostic assessments including FSA, PER, and governance/ P</w:t>
      </w:r>
      <w:r>
        <w:rPr>
          <w:rFonts w:asciiTheme="minorHAnsi" w:eastAsia="Calibri" w:hAnsiTheme="minorHAnsi" w:cs="Calibri"/>
          <w:sz w:val="22"/>
          <w:szCs w:val="22"/>
        </w:rPr>
        <w:t>olitical economy analysis (P</w:t>
      </w:r>
      <w:r w:rsidRPr="00311872">
        <w:rPr>
          <w:rFonts w:asciiTheme="minorHAnsi" w:eastAsia="Calibri" w:hAnsiTheme="minorHAnsi" w:cs="Calibri"/>
          <w:sz w:val="22"/>
          <w:szCs w:val="22"/>
        </w:rPr>
        <w:t>EA</w:t>
      </w:r>
      <w:r>
        <w:rPr>
          <w:rFonts w:asciiTheme="minorHAnsi" w:eastAsia="Calibri" w:hAnsiTheme="minorHAnsi" w:cs="Calibri"/>
          <w:sz w:val="22"/>
          <w:szCs w:val="22"/>
        </w:rPr>
        <w:t>)</w:t>
      </w:r>
      <w:r w:rsidRPr="00311872">
        <w:rPr>
          <w:rFonts w:asciiTheme="minorHAnsi" w:eastAsia="Calibri" w:hAnsiTheme="minorHAnsi" w:cs="Calibri"/>
          <w:sz w:val="22"/>
          <w:szCs w:val="22"/>
        </w:rPr>
        <w:t xml:space="preserve"> were concluded in the state and reports were produced following which an evidence synthesis During the evidence synthesis, the stakeholders deliberated on the key findings, which included high levels of recurrent expenditures especially on health workforce with no matching productivity gain in the workforce, the huge amount of finances required to provide coverage for the poor through the health insurance scheme, and the possible sources of additional funding for the SSHIS. The BHCPF, when released, will amount to an additional NGN833 million; however, there will be need for significant funding for revitalization of the health facilities to provide quality health care when the scheme starts. Possible sources of additional funding include increasing from 1 percent to 2 percent of the CRF (an additional NFN750 million), 1 percent LGA for the equity fund (additional NGN443 million) and increasing the health budget (6 percent) to attain the 15 percent Abuja declaration. Based on results of the FSA, the stakeholders developed a communiqué of action aimed at improving spending on health and advocating for additional sources of funding. An advocacy visit was paid to the deputy governor by the TWG who expressed her support in achieving the targets sought by the SMoH in ensuring More Money for Health and More Health for the Money. </w:t>
      </w:r>
    </w:p>
    <w:p w14:paraId="70190075" w14:textId="77777777" w:rsidR="000B13A6" w:rsidRDefault="000B13A6" w:rsidP="00880E77">
      <w:pPr>
        <w:spacing w:after="200" w:line="276" w:lineRule="auto"/>
        <w:contextualSpacing/>
        <w:rPr>
          <w:rFonts w:asciiTheme="minorHAnsi" w:eastAsiaTheme="minorHAnsi" w:hAnsiTheme="minorHAnsi" w:cstheme="minorBidi"/>
          <w:sz w:val="22"/>
          <w:szCs w:val="22"/>
          <w:u w:val="single"/>
        </w:rPr>
      </w:pPr>
    </w:p>
    <w:p w14:paraId="46397FC2" w14:textId="0F44157C" w:rsidR="00BB7345" w:rsidRPr="00E258F7" w:rsidRDefault="00311872" w:rsidP="00880E77">
      <w:pPr>
        <w:spacing w:after="200" w:line="276" w:lineRule="auto"/>
        <w:contextualSpacing/>
        <w:rPr>
          <w:rFonts w:asciiTheme="minorHAnsi" w:eastAsia="Calibri" w:hAnsiTheme="minorHAnsi" w:cs="Calibri"/>
          <w:sz w:val="22"/>
          <w:szCs w:val="22"/>
          <w:u w:val="single"/>
        </w:rPr>
      </w:pPr>
      <w:r w:rsidRPr="00880E77">
        <w:rPr>
          <w:rFonts w:asciiTheme="minorHAnsi" w:eastAsiaTheme="minorHAnsi" w:hAnsiTheme="minorHAnsi" w:cstheme="minorBidi"/>
          <w:sz w:val="22"/>
          <w:szCs w:val="22"/>
          <w:u w:val="single"/>
        </w:rPr>
        <w:t>Work</w:t>
      </w:r>
      <w:r>
        <w:rPr>
          <w:rFonts w:asciiTheme="minorHAnsi" w:eastAsiaTheme="minorHAnsi" w:hAnsiTheme="minorHAnsi" w:cstheme="minorBidi"/>
          <w:sz w:val="22"/>
          <w:szCs w:val="22"/>
          <w:u w:val="single"/>
        </w:rPr>
        <w:t>-</w:t>
      </w:r>
      <w:r w:rsidRPr="00880E77">
        <w:rPr>
          <w:rFonts w:asciiTheme="minorHAnsi" w:eastAsiaTheme="minorHAnsi" w:hAnsiTheme="minorHAnsi" w:cstheme="minorBidi"/>
          <w:sz w:val="22"/>
          <w:szCs w:val="22"/>
          <w:u w:val="single"/>
        </w:rPr>
        <w:t xml:space="preserve">plan </w:t>
      </w:r>
      <w:r w:rsidR="00BB7345" w:rsidRPr="00E258F7">
        <w:rPr>
          <w:rFonts w:asciiTheme="minorHAnsi" w:eastAsia="Calibri" w:hAnsiTheme="minorHAnsi" w:cs="Calibri"/>
          <w:sz w:val="22"/>
          <w:szCs w:val="22"/>
          <w:u w:val="single"/>
        </w:rPr>
        <w:t>Activity 6: A</w:t>
      </w:r>
      <w:r w:rsidR="00E258F7" w:rsidRPr="00E258F7">
        <w:rPr>
          <w:rFonts w:asciiTheme="minorHAnsi" w:eastAsia="Calibri" w:hAnsiTheme="minorHAnsi" w:cs="Calibri"/>
          <w:sz w:val="22"/>
          <w:szCs w:val="22"/>
          <w:u w:val="single"/>
        </w:rPr>
        <w:t xml:space="preserve">ctuarial Analysis for SSHIS in </w:t>
      </w:r>
      <w:r w:rsidR="00BB7345" w:rsidRPr="00E258F7">
        <w:rPr>
          <w:rFonts w:asciiTheme="minorHAnsi" w:eastAsia="Calibri" w:hAnsiTheme="minorHAnsi" w:cs="Calibri"/>
          <w:sz w:val="22"/>
          <w:szCs w:val="22"/>
          <w:u w:val="single"/>
        </w:rPr>
        <w:t>Bauchi, Sokoto and Cross River</w:t>
      </w:r>
    </w:p>
    <w:p w14:paraId="5AEF346F" w14:textId="77777777" w:rsidR="0027638D" w:rsidRPr="0027638D" w:rsidRDefault="0027638D" w:rsidP="00FC5A8B">
      <w:pPr>
        <w:numPr>
          <w:ilvl w:val="0"/>
          <w:numId w:val="10"/>
        </w:numPr>
        <w:spacing w:after="120" w:line="276" w:lineRule="auto"/>
        <w:contextualSpacing/>
        <w:jc w:val="both"/>
        <w:rPr>
          <w:rFonts w:ascii="Calibri" w:eastAsia="Calibri" w:hAnsi="Calibri" w:cs="Times New Roman"/>
          <w:sz w:val="22"/>
          <w:szCs w:val="22"/>
        </w:rPr>
      </w:pPr>
      <w:r w:rsidRPr="0027638D">
        <w:rPr>
          <w:rFonts w:ascii="Calibri" w:eastAsia="Calibri" w:hAnsi="Calibri" w:cs="Times New Roman"/>
          <w:sz w:val="22"/>
          <w:szCs w:val="22"/>
        </w:rPr>
        <w:t>In Cross River state, the benefits package costing and actuarial analysis to determine the premium cost for individual and family packages on the CRSHIS is ongoing with data extraction on health utilization already concluded.</w:t>
      </w:r>
    </w:p>
    <w:p w14:paraId="25BB796A" w14:textId="77777777" w:rsidR="0027638D" w:rsidRPr="0027638D" w:rsidRDefault="0027638D" w:rsidP="00FC5A8B">
      <w:pPr>
        <w:numPr>
          <w:ilvl w:val="0"/>
          <w:numId w:val="9"/>
        </w:numPr>
        <w:spacing w:after="200" w:line="276" w:lineRule="auto"/>
        <w:ind w:left="360"/>
        <w:contextualSpacing/>
        <w:jc w:val="both"/>
        <w:rPr>
          <w:rFonts w:ascii="Calibri" w:eastAsia="Calibri" w:hAnsi="Calibri" w:cs="Times New Roman"/>
          <w:sz w:val="22"/>
          <w:szCs w:val="22"/>
        </w:rPr>
      </w:pPr>
      <w:r w:rsidRPr="0027638D">
        <w:rPr>
          <w:rFonts w:ascii="Calibri" w:eastAsia="Calibri" w:hAnsi="Calibri" w:cs="Times New Roman"/>
          <w:sz w:val="22"/>
          <w:szCs w:val="22"/>
        </w:rPr>
        <w:t xml:space="preserve">Different scenarios of benefits package for the Bauchi state contributory health scheme has been developed. Deliberations on the costing of the package of services and actuarial analysis for premium setting are ongoing with the newly appointed Honorable Commissioner of Health.  </w:t>
      </w:r>
    </w:p>
    <w:p w14:paraId="242DB159" w14:textId="77777777" w:rsidR="0027638D" w:rsidRDefault="0027638D" w:rsidP="00FC5A8B">
      <w:pPr>
        <w:numPr>
          <w:ilvl w:val="0"/>
          <w:numId w:val="9"/>
        </w:numPr>
        <w:spacing w:after="200" w:line="276" w:lineRule="auto"/>
        <w:ind w:left="360"/>
        <w:contextualSpacing/>
        <w:jc w:val="both"/>
        <w:rPr>
          <w:rFonts w:ascii="Calibri" w:eastAsia="Calibri" w:hAnsi="Calibri" w:cs="Times New Roman"/>
          <w:sz w:val="22"/>
          <w:szCs w:val="22"/>
        </w:rPr>
      </w:pPr>
      <w:r w:rsidRPr="0027638D">
        <w:rPr>
          <w:rFonts w:ascii="Calibri" w:eastAsia="Calibri" w:hAnsi="Calibri" w:cs="Times New Roman"/>
          <w:sz w:val="22"/>
          <w:szCs w:val="22"/>
        </w:rPr>
        <w:t xml:space="preserve">In Sokoto, data collection has been completed; data was collected from key stakeholders primarily the State Ministry of Health and secondary health facilities. The consultant has begun analyzing data collected. </w:t>
      </w:r>
    </w:p>
    <w:p w14:paraId="487A00D2" w14:textId="77777777" w:rsidR="000B13A6" w:rsidRPr="0027638D" w:rsidRDefault="000B13A6" w:rsidP="000B13A6">
      <w:pPr>
        <w:spacing w:after="200" w:line="276" w:lineRule="auto"/>
        <w:ind w:left="360"/>
        <w:contextualSpacing/>
        <w:jc w:val="both"/>
        <w:rPr>
          <w:rFonts w:ascii="Calibri" w:eastAsia="Calibri" w:hAnsi="Calibri" w:cs="Times New Roman"/>
          <w:sz w:val="22"/>
          <w:szCs w:val="22"/>
        </w:rPr>
      </w:pPr>
    </w:p>
    <w:p w14:paraId="705326F7" w14:textId="4FA0ABFA" w:rsidR="00880E77" w:rsidRDefault="000B13A6" w:rsidP="00880E77">
      <w:pPr>
        <w:widowControl w:val="0"/>
        <w:tabs>
          <w:tab w:val="left" w:pos="0"/>
          <w:tab w:val="left" w:pos="432"/>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s>
        <w:spacing w:before="120"/>
        <w:rPr>
          <w:rFonts w:asciiTheme="minorHAnsi" w:hAnsiTheme="minorHAnsi" w:cs="Times New Roman"/>
          <w:snapToGrid w:val="0"/>
          <w:sz w:val="22"/>
          <w:szCs w:val="20"/>
          <w:u w:val="single"/>
        </w:rPr>
      </w:pPr>
      <w:r w:rsidRPr="000B13A6">
        <w:rPr>
          <w:rFonts w:asciiTheme="minorHAnsi" w:hAnsiTheme="minorHAnsi" w:cs="Times New Roman"/>
          <w:snapToGrid w:val="0"/>
          <w:sz w:val="22"/>
          <w:szCs w:val="20"/>
          <w:u w:val="single"/>
        </w:rPr>
        <w:lastRenderedPageBreak/>
        <w:t>Work-plan Activity 10: Health Care Financing for RMNCH Kebbi State</w:t>
      </w:r>
    </w:p>
    <w:p w14:paraId="604AD182" w14:textId="121ADA2E" w:rsidR="000B13A6" w:rsidRPr="000B13A6" w:rsidRDefault="000B13A6" w:rsidP="00DB5E82">
      <w:pPr>
        <w:tabs>
          <w:tab w:val="left" w:pos="1152"/>
          <w:tab w:val="left" w:pos="1440"/>
        </w:tabs>
        <w:spacing w:before="120" w:after="120" w:line="276" w:lineRule="auto"/>
        <w:ind w:hanging="360"/>
        <w:rPr>
          <w:rFonts w:asciiTheme="minorHAnsi" w:hAnsiTheme="minorHAnsi" w:cs="Times New Roman"/>
          <w:noProof/>
          <w:snapToGrid w:val="0"/>
          <w:sz w:val="22"/>
          <w:szCs w:val="20"/>
        </w:rPr>
      </w:pPr>
      <w:r>
        <w:rPr>
          <w:rFonts w:asciiTheme="minorHAnsi" w:hAnsiTheme="minorHAnsi" w:cs="Times New Roman"/>
          <w:noProof/>
          <w:snapToGrid w:val="0"/>
          <w:sz w:val="22"/>
          <w:szCs w:val="20"/>
        </w:rPr>
        <w:tab/>
      </w:r>
      <w:r w:rsidRPr="000B13A6">
        <w:rPr>
          <w:rFonts w:asciiTheme="minorHAnsi" w:hAnsiTheme="minorHAnsi" w:cs="Times New Roman"/>
          <w:noProof/>
          <w:snapToGrid w:val="0"/>
          <w:sz w:val="22"/>
          <w:szCs w:val="20"/>
        </w:rPr>
        <w:t>Prior to the HFG intervention, Kebbi State had made little effort to establish a SSHIS. In Q1, the state's health sector, led by the Honorable Commissioner for Health, was engaged in December to introduce USAID's interventions to be implemented through the HFG project. The meeting was held at the Kebbi SMoH. In Q2, the Kebbi State Government with support from HFG has created a TWG with the Head of Service as the chairman. The TWG will facilitate the establishment and adaptation of the scheme so it does not only ensure adequate and sustainable funding that will be efficiently and equitably used to provide quality health care services for all, but also conform to local cultural and religious norms. The TWG appointed three subcommittees: Advocacy and Sensitization, Bill Drafting, and Health Financing and Technical.</w:t>
      </w:r>
      <w:r w:rsidRPr="000B13A6">
        <w:rPr>
          <w:rFonts w:asciiTheme="minorHAnsi" w:hAnsiTheme="minorHAnsi" w:cs="Times New Roman"/>
          <w:b/>
          <w:noProof/>
          <w:snapToGrid w:val="0"/>
          <w:sz w:val="22"/>
          <w:szCs w:val="20"/>
        </w:rPr>
        <w:t xml:space="preserve"> </w:t>
      </w:r>
    </w:p>
    <w:p w14:paraId="31545433" w14:textId="77777777" w:rsidR="000B13A6" w:rsidRPr="000B13A6" w:rsidRDefault="000B13A6" w:rsidP="00DB5E82">
      <w:pPr>
        <w:tabs>
          <w:tab w:val="left" w:pos="1152"/>
          <w:tab w:val="left" w:pos="1440"/>
        </w:tabs>
        <w:spacing w:after="120" w:line="276" w:lineRule="auto"/>
        <w:rPr>
          <w:rFonts w:asciiTheme="minorHAnsi" w:hAnsiTheme="minorHAnsi" w:cs="Times New Roman"/>
          <w:noProof/>
          <w:snapToGrid w:val="0"/>
          <w:sz w:val="22"/>
          <w:szCs w:val="20"/>
        </w:rPr>
      </w:pPr>
      <w:r w:rsidRPr="000B13A6">
        <w:rPr>
          <w:rFonts w:asciiTheme="minorHAnsi" w:hAnsiTheme="minorHAnsi" w:cs="Times New Roman"/>
          <w:noProof/>
          <w:snapToGrid w:val="0"/>
          <w:sz w:val="22"/>
          <w:szCs w:val="20"/>
        </w:rPr>
        <w:t xml:space="preserve">Following basic health care financing training of a wide range of multi-sectoral stakeholders, significant progress has been made in implementing the roadmap. The draft bill has been reviewed and finalized, operational guidelines drafted, and a benefit package developed using the capacity of TWG members. HFG is supporting final reviews and finalization of these documents. </w:t>
      </w:r>
    </w:p>
    <w:p w14:paraId="0B2EF88E" w14:textId="77777777" w:rsidR="000B13A6" w:rsidRPr="000B13A6" w:rsidRDefault="000B13A6" w:rsidP="00DB5E82">
      <w:pPr>
        <w:tabs>
          <w:tab w:val="left" w:pos="1152"/>
          <w:tab w:val="left" w:pos="1440"/>
        </w:tabs>
        <w:spacing w:after="120" w:line="276" w:lineRule="auto"/>
        <w:rPr>
          <w:rFonts w:asciiTheme="minorHAnsi" w:hAnsiTheme="minorHAnsi" w:cs="Times New Roman"/>
          <w:noProof/>
          <w:snapToGrid w:val="0"/>
          <w:sz w:val="22"/>
          <w:szCs w:val="20"/>
        </w:rPr>
      </w:pPr>
      <w:r w:rsidRPr="000B13A6">
        <w:rPr>
          <w:rFonts w:asciiTheme="minorHAnsi" w:hAnsiTheme="minorHAnsi" w:cs="Times New Roman"/>
          <w:noProof/>
          <w:snapToGrid w:val="0"/>
          <w:sz w:val="22"/>
          <w:szCs w:val="20"/>
        </w:rPr>
        <w:t xml:space="preserve">To provide evidence to guide health financing reforms, a health financing unit with six staff was established. Health financing core diagnostics including the PER, FSA, and governance/ PEA were conducted; data collection was completed and data analysis is underway. An evidence synthesis to identify opportunities for spending more and well on health is planned for Q3. </w:t>
      </w:r>
    </w:p>
    <w:p w14:paraId="240212C4" w14:textId="77777777" w:rsidR="000B13A6" w:rsidRPr="000B13A6" w:rsidRDefault="000B13A6" w:rsidP="00DB5E82">
      <w:pPr>
        <w:tabs>
          <w:tab w:val="left" w:pos="1152"/>
          <w:tab w:val="left" w:pos="1440"/>
        </w:tabs>
        <w:spacing w:after="120" w:line="276" w:lineRule="auto"/>
        <w:rPr>
          <w:rFonts w:asciiTheme="minorHAnsi" w:hAnsiTheme="minorHAnsi" w:cs="Times New Roman"/>
          <w:noProof/>
          <w:snapToGrid w:val="0"/>
          <w:sz w:val="22"/>
          <w:szCs w:val="20"/>
        </w:rPr>
      </w:pPr>
      <w:r w:rsidRPr="000B13A6">
        <w:rPr>
          <w:rFonts w:asciiTheme="minorHAnsi" w:hAnsiTheme="minorHAnsi" w:cs="Times New Roman"/>
          <w:noProof/>
          <w:snapToGrid w:val="0"/>
          <w:sz w:val="22"/>
          <w:szCs w:val="20"/>
        </w:rPr>
        <w:t xml:space="preserve">A community sensitization workshop was conducted in the state with support from HFG to create awareness on the contributory scheme and to enhance public acceptance of the planned SSHIS in the state. This involved key religious and community leaders including the council of Ulamas, Sultanate Council, and religious authorities during which the concepts that were religiously unacceptable were debunked and replaced with acceptable ones, including the use of the contributory scheme to replace the word insurance because insurance is perceived to be contrary to religious teachings. </w:t>
      </w:r>
    </w:p>
    <w:p w14:paraId="61F27547" w14:textId="77777777" w:rsidR="000B13A6" w:rsidRPr="000B13A6" w:rsidRDefault="000B13A6" w:rsidP="00880E77">
      <w:pPr>
        <w:widowControl w:val="0"/>
        <w:tabs>
          <w:tab w:val="left" w:pos="0"/>
          <w:tab w:val="left" w:pos="432"/>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s>
        <w:spacing w:before="120"/>
        <w:rPr>
          <w:rFonts w:asciiTheme="minorHAnsi" w:hAnsiTheme="minorHAnsi" w:cs="Times New Roman"/>
          <w:snapToGrid w:val="0"/>
          <w:sz w:val="22"/>
          <w:szCs w:val="20"/>
          <w:u w:val="single"/>
        </w:rPr>
      </w:pPr>
    </w:p>
    <w:p w14:paraId="6A0CC919" w14:textId="77777777" w:rsidR="00BB7345" w:rsidRPr="00BB7345" w:rsidRDefault="00880E77" w:rsidP="00FC5A8B">
      <w:pPr>
        <w:widowControl w:val="0"/>
        <w:numPr>
          <w:ilvl w:val="0"/>
          <w:numId w:val="7"/>
        </w:numPr>
        <w:spacing w:before="120" w:after="120" w:line="276" w:lineRule="auto"/>
        <w:rPr>
          <w:rFonts w:asciiTheme="minorHAnsi" w:eastAsiaTheme="minorHAnsi" w:hAnsiTheme="minorHAnsi" w:cstheme="minorBidi"/>
          <w:snapToGrid w:val="0"/>
          <w:sz w:val="22"/>
          <w:szCs w:val="22"/>
          <w:u w:val="single"/>
        </w:rPr>
      </w:pPr>
      <w:r w:rsidRPr="00BB7345">
        <w:rPr>
          <w:rFonts w:asciiTheme="minorHAnsi" w:eastAsiaTheme="minorHAnsi" w:hAnsiTheme="minorHAnsi" w:cstheme="minorBidi"/>
          <w:b/>
          <w:sz w:val="22"/>
          <w:szCs w:val="22"/>
        </w:rPr>
        <w:t xml:space="preserve">Intermediate Result (IR) 3: </w:t>
      </w:r>
      <w:bookmarkStart w:id="3" w:name="_Toc461818111"/>
      <w:r w:rsidR="00BB7345" w:rsidRPr="00BB7345">
        <w:rPr>
          <w:rFonts w:asciiTheme="minorHAnsi" w:eastAsiaTheme="minorHAnsi" w:hAnsiTheme="minorHAnsi" w:cstheme="minorBidi"/>
          <w:b/>
          <w:sz w:val="22"/>
          <w:szCs w:val="22"/>
        </w:rPr>
        <w:t>Strengthened governance for health care</w:t>
      </w:r>
      <w:r w:rsidR="00BB7345">
        <w:rPr>
          <w:rFonts w:asciiTheme="minorHAnsi" w:eastAsiaTheme="minorHAnsi" w:hAnsiTheme="minorHAnsi" w:cstheme="minorBidi"/>
          <w:b/>
          <w:sz w:val="22"/>
          <w:szCs w:val="22"/>
        </w:rPr>
        <w:t xml:space="preserve"> financing implementation     </w:t>
      </w:r>
    </w:p>
    <w:p w14:paraId="56C893B5" w14:textId="0C990C60" w:rsidR="00880E77" w:rsidRPr="00BB7345" w:rsidRDefault="00880E77" w:rsidP="00BB7345">
      <w:pPr>
        <w:widowControl w:val="0"/>
        <w:spacing w:before="120" w:after="120" w:line="276" w:lineRule="auto"/>
        <w:rPr>
          <w:rFonts w:asciiTheme="minorHAnsi" w:eastAsiaTheme="minorHAnsi" w:hAnsiTheme="minorHAnsi" w:cstheme="minorBidi"/>
          <w:snapToGrid w:val="0"/>
          <w:sz w:val="22"/>
          <w:szCs w:val="22"/>
          <w:u w:val="single"/>
        </w:rPr>
      </w:pPr>
      <w:r w:rsidRPr="00BB7345">
        <w:rPr>
          <w:rFonts w:asciiTheme="minorHAnsi" w:eastAsiaTheme="minorHAnsi" w:hAnsiTheme="minorHAnsi" w:cstheme="minorBidi"/>
          <w:sz w:val="22"/>
          <w:szCs w:val="22"/>
          <w:u w:val="single"/>
        </w:rPr>
        <w:t xml:space="preserve">Work-plan </w:t>
      </w:r>
      <w:r w:rsidR="00BB7345" w:rsidRPr="00BB7345">
        <w:rPr>
          <w:rFonts w:asciiTheme="minorHAnsi" w:eastAsiaTheme="minorHAnsi" w:hAnsiTheme="minorHAnsi" w:cstheme="minorBidi"/>
          <w:sz w:val="22"/>
          <w:szCs w:val="22"/>
          <w:u w:val="single"/>
        </w:rPr>
        <w:t>Activity 3: Support for the Legislative Network on UHC</w:t>
      </w:r>
    </w:p>
    <w:bookmarkEnd w:id="3"/>
    <w:p w14:paraId="1CEABDDD" w14:textId="66CE15BC" w:rsidR="0027638D" w:rsidRPr="00DB5E82" w:rsidRDefault="0027638D" w:rsidP="00DB5E82">
      <w:pPr>
        <w:widowControl w:val="0"/>
        <w:tabs>
          <w:tab w:val="left" w:pos="0"/>
          <w:tab w:val="left" w:pos="432"/>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s>
        <w:spacing w:line="276" w:lineRule="auto"/>
        <w:rPr>
          <w:rFonts w:asciiTheme="minorHAnsi" w:hAnsiTheme="minorHAnsi" w:cs="Times New Roman"/>
          <w:snapToGrid w:val="0"/>
          <w:sz w:val="22"/>
          <w:szCs w:val="20"/>
        </w:rPr>
      </w:pPr>
      <w:r w:rsidRPr="00DB5E82">
        <w:rPr>
          <w:rFonts w:asciiTheme="minorHAnsi" w:hAnsiTheme="minorHAnsi" w:cs="Times New Roman"/>
          <w:snapToGrid w:val="0"/>
          <w:sz w:val="22"/>
          <w:szCs w:val="20"/>
        </w:rPr>
        <w:t>In line with the plan to strengthen the Legislature at national and sub-national levels to harmonize, align and apply their statutory functions of towards realization of the objectives of UHC in Nigeria, HFG held a two-day meeting to raise a final draft framework of the Legislative Health Agenda and develop oversight implementation tools. The meetin</w:t>
      </w:r>
      <w:r w:rsidR="008E4F03">
        <w:rPr>
          <w:rFonts w:asciiTheme="minorHAnsi" w:hAnsiTheme="minorHAnsi" w:cs="Times New Roman"/>
          <w:snapToGrid w:val="0"/>
          <w:sz w:val="22"/>
          <w:szCs w:val="20"/>
        </w:rPr>
        <w:t>g convened civil society, UNICEF</w:t>
      </w:r>
      <w:r w:rsidRPr="00DB5E82">
        <w:rPr>
          <w:rFonts w:asciiTheme="minorHAnsi" w:hAnsiTheme="minorHAnsi" w:cs="Times New Roman"/>
          <w:snapToGrid w:val="0"/>
          <w:sz w:val="22"/>
          <w:szCs w:val="20"/>
        </w:rPr>
        <w:t xml:space="preserve">, the Federal Ministry of Health, National Institute for Legislative Studies, Bill and Melinda Gates, the Senate and House of Representatives Committees of Health, and Chairmen of the House Committees of Health of Osun and Delta States. Final drafts of both tools were developed and have been shared with the Technical Advisory Group (made up of development partners, the National Assembly, civil society, media and the Federal Ministry of Health) of the Legislative Network for input before finalization. </w:t>
      </w:r>
    </w:p>
    <w:p w14:paraId="4C9DFD28" w14:textId="77777777" w:rsidR="0027638D" w:rsidRPr="00DB5E82" w:rsidRDefault="0027638D" w:rsidP="00DB5E82">
      <w:pPr>
        <w:widowControl w:val="0"/>
        <w:tabs>
          <w:tab w:val="left" w:pos="0"/>
          <w:tab w:val="left" w:pos="432"/>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s>
        <w:spacing w:line="276" w:lineRule="auto"/>
        <w:rPr>
          <w:rFonts w:asciiTheme="minorHAnsi" w:hAnsiTheme="minorHAnsi" w:cs="Times New Roman"/>
          <w:snapToGrid w:val="0"/>
          <w:sz w:val="22"/>
          <w:szCs w:val="20"/>
        </w:rPr>
      </w:pPr>
    </w:p>
    <w:p w14:paraId="501F70AB" w14:textId="71185457" w:rsidR="00880E77" w:rsidRPr="00DB5E82" w:rsidRDefault="0027638D" w:rsidP="00DB5E82">
      <w:pPr>
        <w:widowControl w:val="0"/>
        <w:tabs>
          <w:tab w:val="left" w:pos="0"/>
          <w:tab w:val="left" w:pos="432"/>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s>
        <w:spacing w:line="276" w:lineRule="auto"/>
        <w:rPr>
          <w:rFonts w:asciiTheme="minorHAnsi" w:hAnsiTheme="minorHAnsi" w:cs="Times New Roman"/>
          <w:snapToGrid w:val="0"/>
          <w:sz w:val="22"/>
          <w:szCs w:val="20"/>
        </w:rPr>
      </w:pPr>
      <w:r w:rsidRPr="00DB5E82">
        <w:rPr>
          <w:rFonts w:asciiTheme="minorHAnsi" w:hAnsiTheme="minorHAnsi" w:cs="Times New Roman"/>
          <w:snapToGrid w:val="0"/>
          <w:sz w:val="22"/>
          <w:szCs w:val="20"/>
        </w:rPr>
        <w:t xml:space="preserve">The capacity of at least 90 parliamentarians and 12 members of the executive council including Honourable Commissioners of Health, Finance, and Budget and Economic Planning was built to harness and align their statutory functions for UHC in the South-South and North-Central geo-political zones. </w:t>
      </w:r>
      <w:r w:rsidRPr="00DB5E82">
        <w:rPr>
          <w:rFonts w:asciiTheme="minorHAnsi" w:hAnsiTheme="minorHAnsi" w:cs="Times New Roman"/>
          <w:snapToGrid w:val="0"/>
          <w:sz w:val="22"/>
          <w:szCs w:val="20"/>
        </w:rPr>
        <w:lastRenderedPageBreak/>
        <w:t>During the workshops, organized in collaboration with UNICEF, Bill and Melinda Gates Foundation, and other stakeholders, each state developed a legislative health agenda with clear targets and deliverables.</w:t>
      </w:r>
    </w:p>
    <w:p w14:paraId="4D688FE8" w14:textId="77777777" w:rsidR="0027638D" w:rsidRPr="00880E77" w:rsidRDefault="0027638D" w:rsidP="00880E77">
      <w:pPr>
        <w:widowControl w:val="0"/>
        <w:tabs>
          <w:tab w:val="left" w:pos="0"/>
          <w:tab w:val="left" w:pos="432"/>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s>
        <w:rPr>
          <w:rFonts w:asciiTheme="minorHAnsi" w:hAnsiTheme="minorHAnsi" w:cs="Times New Roman"/>
          <w:snapToGrid w:val="0"/>
          <w:sz w:val="22"/>
          <w:szCs w:val="20"/>
        </w:rPr>
      </w:pPr>
    </w:p>
    <w:p w14:paraId="61324036" w14:textId="265DEB10" w:rsidR="00880E77" w:rsidRPr="00880E77" w:rsidRDefault="00880E77" w:rsidP="00880E77">
      <w:pPr>
        <w:widowControl w:val="0"/>
        <w:tabs>
          <w:tab w:val="left" w:pos="0"/>
          <w:tab w:val="left" w:pos="432"/>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s>
        <w:spacing w:after="120"/>
        <w:rPr>
          <w:rFonts w:asciiTheme="minorHAnsi" w:eastAsiaTheme="minorHAnsi" w:hAnsiTheme="minorHAnsi" w:cs="Times New Roman"/>
          <w:snapToGrid w:val="0"/>
          <w:sz w:val="22"/>
          <w:szCs w:val="20"/>
          <w:u w:val="single"/>
        </w:rPr>
      </w:pPr>
      <w:r w:rsidRPr="00880E77">
        <w:rPr>
          <w:rFonts w:asciiTheme="minorHAnsi" w:eastAsiaTheme="minorHAnsi" w:hAnsiTheme="minorHAnsi" w:cs="Times New Roman"/>
          <w:snapToGrid w:val="0"/>
          <w:sz w:val="22"/>
          <w:szCs w:val="20"/>
          <w:u w:val="single"/>
        </w:rPr>
        <w:t xml:space="preserve">Work plan </w:t>
      </w:r>
      <w:r w:rsidR="00BB7345" w:rsidRPr="00BB7345">
        <w:rPr>
          <w:rFonts w:asciiTheme="minorHAnsi" w:eastAsiaTheme="minorHAnsi" w:hAnsiTheme="minorHAnsi" w:cs="Times New Roman"/>
          <w:snapToGrid w:val="0"/>
          <w:sz w:val="22"/>
          <w:szCs w:val="20"/>
          <w:u w:val="single"/>
        </w:rPr>
        <w:t>Activity 5: Support states in the development of a health care financing framework and SSHIS equity fund guidelines</w:t>
      </w:r>
    </w:p>
    <w:p w14:paraId="23474656" w14:textId="77777777" w:rsidR="00DB5E82" w:rsidRPr="00DB5E82" w:rsidRDefault="00DB5E82" w:rsidP="00DB5E82">
      <w:pPr>
        <w:spacing w:after="200" w:line="276" w:lineRule="auto"/>
        <w:contextualSpacing/>
        <w:jc w:val="both"/>
        <w:rPr>
          <w:rFonts w:ascii="Calibri" w:eastAsia="Calibri" w:hAnsi="Calibri" w:cs="Times New Roman"/>
          <w:sz w:val="22"/>
          <w:szCs w:val="22"/>
        </w:rPr>
      </w:pPr>
      <w:r w:rsidRPr="00DB5E82">
        <w:rPr>
          <w:rFonts w:ascii="Calibri" w:eastAsia="Calibri" w:hAnsi="Calibri" w:cs="Times New Roman"/>
          <w:sz w:val="22"/>
          <w:szCs w:val="22"/>
        </w:rPr>
        <w:t xml:space="preserve">The development of the Health Financing Policy in Cross River State slowed down momentarily because the focal World Health Organization (WHO) Officer was transferred to Lagos State. The process has commenced again, with a briefing visit that HFG and the Healthcare Financing Officer paid to the new WHO Officer in the State. The WHO consultant contracted to conduct situational analysis of the healthcare financing situation in the State has resumed his work. </w:t>
      </w:r>
    </w:p>
    <w:p w14:paraId="00620758" w14:textId="77777777" w:rsidR="00DB5E82" w:rsidRPr="00DB5E82" w:rsidRDefault="00DB5E82" w:rsidP="00DB5E82">
      <w:pPr>
        <w:jc w:val="both"/>
        <w:rPr>
          <w:rFonts w:ascii="Calibri" w:eastAsia="Calibri" w:hAnsi="Calibri" w:cs="Times New Roman"/>
          <w:sz w:val="22"/>
          <w:szCs w:val="22"/>
        </w:rPr>
      </w:pPr>
    </w:p>
    <w:p w14:paraId="4BC073FD" w14:textId="77777777" w:rsidR="00DB5E82" w:rsidRPr="00DB5E82" w:rsidRDefault="00DB5E82" w:rsidP="00DB5E82">
      <w:pPr>
        <w:spacing w:after="200" w:line="276" w:lineRule="auto"/>
        <w:contextualSpacing/>
        <w:jc w:val="both"/>
        <w:rPr>
          <w:rFonts w:ascii="Calibri" w:eastAsia="Calibri" w:hAnsi="Calibri" w:cs="Times New Roman"/>
          <w:sz w:val="22"/>
          <w:szCs w:val="22"/>
        </w:rPr>
      </w:pPr>
      <w:r w:rsidRPr="00DB5E82">
        <w:rPr>
          <w:rFonts w:ascii="Calibri" w:eastAsia="Calibri" w:hAnsi="Calibri" w:cs="Times New Roman"/>
          <w:sz w:val="22"/>
          <w:szCs w:val="22"/>
        </w:rPr>
        <w:t xml:space="preserve">Discussions are ongoing with stakeholders in the four states for the development of equity guidelines. HFG is drawing on the expertise of its Public Financial Management Specialist, who doubles as the State Program Coordinator in Lagos State, focal under the USAID-SFI mandate. A draft equity guideline has been developed by the PFM specialist and is being reviewed by HFG team before it is presented as a reference document to these four States for consideration in line with respective State contexts. </w:t>
      </w:r>
    </w:p>
    <w:p w14:paraId="23846721" w14:textId="77777777" w:rsidR="00880E77" w:rsidRPr="00880E77" w:rsidRDefault="00880E77" w:rsidP="00880E77">
      <w:pPr>
        <w:rPr>
          <w:rFonts w:asciiTheme="minorHAnsi" w:hAnsiTheme="minorHAnsi"/>
          <w:sz w:val="22"/>
          <w:szCs w:val="22"/>
        </w:rPr>
      </w:pPr>
    </w:p>
    <w:p w14:paraId="788D9E54" w14:textId="77777777" w:rsidR="00C7547B" w:rsidRPr="00C7547B" w:rsidRDefault="00C7547B" w:rsidP="00C7547B">
      <w:pPr>
        <w:spacing w:before="120" w:after="120"/>
        <w:rPr>
          <w:rFonts w:ascii="Gill Sans MT" w:hAnsi="Gill Sans MT" w:cs="Times New Roman"/>
          <w:sz w:val="22"/>
          <w:szCs w:val="20"/>
        </w:rPr>
      </w:pPr>
      <w:bookmarkStart w:id="4" w:name="_Toc450593295"/>
      <w:r w:rsidRPr="00C7547B">
        <w:rPr>
          <w:rFonts w:ascii="Gill Sans MT" w:hAnsi="Gill Sans MT" w:cs="Times New Roman"/>
          <w:sz w:val="22"/>
          <w:szCs w:val="20"/>
        </w:rPr>
        <w:t xml:space="preserve">The table provides activity-specific updates. </w:t>
      </w:r>
    </w:p>
    <w:p w14:paraId="71101D3A" w14:textId="1F72DE3F" w:rsidR="00C7547B" w:rsidRDefault="00C7547B" w:rsidP="00C7547B">
      <w:pPr>
        <w:spacing w:before="120" w:after="120"/>
        <w:jc w:val="center"/>
        <w:rPr>
          <w:rFonts w:ascii="Gill Sans MT" w:hAnsi="Gill Sans MT" w:cs="Times New Roman"/>
          <w:b/>
          <w:caps/>
          <w:color w:val="2B3990"/>
          <w:sz w:val="20"/>
          <w:szCs w:val="20"/>
        </w:rPr>
      </w:pPr>
      <w:r w:rsidRPr="00C7547B">
        <w:rPr>
          <w:rFonts w:ascii="Gill Sans MT" w:hAnsi="Gill Sans MT" w:cs="Times New Roman"/>
          <w:b/>
          <w:caps/>
          <w:color w:val="2B3990"/>
          <w:sz w:val="20"/>
          <w:szCs w:val="20"/>
        </w:rPr>
        <w:t>Activity Detail</w:t>
      </w:r>
    </w:p>
    <w:tbl>
      <w:tblPr>
        <w:tblStyle w:val="HFGTable3"/>
        <w:tblW w:w="10080" w:type="dxa"/>
        <w:jc w:val="center"/>
        <w:tblLook w:val="04A0" w:firstRow="1" w:lastRow="0" w:firstColumn="1" w:lastColumn="0" w:noHBand="0" w:noVBand="1"/>
      </w:tblPr>
      <w:tblGrid>
        <w:gridCol w:w="2927"/>
        <w:gridCol w:w="4018"/>
        <w:gridCol w:w="3135"/>
      </w:tblGrid>
      <w:tr w:rsidR="00C7547B" w:rsidRPr="00C7547B" w14:paraId="02A956B0" w14:textId="77777777" w:rsidTr="00C7547B">
        <w:trPr>
          <w:cnfStyle w:val="100000000000" w:firstRow="1" w:lastRow="0" w:firstColumn="0" w:lastColumn="0" w:oddVBand="0" w:evenVBand="0" w:oddHBand="0" w:evenHBand="0" w:firstRowFirstColumn="0" w:firstRowLastColumn="0" w:lastRowFirstColumn="0" w:lastRowLastColumn="0"/>
          <w:tblHeader/>
          <w:jc w:val="center"/>
        </w:trPr>
        <w:tc>
          <w:tcPr>
            <w:tcW w:w="1452" w:type="pct"/>
          </w:tcPr>
          <w:bookmarkEnd w:id="4"/>
          <w:p w14:paraId="5B63D540" w14:textId="77777777" w:rsidR="00C7547B" w:rsidRPr="00C7547B" w:rsidRDefault="00C7547B" w:rsidP="00C7547B">
            <w:pPr>
              <w:spacing w:before="60" w:after="60"/>
              <w:rPr>
                <w:rFonts w:asciiTheme="minorHAnsi" w:hAnsiTheme="minorHAnsi" w:cs="Arial"/>
                <w:sz w:val="20"/>
                <w:szCs w:val="20"/>
              </w:rPr>
            </w:pPr>
            <w:r w:rsidRPr="00C7547B">
              <w:rPr>
                <w:rFonts w:asciiTheme="minorHAnsi" w:hAnsiTheme="minorHAnsi" w:cs="Arial"/>
                <w:sz w:val="20"/>
                <w:szCs w:val="20"/>
              </w:rPr>
              <w:t>Year 6 Q2 Planned Tasks</w:t>
            </w:r>
          </w:p>
        </w:tc>
        <w:tc>
          <w:tcPr>
            <w:tcW w:w="1993" w:type="pct"/>
          </w:tcPr>
          <w:p w14:paraId="1FF8D5B0" w14:textId="77777777" w:rsidR="00C7547B" w:rsidRPr="00C7547B" w:rsidRDefault="00C7547B" w:rsidP="00C7547B">
            <w:pPr>
              <w:spacing w:before="60" w:after="60"/>
              <w:rPr>
                <w:rFonts w:asciiTheme="minorHAnsi" w:hAnsiTheme="minorHAnsi" w:cs="Arial"/>
                <w:sz w:val="20"/>
                <w:szCs w:val="20"/>
              </w:rPr>
            </w:pPr>
            <w:r w:rsidRPr="00C7547B">
              <w:rPr>
                <w:rFonts w:asciiTheme="minorHAnsi" w:hAnsiTheme="minorHAnsi" w:cs="Arial"/>
                <w:sz w:val="20"/>
                <w:szCs w:val="20"/>
              </w:rPr>
              <w:t>Year 6 Q2 Progress</w:t>
            </w:r>
          </w:p>
        </w:tc>
        <w:tc>
          <w:tcPr>
            <w:tcW w:w="1555" w:type="pct"/>
          </w:tcPr>
          <w:p w14:paraId="282A87D2" w14:textId="77777777" w:rsidR="00C7547B" w:rsidRPr="00C7547B" w:rsidRDefault="00C7547B" w:rsidP="00C7547B">
            <w:pPr>
              <w:spacing w:before="60" w:after="60"/>
              <w:rPr>
                <w:rFonts w:asciiTheme="minorHAnsi" w:hAnsiTheme="minorHAnsi" w:cs="Arial"/>
                <w:sz w:val="20"/>
                <w:szCs w:val="20"/>
              </w:rPr>
            </w:pPr>
            <w:r w:rsidRPr="00C7547B">
              <w:rPr>
                <w:rFonts w:asciiTheme="minorHAnsi" w:hAnsiTheme="minorHAnsi" w:cs="Arial"/>
                <w:sz w:val="20"/>
                <w:szCs w:val="20"/>
              </w:rPr>
              <w:t>Critical Assumptions/Problems Encountered/Follow-up Steps</w:t>
            </w:r>
          </w:p>
        </w:tc>
      </w:tr>
      <w:tr w:rsidR="00C7547B" w:rsidRPr="00C7547B" w14:paraId="0B877631" w14:textId="77777777" w:rsidTr="00C7547B">
        <w:trPr>
          <w:jc w:val="center"/>
        </w:trPr>
        <w:tc>
          <w:tcPr>
            <w:tcW w:w="5000" w:type="pct"/>
            <w:gridSpan w:val="3"/>
            <w:shd w:val="clear" w:color="auto" w:fill="D99594" w:themeFill="accent2" w:themeFillTint="99"/>
          </w:tcPr>
          <w:p w14:paraId="356F57C8" w14:textId="77777777" w:rsidR="00C7547B" w:rsidRPr="00C7547B" w:rsidRDefault="00C7547B" w:rsidP="00C7547B">
            <w:pPr>
              <w:spacing w:before="60" w:after="60"/>
              <w:jc w:val="center"/>
              <w:rPr>
                <w:rFonts w:asciiTheme="minorHAnsi" w:hAnsiTheme="minorHAnsi" w:cs="Arial"/>
                <w:b/>
                <w:noProof/>
                <w:sz w:val="20"/>
                <w:szCs w:val="20"/>
              </w:rPr>
            </w:pPr>
            <w:r w:rsidRPr="00C7547B">
              <w:rPr>
                <w:rFonts w:asciiTheme="minorHAnsi" w:hAnsiTheme="minorHAnsi" w:cs="Arial"/>
                <w:b/>
                <w:noProof/>
                <w:sz w:val="20"/>
                <w:szCs w:val="20"/>
              </w:rPr>
              <w:t>RMNCH Health Financing</w:t>
            </w:r>
          </w:p>
        </w:tc>
      </w:tr>
      <w:tr w:rsidR="00C7547B" w:rsidRPr="00C7547B" w14:paraId="071BBC35" w14:textId="77777777" w:rsidTr="00C7547B">
        <w:trPr>
          <w:jc w:val="center"/>
        </w:trPr>
        <w:tc>
          <w:tcPr>
            <w:tcW w:w="5000" w:type="pct"/>
            <w:gridSpan w:val="3"/>
            <w:shd w:val="clear" w:color="auto" w:fill="F2DBDB" w:themeFill="accent2" w:themeFillTint="33"/>
          </w:tcPr>
          <w:p w14:paraId="66CDFACF" w14:textId="77777777" w:rsidR="00C7547B" w:rsidRPr="00C7547B" w:rsidRDefault="00C7547B" w:rsidP="00C7547B">
            <w:pPr>
              <w:spacing w:before="60" w:after="60"/>
              <w:rPr>
                <w:rFonts w:asciiTheme="minorHAnsi" w:hAnsiTheme="minorHAnsi" w:cs="Arial"/>
                <w:b/>
                <w:noProof/>
                <w:sz w:val="20"/>
                <w:szCs w:val="20"/>
              </w:rPr>
            </w:pPr>
            <w:r w:rsidRPr="00C7547B">
              <w:rPr>
                <w:rFonts w:asciiTheme="minorHAnsi" w:hAnsiTheme="minorHAnsi" w:cs="Arial"/>
                <w:b/>
                <w:noProof/>
                <w:sz w:val="20"/>
                <w:szCs w:val="20"/>
              </w:rPr>
              <w:t xml:space="preserve">Activity: Health Financing Support to RMNCH Priority State- Bauchi </w:t>
            </w:r>
          </w:p>
        </w:tc>
      </w:tr>
      <w:tr w:rsidR="00C7547B" w:rsidRPr="00C7547B" w14:paraId="040837D9" w14:textId="77777777" w:rsidTr="00C7547B">
        <w:trPr>
          <w:jc w:val="center"/>
        </w:trPr>
        <w:tc>
          <w:tcPr>
            <w:tcW w:w="1452" w:type="pct"/>
          </w:tcPr>
          <w:p w14:paraId="4E0FEB09" w14:textId="77777777" w:rsidR="00C7547B" w:rsidRPr="00C7547B" w:rsidRDefault="00C7547B" w:rsidP="00C7547B">
            <w:pPr>
              <w:spacing w:before="60" w:after="60"/>
              <w:rPr>
                <w:rFonts w:asciiTheme="minorHAnsi" w:hAnsiTheme="minorHAnsi" w:cs="Arial"/>
                <w:sz w:val="20"/>
                <w:szCs w:val="20"/>
              </w:rPr>
            </w:pPr>
            <w:r w:rsidRPr="00C7547B">
              <w:rPr>
                <w:rFonts w:asciiTheme="minorHAnsi" w:hAnsiTheme="minorHAnsi" w:cs="Arial"/>
                <w:sz w:val="20"/>
                <w:szCs w:val="20"/>
              </w:rPr>
              <w:t>Implement SARA Survey in Bauchi</w:t>
            </w:r>
          </w:p>
        </w:tc>
        <w:tc>
          <w:tcPr>
            <w:tcW w:w="1993" w:type="pct"/>
          </w:tcPr>
          <w:p w14:paraId="53B8916F" w14:textId="77777777" w:rsidR="00C7547B" w:rsidRPr="00C7547B" w:rsidRDefault="00C7547B" w:rsidP="00C7547B">
            <w:pPr>
              <w:spacing w:before="60" w:after="60"/>
              <w:rPr>
                <w:rFonts w:asciiTheme="minorHAnsi" w:hAnsiTheme="minorHAnsi" w:cs="Arial"/>
                <w:sz w:val="20"/>
                <w:szCs w:val="20"/>
              </w:rPr>
            </w:pPr>
          </w:p>
        </w:tc>
        <w:tc>
          <w:tcPr>
            <w:tcW w:w="1555" w:type="pct"/>
          </w:tcPr>
          <w:p w14:paraId="6AB02F01" w14:textId="77777777" w:rsidR="00C7547B" w:rsidRPr="00C7547B" w:rsidRDefault="00C7547B" w:rsidP="00C7547B">
            <w:pPr>
              <w:spacing w:before="60" w:after="60"/>
              <w:rPr>
                <w:rFonts w:asciiTheme="minorHAnsi" w:hAnsiTheme="minorHAnsi" w:cs="Arial"/>
                <w:sz w:val="20"/>
                <w:szCs w:val="20"/>
              </w:rPr>
            </w:pPr>
          </w:p>
        </w:tc>
      </w:tr>
      <w:tr w:rsidR="00C7547B" w:rsidRPr="00C7547B" w14:paraId="13249DBF" w14:textId="77777777" w:rsidTr="00C7547B">
        <w:trPr>
          <w:jc w:val="center"/>
        </w:trPr>
        <w:tc>
          <w:tcPr>
            <w:tcW w:w="1452" w:type="pct"/>
          </w:tcPr>
          <w:p w14:paraId="4A532452" w14:textId="77777777" w:rsidR="00C7547B" w:rsidRPr="00C7547B" w:rsidRDefault="00C7547B" w:rsidP="00C7547B">
            <w:pPr>
              <w:spacing w:before="60" w:after="60"/>
              <w:rPr>
                <w:rFonts w:asciiTheme="minorHAnsi" w:hAnsiTheme="minorHAnsi" w:cs="Arial"/>
                <w:sz w:val="20"/>
                <w:szCs w:val="20"/>
              </w:rPr>
            </w:pPr>
            <w:r w:rsidRPr="00C7547B">
              <w:rPr>
                <w:rFonts w:asciiTheme="minorHAnsi" w:hAnsiTheme="minorHAnsi" w:cs="Arial"/>
                <w:sz w:val="20"/>
                <w:szCs w:val="20"/>
              </w:rPr>
              <w:t>Establish state-level peer-learning network</w:t>
            </w:r>
          </w:p>
        </w:tc>
        <w:tc>
          <w:tcPr>
            <w:tcW w:w="1993" w:type="pct"/>
          </w:tcPr>
          <w:p w14:paraId="72A5493C" w14:textId="77777777" w:rsidR="00C7547B" w:rsidRPr="00C7547B" w:rsidRDefault="00C7547B" w:rsidP="00C7547B">
            <w:pPr>
              <w:spacing w:before="60" w:after="60"/>
              <w:rPr>
                <w:rFonts w:asciiTheme="minorHAnsi" w:hAnsiTheme="minorHAnsi" w:cs="Arial"/>
                <w:sz w:val="20"/>
                <w:szCs w:val="20"/>
              </w:rPr>
            </w:pPr>
            <w:r w:rsidRPr="00C7547B">
              <w:rPr>
                <w:rFonts w:asciiTheme="minorHAnsi" w:hAnsiTheme="minorHAnsi" w:cs="Arial"/>
                <w:b/>
                <w:sz w:val="20"/>
                <w:szCs w:val="20"/>
              </w:rPr>
              <w:t>Bauchi</w:t>
            </w:r>
            <w:r w:rsidRPr="00C7547B">
              <w:rPr>
                <w:rFonts w:asciiTheme="minorHAnsi" w:hAnsiTheme="minorHAnsi" w:cs="Arial"/>
                <w:sz w:val="20"/>
                <w:szCs w:val="20"/>
              </w:rPr>
              <w:t xml:space="preserve"> participated in the SSHIS collaborative meeting in January 2018. </w:t>
            </w:r>
          </w:p>
          <w:p w14:paraId="49F76EC5" w14:textId="77777777" w:rsidR="00C7547B" w:rsidRPr="00C7547B" w:rsidRDefault="00C7547B" w:rsidP="00C7547B">
            <w:pPr>
              <w:spacing w:before="60" w:after="60"/>
              <w:rPr>
                <w:rFonts w:asciiTheme="minorHAnsi" w:hAnsiTheme="minorHAnsi" w:cs="Arial"/>
                <w:sz w:val="20"/>
                <w:szCs w:val="20"/>
              </w:rPr>
            </w:pPr>
            <w:r w:rsidRPr="00C7547B">
              <w:rPr>
                <w:rFonts w:asciiTheme="minorHAnsi" w:hAnsiTheme="minorHAnsi" w:cs="Arial"/>
                <w:sz w:val="20"/>
                <w:szCs w:val="20"/>
              </w:rPr>
              <w:t>In the post-workshop action plan, Bauchi committed to set up a committee within the HF TWG to identify informal sector groups and engage in advocacy visits with their leaders to promote enrollment in the SSHIS</w:t>
            </w:r>
          </w:p>
        </w:tc>
        <w:tc>
          <w:tcPr>
            <w:tcW w:w="1555" w:type="pct"/>
          </w:tcPr>
          <w:p w14:paraId="34614BAA" w14:textId="77777777" w:rsidR="00C7547B" w:rsidRPr="00C7547B" w:rsidRDefault="00C7547B" w:rsidP="00C7547B">
            <w:pPr>
              <w:spacing w:before="60" w:after="60"/>
              <w:rPr>
                <w:rFonts w:asciiTheme="minorHAnsi" w:hAnsiTheme="minorHAnsi" w:cs="Arial"/>
                <w:sz w:val="20"/>
                <w:szCs w:val="20"/>
              </w:rPr>
            </w:pPr>
            <w:r w:rsidRPr="00C7547B">
              <w:rPr>
                <w:rFonts w:asciiTheme="minorHAnsi" w:hAnsiTheme="minorHAnsi" w:cs="Arial"/>
                <w:sz w:val="20"/>
                <w:szCs w:val="20"/>
              </w:rPr>
              <w:t>All states will be called to ensure they follow up with the commitments from the action plans.</w:t>
            </w:r>
          </w:p>
          <w:p w14:paraId="13A09945" w14:textId="77777777" w:rsidR="00C7547B" w:rsidRPr="00C7547B" w:rsidRDefault="00C7547B" w:rsidP="00C7547B">
            <w:pPr>
              <w:spacing w:before="60" w:after="60"/>
              <w:rPr>
                <w:rFonts w:asciiTheme="minorHAnsi" w:hAnsiTheme="minorHAnsi" w:cs="Arial"/>
                <w:sz w:val="20"/>
                <w:szCs w:val="20"/>
              </w:rPr>
            </w:pPr>
            <w:r w:rsidRPr="00C7547B">
              <w:rPr>
                <w:rFonts w:asciiTheme="minorHAnsi" w:hAnsiTheme="minorHAnsi" w:cs="Arial"/>
                <w:sz w:val="20"/>
                <w:szCs w:val="20"/>
              </w:rPr>
              <w:t>The state will participate in the next collaborative meeting in April 2018.</w:t>
            </w:r>
          </w:p>
        </w:tc>
      </w:tr>
      <w:tr w:rsidR="00C7547B" w:rsidRPr="00C7547B" w14:paraId="6C98D950" w14:textId="77777777" w:rsidTr="00C7547B">
        <w:trPr>
          <w:jc w:val="center"/>
        </w:trPr>
        <w:tc>
          <w:tcPr>
            <w:tcW w:w="1452" w:type="pct"/>
          </w:tcPr>
          <w:p w14:paraId="7EC46C45" w14:textId="77777777" w:rsidR="00C7547B" w:rsidRPr="00C7547B" w:rsidRDefault="00C7547B" w:rsidP="00C7547B">
            <w:pPr>
              <w:spacing w:before="60" w:after="60"/>
              <w:rPr>
                <w:rFonts w:asciiTheme="minorHAnsi" w:hAnsiTheme="minorHAnsi" w:cs="Arial"/>
                <w:sz w:val="20"/>
                <w:szCs w:val="20"/>
              </w:rPr>
            </w:pPr>
            <w:r w:rsidRPr="00C7547B">
              <w:rPr>
                <w:rFonts w:asciiTheme="minorHAnsi" w:hAnsiTheme="minorHAnsi" w:cs="Arial"/>
                <w:sz w:val="20"/>
                <w:szCs w:val="20"/>
              </w:rPr>
              <w:t>Support the introduction of SSHIS</w:t>
            </w:r>
          </w:p>
        </w:tc>
        <w:tc>
          <w:tcPr>
            <w:tcW w:w="1993" w:type="pct"/>
          </w:tcPr>
          <w:p w14:paraId="507A82A2" w14:textId="77777777" w:rsidR="00C7547B" w:rsidRPr="00C7547B" w:rsidRDefault="00C7547B" w:rsidP="00C7547B">
            <w:pPr>
              <w:spacing w:before="20"/>
              <w:ind w:left="288" w:hanging="241"/>
              <w:rPr>
                <w:rFonts w:asciiTheme="minorHAnsi" w:hAnsiTheme="minorHAnsi" w:cs="Arial"/>
                <w:color w:val="000000"/>
                <w:sz w:val="20"/>
                <w:szCs w:val="20"/>
              </w:rPr>
            </w:pPr>
            <w:r w:rsidRPr="00C7547B">
              <w:rPr>
                <w:rFonts w:asciiTheme="minorHAnsi" w:hAnsiTheme="minorHAnsi" w:cs="Arial"/>
                <w:color w:val="000000"/>
                <w:sz w:val="20"/>
                <w:szCs w:val="20"/>
              </w:rPr>
              <w:t>Supporting SMoH with take-off plans for the SSHIS Agency.</w:t>
            </w:r>
          </w:p>
          <w:p w14:paraId="06F26C87" w14:textId="77777777" w:rsidR="00C7547B" w:rsidRPr="00C7547B" w:rsidRDefault="00C7547B" w:rsidP="00C7547B">
            <w:pPr>
              <w:spacing w:before="20"/>
              <w:ind w:left="288" w:hanging="241"/>
              <w:rPr>
                <w:rFonts w:asciiTheme="minorHAnsi" w:hAnsiTheme="minorHAnsi" w:cs="Arial"/>
                <w:color w:val="000000"/>
                <w:sz w:val="20"/>
                <w:szCs w:val="20"/>
              </w:rPr>
            </w:pPr>
            <w:r w:rsidRPr="00C7547B">
              <w:rPr>
                <w:rFonts w:asciiTheme="minorHAnsi" w:hAnsiTheme="minorHAnsi" w:cs="Arial"/>
                <w:color w:val="000000"/>
                <w:sz w:val="20"/>
                <w:szCs w:val="20"/>
              </w:rPr>
              <w:t>Training of agency/health financing unit staff on health insurance operations and coordination of a mix of health financing mechanisms.</w:t>
            </w:r>
          </w:p>
          <w:p w14:paraId="1D3A2B32" w14:textId="77777777" w:rsidR="00C7547B" w:rsidRPr="00C7547B" w:rsidRDefault="00C7547B" w:rsidP="00C7547B">
            <w:pPr>
              <w:spacing w:before="20"/>
              <w:ind w:left="288" w:hanging="241"/>
              <w:rPr>
                <w:rFonts w:asciiTheme="minorHAnsi" w:hAnsiTheme="minorHAnsi" w:cs="Arial"/>
                <w:color w:val="000000"/>
                <w:sz w:val="20"/>
                <w:szCs w:val="20"/>
              </w:rPr>
            </w:pPr>
            <w:r w:rsidRPr="00C7547B">
              <w:rPr>
                <w:rFonts w:asciiTheme="minorHAnsi" w:hAnsiTheme="minorHAnsi" w:cs="Arial"/>
                <w:color w:val="000000"/>
                <w:sz w:val="20"/>
                <w:szCs w:val="20"/>
              </w:rPr>
              <w:t>Developing operational guidelines for the scheme including provider payment guidelines.</w:t>
            </w:r>
          </w:p>
        </w:tc>
        <w:tc>
          <w:tcPr>
            <w:tcW w:w="1555" w:type="pct"/>
          </w:tcPr>
          <w:p w14:paraId="5B97E0D3" w14:textId="77777777" w:rsidR="00C7547B" w:rsidRPr="00C7547B" w:rsidRDefault="00C7547B" w:rsidP="00C7547B">
            <w:pPr>
              <w:spacing w:before="60" w:after="60"/>
              <w:rPr>
                <w:rFonts w:asciiTheme="minorHAnsi" w:hAnsiTheme="minorHAnsi" w:cs="Arial"/>
                <w:sz w:val="20"/>
                <w:szCs w:val="20"/>
              </w:rPr>
            </w:pPr>
            <w:r w:rsidRPr="00C7547B">
              <w:rPr>
                <w:rFonts w:asciiTheme="minorHAnsi" w:hAnsiTheme="minorHAnsi" w:cs="Arial"/>
                <w:sz w:val="20"/>
                <w:szCs w:val="20"/>
              </w:rPr>
              <w:t>Following up with the Honorable Commissioner to ensure appointment of executive and staff for the agency.</w:t>
            </w:r>
          </w:p>
        </w:tc>
      </w:tr>
      <w:tr w:rsidR="00C7547B" w:rsidRPr="00C7547B" w14:paraId="1E276A84" w14:textId="77777777" w:rsidTr="00C7547B">
        <w:trPr>
          <w:jc w:val="center"/>
        </w:trPr>
        <w:tc>
          <w:tcPr>
            <w:tcW w:w="1452" w:type="pct"/>
          </w:tcPr>
          <w:p w14:paraId="3ED5CA06" w14:textId="77777777" w:rsidR="00C7547B" w:rsidRPr="00C7547B" w:rsidRDefault="00C7547B" w:rsidP="00C7547B">
            <w:pPr>
              <w:spacing w:before="60" w:after="60"/>
              <w:rPr>
                <w:rFonts w:asciiTheme="minorHAnsi" w:hAnsiTheme="minorHAnsi" w:cs="Arial"/>
                <w:sz w:val="20"/>
                <w:szCs w:val="20"/>
              </w:rPr>
            </w:pPr>
            <w:r w:rsidRPr="00C7547B">
              <w:rPr>
                <w:rFonts w:asciiTheme="minorHAnsi" w:hAnsiTheme="minorHAnsi" w:cs="Arial"/>
                <w:sz w:val="20"/>
                <w:szCs w:val="20"/>
              </w:rPr>
              <w:t>Define the minimum health benefit package</w:t>
            </w:r>
          </w:p>
        </w:tc>
        <w:tc>
          <w:tcPr>
            <w:tcW w:w="1993" w:type="pct"/>
          </w:tcPr>
          <w:p w14:paraId="2AB41AAD" w14:textId="77777777" w:rsidR="00C7547B" w:rsidRPr="00C7547B" w:rsidRDefault="00C7547B" w:rsidP="00C7547B">
            <w:pPr>
              <w:spacing w:before="60" w:after="60"/>
              <w:rPr>
                <w:rFonts w:asciiTheme="minorHAnsi" w:hAnsiTheme="minorHAnsi" w:cs="Arial"/>
                <w:sz w:val="20"/>
                <w:szCs w:val="20"/>
              </w:rPr>
            </w:pPr>
            <w:r w:rsidRPr="00C7547B">
              <w:rPr>
                <w:rFonts w:asciiTheme="minorHAnsi" w:hAnsiTheme="minorHAnsi" w:cs="Arial"/>
                <w:sz w:val="20"/>
                <w:szCs w:val="20"/>
              </w:rPr>
              <w:t>Finalized benefits package costing and actuarial analysis for premium setting.</w:t>
            </w:r>
          </w:p>
        </w:tc>
        <w:tc>
          <w:tcPr>
            <w:tcW w:w="1555" w:type="pct"/>
          </w:tcPr>
          <w:p w14:paraId="5A703829" w14:textId="77777777" w:rsidR="00C7547B" w:rsidRPr="00C7547B" w:rsidRDefault="00C7547B" w:rsidP="00C7547B">
            <w:pPr>
              <w:spacing w:before="60" w:after="60"/>
              <w:rPr>
                <w:rFonts w:asciiTheme="minorHAnsi" w:hAnsiTheme="minorHAnsi" w:cs="Arial"/>
                <w:sz w:val="20"/>
                <w:szCs w:val="20"/>
              </w:rPr>
            </w:pPr>
            <w:r w:rsidRPr="00C7547B">
              <w:rPr>
                <w:rFonts w:asciiTheme="minorHAnsi" w:hAnsiTheme="minorHAnsi" w:cs="Arial"/>
                <w:sz w:val="20"/>
                <w:szCs w:val="20"/>
              </w:rPr>
              <w:t> </w:t>
            </w:r>
          </w:p>
        </w:tc>
      </w:tr>
      <w:tr w:rsidR="00C7547B" w:rsidRPr="00C7547B" w14:paraId="3DB5DB99" w14:textId="77777777" w:rsidTr="00C7547B">
        <w:trPr>
          <w:jc w:val="center"/>
        </w:trPr>
        <w:tc>
          <w:tcPr>
            <w:tcW w:w="1452" w:type="pct"/>
          </w:tcPr>
          <w:p w14:paraId="692E19D3" w14:textId="77777777" w:rsidR="00C7547B" w:rsidRPr="00C7547B" w:rsidRDefault="00C7547B" w:rsidP="00C7547B">
            <w:pPr>
              <w:spacing w:before="60" w:after="60"/>
              <w:rPr>
                <w:rFonts w:asciiTheme="minorHAnsi" w:hAnsiTheme="minorHAnsi" w:cs="Arial"/>
                <w:sz w:val="20"/>
                <w:szCs w:val="20"/>
              </w:rPr>
            </w:pPr>
            <w:r w:rsidRPr="00C7547B">
              <w:rPr>
                <w:rFonts w:asciiTheme="minorHAnsi" w:hAnsiTheme="minorHAnsi" w:cs="Arial"/>
                <w:sz w:val="20"/>
                <w:szCs w:val="20"/>
              </w:rPr>
              <w:t>Establish and support HF TWGs</w:t>
            </w:r>
          </w:p>
        </w:tc>
        <w:tc>
          <w:tcPr>
            <w:tcW w:w="1993" w:type="pct"/>
          </w:tcPr>
          <w:p w14:paraId="28A1A59F" w14:textId="77777777" w:rsidR="00C7547B" w:rsidRPr="00C7547B" w:rsidRDefault="00C7547B" w:rsidP="00C7547B">
            <w:pPr>
              <w:spacing w:before="60" w:after="60"/>
              <w:rPr>
                <w:rFonts w:asciiTheme="minorHAnsi" w:hAnsiTheme="minorHAnsi" w:cs="Arial"/>
                <w:sz w:val="20"/>
                <w:szCs w:val="20"/>
              </w:rPr>
            </w:pPr>
            <w:r w:rsidRPr="00C7547B">
              <w:rPr>
                <w:rFonts w:asciiTheme="minorHAnsi" w:hAnsiTheme="minorHAnsi" w:cs="Arial"/>
                <w:sz w:val="20"/>
                <w:szCs w:val="20"/>
              </w:rPr>
              <w:t xml:space="preserve">A staffed health finance unit was set up at the SMoH with an operating budget of NGN40 </w:t>
            </w:r>
            <w:r w:rsidRPr="00C7547B">
              <w:rPr>
                <w:rFonts w:asciiTheme="minorHAnsi" w:hAnsiTheme="minorHAnsi" w:cs="Arial"/>
                <w:sz w:val="20"/>
                <w:szCs w:val="20"/>
              </w:rPr>
              <w:lastRenderedPageBreak/>
              <w:t>million in 2018. As a capacity transfer, the HF TWGs now track capital release performance and analyze it, making it a quarterly Key Performance Indicator.</w:t>
            </w:r>
          </w:p>
        </w:tc>
        <w:tc>
          <w:tcPr>
            <w:tcW w:w="1555" w:type="pct"/>
          </w:tcPr>
          <w:p w14:paraId="5C5B82CD" w14:textId="77777777" w:rsidR="00C7547B" w:rsidRPr="00C7547B" w:rsidRDefault="00C7547B" w:rsidP="00C7547B">
            <w:pPr>
              <w:spacing w:before="60" w:after="60"/>
              <w:rPr>
                <w:rFonts w:asciiTheme="minorHAnsi" w:hAnsiTheme="minorHAnsi" w:cs="Arial"/>
                <w:sz w:val="20"/>
                <w:szCs w:val="20"/>
              </w:rPr>
            </w:pPr>
            <w:r w:rsidRPr="00C7547B">
              <w:rPr>
                <w:rFonts w:asciiTheme="minorHAnsi" w:hAnsiTheme="minorHAnsi" w:cs="Arial"/>
                <w:sz w:val="20"/>
                <w:szCs w:val="20"/>
              </w:rPr>
              <w:lastRenderedPageBreak/>
              <w:t> </w:t>
            </w:r>
          </w:p>
        </w:tc>
      </w:tr>
      <w:tr w:rsidR="00C7547B" w:rsidRPr="00C7547B" w14:paraId="211FEB4A" w14:textId="77777777" w:rsidTr="00C7547B">
        <w:trPr>
          <w:jc w:val="center"/>
        </w:trPr>
        <w:tc>
          <w:tcPr>
            <w:tcW w:w="1452" w:type="pct"/>
          </w:tcPr>
          <w:p w14:paraId="04B6505B" w14:textId="77777777" w:rsidR="00C7547B" w:rsidRPr="00C7547B" w:rsidRDefault="00C7547B" w:rsidP="00C7547B">
            <w:pPr>
              <w:spacing w:before="60" w:after="60"/>
              <w:rPr>
                <w:rFonts w:asciiTheme="minorHAnsi" w:hAnsiTheme="minorHAnsi" w:cs="Arial"/>
                <w:sz w:val="20"/>
                <w:szCs w:val="20"/>
              </w:rPr>
            </w:pPr>
            <w:r w:rsidRPr="00C7547B">
              <w:rPr>
                <w:rFonts w:asciiTheme="minorHAnsi" w:hAnsiTheme="minorHAnsi" w:cs="Arial"/>
                <w:sz w:val="20"/>
                <w:szCs w:val="20"/>
              </w:rPr>
              <w:t>Do governance/PEA</w:t>
            </w:r>
          </w:p>
        </w:tc>
        <w:tc>
          <w:tcPr>
            <w:tcW w:w="1993" w:type="pct"/>
          </w:tcPr>
          <w:p w14:paraId="61356961" w14:textId="77777777" w:rsidR="00C7547B" w:rsidRPr="00C7547B" w:rsidRDefault="00C7547B" w:rsidP="00C7547B">
            <w:pPr>
              <w:spacing w:before="60" w:after="60"/>
              <w:rPr>
                <w:rFonts w:asciiTheme="minorHAnsi" w:hAnsiTheme="minorHAnsi" w:cs="Arial"/>
                <w:sz w:val="20"/>
                <w:szCs w:val="20"/>
              </w:rPr>
            </w:pPr>
            <w:r w:rsidRPr="00C7547B">
              <w:rPr>
                <w:rFonts w:asciiTheme="minorHAnsi" w:hAnsiTheme="minorHAnsi" w:cs="Arial"/>
                <w:sz w:val="20"/>
                <w:szCs w:val="20"/>
              </w:rPr>
              <w:t> </w:t>
            </w:r>
          </w:p>
        </w:tc>
        <w:tc>
          <w:tcPr>
            <w:tcW w:w="1555" w:type="pct"/>
          </w:tcPr>
          <w:p w14:paraId="5918A287" w14:textId="77777777" w:rsidR="00C7547B" w:rsidRPr="00C7547B" w:rsidRDefault="00C7547B" w:rsidP="00C7547B">
            <w:pPr>
              <w:spacing w:before="60" w:after="60"/>
              <w:rPr>
                <w:rFonts w:asciiTheme="minorHAnsi" w:hAnsiTheme="minorHAnsi" w:cs="Arial"/>
                <w:sz w:val="20"/>
                <w:szCs w:val="20"/>
              </w:rPr>
            </w:pPr>
            <w:r w:rsidRPr="00C7547B">
              <w:rPr>
                <w:rFonts w:asciiTheme="minorHAnsi" w:hAnsiTheme="minorHAnsi" w:cs="Arial"/>
                <w:sz w:val="20"/>
                <w:szCs w:val="20"/>
              </w:rPr>
              <w:t> </w:t>
            </w:r>
          </w:p>
        </w:tc>
      </w:tr>
      <w:tr w:rsidR="00C7547B" w:rsidRPr="00C7547B" w14:paraId="439AE17E" w14:textId="77777777" w:rsidTr="00C7547B">
        <w:trPr>
          <w:jc w:val="center"/>
        </w:trPr>
        <w:tc>
          <w:tcPr>
            <w:tcW w:w="1452" w:type="pct"/>
          </w:tcPr>
          <w:p w14:paraId="60922BFB" w14:textId="77777777" w:rsidR="00C7547B" w:rsidRPr="00C7547B" w:rsidRDefault="00C7547B" w:rsidP="00C7547B">
            <w:pPr>
              <w:spacing w:before="60" w:after="60"/>
              <w:rPr>
                <w:rFonts w:asciiTheme="minorHAnsi" w:hAnsiTheme="minorHAnsi" w:cs="Arial"/>
                <w:sz w:val="20"/>
                <w:szCs w:val="20"/>
              </w:rPr>
            </w:pPr>
            <w:r w:rsidRPr="00C7547B">
              <w:rPr>
                <w:rFonts w:asciiTheme="minorHAnsi" w:hAnsiTheme="minorHAnsi" w:cs="Arial"/>
                <w:sz w:val="20"/>
                <w:szCs w:val="20"/>
              </w:rPr>
              <w:t>Do FSA</w:t>
            </w:r>
          </w:p>
        </w:tc>
        <w:tc>
          <w:tcPr>
            <w:tcW w:w="1993" w:type="pct"/>
          </w:tcPr>
          <w:p w14:paraId="62AE1B91" w14:textId="77777777" w:rsidR="00C7547B" w:rsidRPr="00C7547B" w:rsidRDefault="00C7547B" w:rsidP="00C7547B">
            <w:pPr>
              <w:spacing w:before="60" w:after="60"/>
              <w:rPr>
                <w:rFonts w:asciiTheme="minorHAnsi" w:hAnsiTheme="minorHAnsi" w:cs="Arial"/>
                <w:sz w:val="20"/>
                <w:szCs w:val="20"/>
              </w:rPr>
            </w:pPr>
            <w:r w:rsidRPr="00C7547B">
              <w:rPr>
                <w:rFonts w:asciiTheme="minorHAnsi" w:hAnsiTheme="minorHAnsi" w:cs="Arial"/>
                <w:sz w:val="20"/>
                <w:szCs w:val="20"/>
              </w:rPr>
              <w:t>Updated FSA for health and PER.</w:t>
            </w:r>
          </w:p>
        </w:tc>
        <w:tc>
          <w:tcPr>
            <w:tcW w:w="1555" w:type="pct"/>
          </w:tcPr>
          <w:p w14:paraId="4C646C48" w14:textId="77777777" w:rsidR="00C7547B" w:rsidRPr="00C7547B" w:rsidRDefault="00C7547B" w:rsidP="00C7547B">
            <w:pPr>
              <w:spacing w:before="60" w:after="60"/>
              <w:rPr>
                <w:rFonts w:asciiTheme="minorHAnsi" w:hAnsiTheme="minorHAnsi" w:cs="Arial"/>
                <w:sz w:val="20"/>
                <w:szCs w:val="20"/>
              </w:rPr>
            </w:pPr>
            <w:r w:rsidRPr="00C7547B">
              <w:rPr>
                <w:rFonts w:asciiTheme="minorHAnsi" w:hAnsiTheme="minorHAnsi" w:cs="Arial"/>
                <w:sz w:val="20"/>
                <w:szCs w:val="20"/>
              </w:rPr>
              <w:t> </w:t>
            </w:r>
          </w:p>
        </w:tc>
      </w:tr>
      <w:tr w:rsidR="00C7547B" w:rsidRPr="00C7547B" w14:paraId="0DD59A44" w14:textId="77777777" w:rsidTr="00C7547B">
        <w:trPr>
          <w:jc w:val="center"/>
        </w:trPr>
        <w:tc>
          <w:tcPr>
            <w:tcW w:w="1452" w:type="pct"/>
          </w:tcPr>
          <w:p w14:paraId="27C988B9" w14:textId="77777777" w:rsidR="00C7547B" w:rsidRPr="00C7547B" w:rsidRDefault="00C7547B" w:rsidP="00C7547B">
            <w:pPr>
              <w:spacing w:before="60" w:after="60"/>
              <w:rPr>
                <w:rFonts w:asciiTheme="minorHAnsi" w:hAnsiTheme="minorHAnsi" w:cs="Arial"/>
                <w:sz w:val="20"/>
                <w:szCs w:val="20"/>
              </w:rPr>
            </w:pPr>
            <w:r w:rsidRPr="00C7547B">
              <w:rPr>
                <w:rFonts w:asciiTheme="minorHAnsi" w:hAnsiTheme="minorHAnsi" w:cs="Arial"/>
                <w:sz w:val="20"/>
                <w:szCs w:val="20"/>
              </w:rPr>
              <w:t>Support the Legislative Network on UHC</w:t>
            </w:r>
          </w:p>
        </w:tc>
        <w:tc>
          <w:tcPr>
            <w:tcW w:w="1993" w:type="pct"/>
          </w:tcPr>
          <w:p w14:paraId="798EF4E6" w14:textId="77777777" w:rsidR="00C7547B" w:rsidRPr="00C7547B" w:rsidRDefault="00C7547B" w:rsidP="00C7547B">
            <w:pPr>
              <w:spacing w:before="60" w:after="60"/>
              <w:rPr>
                <w:rFonts w:asciiTheme="minorHAnsi" w:hAnsiTheme="minorHAnsi" w:cs="Arial"/>
                <w:sz w:val="20"/>
                <w:szCs w:val="20"/>
              </w:rPr>
            </w:pPr>
            <w:r w:rsidRPr="00C7547B">
              <w:rPr>
                <w:rFonts w:asciiTheme="minorHAnsi" w:hAnsiTheme="minorHAnsi" w:cs="Arial"/>
                <w:sz w:val="20"/>
                <w:szCs w:val="20"/>
              </w:rPr>
              <w:t>HFG supported State House of Assembly to come up with budget for oversight function; this was captured in 2018 budget.</w:t>
            </w:r>
          </w:p>
        </w:tc>
        <w:tc>
          <w:tcPr>
            <w:tcW w:w="1555" w:type="pct"/>
          </w:tcPr>
          <w:p w14:paraId="7C5617A2" w14:textId="77777777" w:rsidR="00C7547B" w:rsidRPr="00C7547B" w:rsidRDefault="00C7547B" w:rsidP="00C7547B">
            <w:pPr>
              <w:spacing w:before="60" w:after="60"/>
              <w:rPr>
                <w:rFonts w:asciiTheme="minorHAnsi" w:hAnsiTheme="minorHAnsi" w:cs="Arial"/>
                <w:sz w:val="20"/>
                <w:szCs w:val="20"/>
              </w:rPr>
            </w:pPr>
            <w:r w:rsidRPr="00C7547B">
              <w:rPr>
                <w:rFonts w:asciiTheme="minorHAnsi" w:hAnsiTheme="minorHAnsi" w:cs="Arial"/>
                <w:sz w:val="20"/>
                <w:szCs w:val="20"/>
              </w:rPr>
              <w:t> </w:t>
            </w:r>
          </w:p>
        </w:tc>
      </w:tr>
      <w:tr w:rsidR="00C7547B" w:rsidRPr="00C7547B" w14:paraId="4AA60FF4" w14:textId="77777777" w:rsidTr="00C7547B">
        <w:trPr>
          <w:trHeight w:val="859"/>
          <w:jc w:val="center"/>
        </w:trPr>
        <w:tc>
          <w:tcPr>
            <w:tcW w:w="1452" w:type="pct"/>
          </w:tcPr>
          <w:p w14:paraId="568BD248" w14:textId="77777777" w:rsidR="00C7547B" w:rsidRPr="00C7547B" w:rsidRDefault="00C7547B" w:rsidP="00C7547B">
            <w:pPr>
              <w:spacing w:before="60" w:after="60"/>
              <w:rPr>
                <w:rFonts w:asciiTheme="minorHAnsi" w:hAnsiTheme="minorHAnsi" w:cs="Arial"/>
                <w:sz w:val="20"/>
                <w:szCs w:val="20"/>
              </w:rPr>
            </w:pPr>
            <w:r w:rsidRPr="00C7547B">
              <w:rPr>
                <w:rFonts w:asciiTheme="minorHAnsi" w:hAnsiTheme="minorHAnsi" w:cs="Arial"/>
                <w:sz w:val="20"/>
                <w:szCs w:val="20"/>
              </w:rPr>
              <w:t>Do household health expenditure survey</w:t>
            </w:r>
          </w:p>
        </w:tc>
        <w:tc>
          <w:tcPr>
            <w:tcW w:w="1993" w:type="pct"/>
          </w:tcPr>
          <w:p w14:paraId="4D0EFB1B" w14:textId="77777777" w:rsidR="00C7547B" w:rsidRPr="00C7547B" w:rsidRDefault="00C7547B" w:rsidP="00C7547B">
            <w:pPr>
              <w:spacing w:before="60" w:after="60"/>
              <w:rPr>
                <w:rFonts w:asciiTheme="minorHAnsi" w:hAnsiTheme="minorHAnsi" w:cs="Arial"/>
                <w:sz w:val="20"/>
                <w:szCs w:val="20"/>
              </w:rPr>
            </w:pPr>
            <w:r w:rsidRPr="00C7547B">
              <w:rPr>
                <w:rFonts w:asciiTheme="minorHAnsi" w:hAnsiTheme="minorHAnsi" w:cs="Arial"/>
                <w:sz w:val="20"/>
                <w:szCs w:val="20"/>
              </w:rPr>
              <w:t>A survey to estimate household spending on health, and willingness and ability to pay for health insurance etc. is being planned.</w:t>
            </w:r>
          </w:p>
        </w:tc>
        <w:tc>
          <w:tcPr>
            <w:tcW w:w="1555" w:type="pct"/>
          </w:tcPr>
          <w:p w14:paraId="52C42AAD" w14:textId="77777777" w:rsidR="00C7547B" w:rsidRPr="00C7547B" w:rsidRDefault="00C7547B" w:rsidP="00C7547B">
            <w:pPr>
              <w:spacing w:before="60" w:after="60"/>
              <w:rPr>
                <w:rFonts w:asciiTheme="minorHAnsi" w:hAnsiTheme="minorHAnsi" w:cs="Arial"/>
                <w:sz w:val="20"/>
                <w:szCs w:val="20"/>
              </w:rPr>
            </w:pPr>
            <w:r w:rsidRPr="00C7547B">
              <w:rPr>
                <w:rFonts w:asciiTheme="minorHAnsi" w:hAnsiTheme="minorHAnsi" w:cs="Arial"/>
                <w:sz w:val="20"/>
                <w:szCs w:val="20"/>
              </w:rPr>
              <w:t> </w:t>
            </w:r>
          </w:p>
        </w:tc>
      </w:tr>
      <w:tr w:rsidR="00C7547B" w:rsidRPr="00C7547B" w14:paraId="5051D12D" w14:textId="77777777" w:rsidTr="00C7547B">
        <w:trPr>
          <w:jc w:val="center"/>
        </w:trPr>
        <w:tc>
          <w:tcPr>
            <w:tcW w:w="1452" w:type="pct"/>
          </w:tcPr>
          <w:p w14:paraId="5FBEED10" w14:textId="77777777" w:rsidR="00C7547B" w:rsidRPr="00C7547B" w:rsidRDefault="00C7547B" w:rsidP="00C7547B">
            <w:pPr>
              <w:spacing w:before="60" w:after="60"/>
              <w:rPr>
                <w:rFonts w:asciiTheme="minorHAnsi" w:hAnsiTheme="minorHAnsi" w:cs="Arial"/>
                <w:sz w:val="20"/>
                <w:szCs w:val="20"/>
              </w:rPr>
            </w:pPr>
            <w:r w:rsidRPr="00C7547B">
              <w:rPr>
                <w:rFonts w:asciiTheme="minorHAnsi" w:hAnsiTheme="minorHAnsi" w:cs="Arial"/>
                <w:sz w:val="20"/>
                <w:szCs w:val="20"/>
              </w:rPr>
              <w:t>Support states in the development of a health care financing framework and SSHIS equity fund guidelines</w:t>
            </w:r>
          </w:p>
        </w:tc>
        <w:tc>
          <w:tcPr>
            <w:tcW w:w="1993" w:type="pct"/>
          </w:tcPr>
          <w:p w14:paraId="3A996E75" w14:textId="77777777" w:rsidR="00C7547B" w:rsidRPr="00C7547B" w:rsidRDefault="00C7547B" w:rsidP="00C7547B">
            <w:pPr>
              <w:spacing w:before="60" w:after="60"/>
              <w:rPr>
                <w:rFonts w:asciiTheme="minorHAnsi" w:hAnsiTheme="minorHAnsi" w:cs="Arial"/>
                <w:sz w:val="20"/>
                <w:szCs w:val="20"/>
              </w:rPr>
            </w:pPr>
            <w:r w:rsidRPr="00C7547B">
              <w:rPr>
                <w:rFonts w:asciiTheme="minorHAnsi" w:hAnsiTheme="minorHAnsi" w:cs="Arial"/>
                <w:sz w:val="20"/>
                <w:szCs w:val="20"/>
              </w:rPr>
              <w:t>Finalized benefits package costing and actuarial analysis for premium setting.</w:t>
            </w:r>
          </w:p>
        </w:tc>
        <w:tc>
          <w:tcPr>
            <w:tcW w:w="1555" w:type="pct"/>
          </w:tcPr>
          <w:p w14:paraId="2B2F4AB5" w14:textId="77777777" w:rsidR="00C7547B" w:rsidRPr="00C7547B" w:rsidRDefault="00C7547B" w:rsidP="00C7547B">
            <w:pPr>
              <w:spacing w:before="60" w:after="60"/>
              <w:rPr>
                <w:rFonts w:asciiTheme="minorHAnsi" w:hAnsiTheme="minorHAnsi" w:cs="Arial"/>
                <w:sz w:val="20"/>
                <w:szCs w:val="20"/>
              </w:rPr>
            </w:pPr>
            <w:r w:rsidRPr="00C7547B">
              <w:rPr>
                <w:rFonts w:asciiTheme="minorHAnsi" w:hAnsiTheme="minorHAnsi" w:cs="Arial"/>
                <w:sz w:val="20"/>
                <w:szCs w:val="20"/>
              </w:rPr>
              <w:t> </w:t>
            </w:r>
          </w:p>
        </w:tc>
      </w:tr>
      <w:tr w:rsidR="00C7547B" w:rsidRPr="00C7547B" w14:paraId="08338D3F" w14:textId="77777777" w:rsidTr="00C7547B">
        <w:trPr>
          <w:jc w:val="center"/>
        </w:trPr>
        <w:tc>
          <w:tcPr>
            <w:tcW w:w="1452" w:type="pct"/>
          </w:tcPr>
          <w:p w14:paraId="6DD299DD" w14:textId="77777777" w:rsidR="00C7547B" w:rsidRPr="00C7547B" w:rsidRDefault="00C7547B" w:rsidP="00C7547B">
            <w:pPr>
              <w:spacing w:before="60" w:after="60"/>
              <w:rPr>
                <w:rFonts w:asciiTheme="minorHAnsi" w:hAnsiTheme="minorHAnsi" w:cs="Arial"/>
                <w:sz w:val="20"/>
                <w:szCs w:val="20"/>
              </w:rPr>
            </w:pPr>
            <w:r w:rsidRPr="00C7547B">
              <w:rPr>
                <w:rFonts w:asciiTheme="minorHAnsi" w:hAnsiTheme="minorHAnsi" w:cs="Arial"/>
                <w:sz w:val="20"/>
                <w:szCs w:val="20"/>
              </w:rPr>
              <w:t>Do actuarial analysis for SSHIS</w:t>
            </w:r>
          </w:p>
        </w:tc>
        <w:tc>
          <w:tcPr>
            <w:tcW w:w="1993" w:type="pct"/>
          </w:tcPr>
          <w:p w14:paraId="4365B06A" w14:textId="77777777" w:rsidR="00C7547B" w:rsidRPr="00C7547B" w:rsidRDefault="00C7547B" w:rsidP="00C7547B">
            <w:pPr>
              <w:spacing w:before="60" w:after="60"/>
              <w:rPr>
                <w:rFonts w:asciiTheme="minorHAnsi" w:hAnsiTheme="minorHAnsi" w:cs="Arial"/>
                <w:sz w:val="20"/>
                <w:szCs w:val="20"/>
              </w:rPr>
            </w:pPr>
            <w:r w:rsidRPr="00C7547B">
              <w:rPr>
                <w:rFonts w:asciiTheme="minorHAnsi" w:hAnsiTheme="minorHAnsi" w:cs="Arial"/>
                <w:sz w:val="20"/>
                <w:szCs w:val="20"/>
              </w:rPr>
              <w:t> </w:t>
            </w:r>
          </w:p>
        </w:tc>
        <w:tc>
          <w:tcPr>
            <w:tcW w:w="1555" w:type="pct"/>
          </w:tcPr>
          <w:p w14:paraId="2F2DB989" w14:textId="77777777" w:rsidR="00C7547B" w:rsidRPr="00C7547B" w:rsidRDefault="00C7547B" w:rsidP="00C7547B">
            <w:pPr>
              <w:spacing w:before="60" w:after="60"/>
              <w:rPr>
                <w:rFonts w:asciiTheme="minorHAnsi" w:hAnsiTheme="minorHAnsi" w:cs="Arial"/>
                <w:sz w:val="20"/>
                <w:szCs w:val="20"/>
              </w:rPr>
            </w:pPr>
            <w:r w:rsidRPr="00C7547B">
              <w:rPr>
                <w:rFonts w:asciiTheme="minorHAnsi" w:hAnsiTheme="minorHAnsi" w:cs="Arial"/>
                <w:sz w:val="20"/>
                <w:szCs w:val="20"/>
              </w:rPr>
              <w:t> </w:t>
            </w:r>
          </w:p>
        </w:tc>
      </w:tr>
      <w:tr w:rsidR="00C7547B" w:rsidRPr="00C7547B" w14:paraId="6E894506" w14:textId="77777777" w:rsidTr="00C7547B">
        <w:trPr>
          <w:jc w:val="center"/>
        </w:trPr>
        <w:tc>
          <w:tcPr>
            <w:tcW w:w="5000" w:type="pct"/>
            <w:gridSpan w:val="3"/>
            <w:shd w:val="clear" w:color="auto" w:fill="F2DBDB" w:themeFill="accent2" w:themeFillTint="33"/>
          </w:tcPr>
          <w:p w14:paraId="3CBE6083" w14:textId="77777777" w:rsidR="00C7547B" w:rsidRPr="00C7547B" w:rsidRDefault="00C7547B" w:rsidP="00C7547B">
            <w:pPr>
              <w:spacing w:before="60" w:after="60"/>
              <w:rPr>
                <w:rFonts w:asciiTheme="minorHAnsi" w:hAnsiTheme="minorHAnsi" w:cs="Arial"/>
                <w:b/>
                <w:noProof/>
                <w:sz w:val="20"/>
                <w:szCs w:val="20"/>
              </w:rPr>
            </w:pPr>
            <w:r w:rsidRPr="00C7547B">
              <w:rPr>
                <w:rFonts w:asciiTheme="minorHAnsi" w:hAnsiTheme="minorHAnsi" w:cs="Arial"/>
                <w:b/>
                <w:noProof/>
                <w:sz w:val="20"/>
                <w:szCs w:val="20"/>
              </w:rPr>
              <w:t xml:space="preserve">Activity: Health Financing Support to RMNCH Priority State- Sokoto </w:t>
            </w:r>
          </w:p>
        </w:tc>
      </w:tr>
      <w:tr w:rsidR="00C7547B" w:rsidRPr="00C7547B" w14:paraId="476C1410" w14:textId="77777777" w:rsidTr="00C7547B">
        <w:trPr>
          <w:jc w:val="center"/>
        </w:trPr>
        <w:tc>
          <w:tcPr>
            <w:tcW w:w="1452" w:type="pct"/>
          </w:tcPr>
          <w:p w14:paraId="2329E34E" w14:textId="77777777" w:rsidR="00C7547B" w:rsidRPr="00C7547B" w:rsidRDefault="00C7547B" w:rsidP="00C7547B">
            <w:pPr>
              <w:spacing w:before="60" w:after="60"/>
              <w:rPr>
                <w:rFonts w:asciiTheme="minorHAnsi" w:hAnsiTheme="minorHAnsi" w:cs="Arial"/>
                <w:sz w:val="20"/>
                <w:szCs w:val="20"/>
              </w:rPr>
            </w:pPr>
            <w:r w:rsidRPr="00C7547B">
              <w:rPr>
                <w:rFonts w:asciiTheme="minorHAnsi" w:hAnsiTheme="minorHAnsi" w:cs="Arial"/>
                <w:sz w:val="20"/>
                <w:szCs w:val="20"/>
              </w:rPr>
              <w:t>Implement SARA Survey in Sokoto</w:t>
            </w:r>
          </w:p>
        </w:tc>
        <w:tc>
          <w:tcPr>
            <w:tcW w:w="1993" w:type="pct"/>
          </w:tcPr>
          <w:p w14:paraId="1901DF03" w14:textId="77777777" w:rsidR="00C7547B" w:rsidRPr="00C7547B" w:rsidRDefault="00C7547B" w:rsidP="00C7547B">
            <w:pPr>
              <w:spacing w:before="60" w:after="60"/>
              <w:rPr>
                <w:rFonts w:asciiTheme="minorHAnsi" w:hAnsiTheme="minorHAnsi" w:cs="Arial"/>
                <w:sz w:val="20"/>
                <w:szCs w:val="20"/>
              </w:rPr>
            </w:pPr>
            <w:r w:rsidRPr="00C7547B">
              <w:rPr>
                <w:rFonts w:asciiTheme="minorHAnsi" w:hAnsiTheme="minorHAnsi" w:cs="Arial"/>
                <w:sz w:val="20"/>
                <w:szCs w:val="20"/>
              </w:rPr>
              <w:t>Completed. Costing gap conducted.</w:t>
            </w:r>
          </w:p>
        </w:tc>
        <w:tc>
          <w:tcPr>
            <w:tcW w:w="1555" w:type="pct"/>
          </w:tcPr>
          <w:p w14:paraId="77D527FD" w14:textId="77777777" w:rsidR="00C7547B" w:rsidRPr="00C7547B" w:rsidRDefault="00C7547B" w:rsidP="00C7547B">
            <w:pPr>
              <w:spacing w:before="60" w:after="60"/>
              <w:rPr>
                <w:rFonts w:asciiTheme="minorHAnsi" w:hAnsiTheme="minorHAnsi" w:cs="Arial"/>
                <w:sz w:val="20"/>
                <w:szCs w:val="20"/>
              </w:rPr>
            </w:pPr>
            <w:r w:rsidRPr="00C7547B">
              <w:rPr>
                <w:rFonts w:asciiTheme="minorHAnsi" w:hAnsiTheme="minorHAnsi" w:cs="Arial"/>
                <w:sz w:val="20"/>
                <w:szCs w:val="20"/>
              </w:rPr>
              <w:t> </w:t>
            </w:r>
          </w:p>
        </w:tc>
      </w:tr>
      <w:tr w:rsidR="00C7547B" w:rsidRPr="00C7547B" w14:paraId="7CB0BF7B" w14:textId="77777777" w:rsidTr="00C7547B">
        <w:trPr>
          <w:jc w:val="center"/>
        </w:trPr>
        <w:tc>
          <w:tcPr>
            <w:tcW w:w="1452" w:type="pct"/>
          </w:tcPr>
          <w:p w14:paraId="184A8D18" w14:textId="77777777" w:rsidR="00C7547B" w:rsidRPr="00C7547B" w:rsidRDefault="00C7547B" w:rsidP="00C7547B">
            <w:pPr>
              <w:spacing w:before="60" w:after="60"/>
              <w:rPr>
                <w:rFonts w:asciiTheme="minorHAnsi" w:hAnsiTheme="minorHAnsi" w:cs="Arial"/>
                <w:sz w:val="20"/>
                <w:szCs w:val="20"/>
              </w:rPr>
            </w:pPr>
            <w:r w:rsidRPr="00C7547B">
              <w:rPr>
                <w:rFonts w:asciiTheme="minorHAnsi" w:hAnsiTheme="minorHAnsi" w:cs="Arial"/>
                <w:sz w:val="20"/>
                <w:szCs w:val="20"/>
              </w:rPr>
              <w:t>Define the minimum health benefit package</w:t>
            </w:r>
          </w:p>
        </w:tc>
        <w:tc>
          <w:tcPr>
            <w:tcW w:w="1993" w:type="pct"/>
          </w:tcPr>
          <w:p w14:paraId="7F139F0B" w14:textId="77777777" w:rsidR="00C7547B" w:rsidRPr="00C7547B" w:rsidRDefault="00C7547B" w:rsidP="00C7547B">
            <w:pPr>
              <w:spacing w:before="60" w:after="60"/>
              <w:rPr>
                <w:rFonts w:asciiTheme="minorHAnsi" w:hAnsiTheme="minorHAnsi" w:cs="Arial"/>
                <w:sz w:val="20"/>
                <w:szCs w:val="20"/>
              </w:rPr>
            </w:pPr>
            <w:r w:rsidRPr="00C7547B">
              <w:rPr>
                <w:rFonts w:asciiTheme="minorHAnsi" w:hAnsiTheme="minorHAnsi" w:cs="Arial"/>
                <w:sz w:val="20"/>
                <w:szCs w:val="20"/>
              </w:rPr>
              <w:t xml:space="preserve">Completed. Benefit package for SOCHEMA developed. </w:t>
            </w:r>
          </w:p>
        </w:tc>
        <w:tc>
          <w:tcPr>
            <w:tcW w:w="1555" w:type="pct"/>
          </w:tcPr>
          <w:p w14:paraId="2EC95438" w14:textId="77777777" w:rsidR="00C7547B" w:rsidRPr="00C7547B" w:rsidRDefault="00C7547B" w:rsidP="00C7547B">
            <w:pPr>
              <w:spacing w:before="60" w:after="60"/>
              <w:rPr>
                <w:rFonts w:asciiTheme="minorHAnsi" w:hAnsiTheme="minorHAnsi" w:cs="Arial"/>
                <w:sz w:val="20"/>
                <w:szCs w:val="20"/>
              </w:rPr>
            </w:pPr>
            <w:r w:rsidRPr="00C7547B">
              <w:rPr>
                <w:rFonts w:asciiTheme="minorHAnsi" w:hAnsiTheme="minorHAnsi" w:cs="Arial"/>
                <w:sz w:val="20"/>
                <w:szCs w:val="20"/>
              </w:rPr>
              <w:t> </w:t>
            </w:r>
          </w:p>
        </w:tc>
      </w:tr>
      <w:tr w:rsidR="00C7547B" w:rsidRPr="00C7547B" w14:paraId="3E124A91" w14:textId="77777777" w:rsidTr="00C7547B">
        <w:trPr>
          <w:jc w:val="center"/>
        </w:trPr>
        <w:tc>
          <w:tcPr>
            <w:tcW w:w="1452" w:type="pct"/>
          </w:tcPr>
          <w:p w14:paraId="23AEDB67" w14:textId="77777777" w:rsidR="00C7547B" w:rsidRPr="00C7547B" w:rsidRDefault="00C7547B" w:rsidP="00C7547B">
            <w:pPr>
              <w:spacing w:before="60" w:after="60"/>
              <w:rPr>
                <w:rFonts w:asciiTheme="minorHAnsi" w:hAnsiTheme="minorHAnsi" w:cs="Arial"/>
                <w:sz w:val="20"/>
                <w:szCs w:val="20"/>
              </w:rPr>
            </w:pPr>
            <w:r w:rsidRPr="00C7547B">
              <w:rPr>
                <w:rFonts w:asciiTheme="minorHAnsi" w:hAnsiTheme="minorHAnsi" w:cs="Arial"/>
                <w:sz w:val="20"/>
                <w:szCs w:val="20"/>
              </w:rPr>
              <w:t>Establish and support HF TWGs</w:t>
            </w:r>
          </w:p>
        </w:tc>
        <w:tc>
          <w:tcPr>
            <w:tcW w:w="1993" w:type="pct"/>
          </w:tcPr>
          <w:p w14:paraId="0623D2DE" w14:textId="77777777" w:rsidR="00C7547B" w:rsidRPr="00C7547B" w:rsidRDefault="00C7547B" w:rsidP="00C7547B">
            <w:pPr>
              <w:spacing w:before="60" w:after="60"/>
              <w:rPr>
                <w:rFonts w:asciiTheme="minorHAnsi" w:hAnsiTheme="minorHAnsi" w:cs="Arial"/>
                <w:sz w:val="20"/>
                <w:szCs w:val="20"/>
              </w:rPr>
            </w:pPr>
            <w:r w:rsidRPr="00C7547B">
              <w:rPr>
                <w:rFonts w:asciiTheme="minorHAnsi" w:hAnsiTheme="minorHAnsi" w:cs="Arial"/>
                <w:sz w:val="20"/>
                <w:szCs w:val="20"/>
              </w:rPr>
              <w:t xml:space="preserve">TWG meetings being conducted. TWG used evidence from diagnostics to influence increases in 2018 budget for health. </w:t>
            </w:r>
          </w:p>
        </w:tc>
        <w:tc>
          <w:tcPr>
            <w:tcW w:w="1555" w:type="pct"/>
          </w:tcPr>
          <w:p w14:paraId="275D36F6" w14:textId="77777777" w:rsidR="00C7547B" w:rsidRPr="00C7547B" w:rsidRDefault="00C7547B" w:rsidP="00C7547B">
            <w:pPr>
              <w:spacing w:before="60" w:after="60"/>
              <w:rPr>
                <w:rFonts w:asciiTheme="minorHAnsi" w:hAnsiTheme="minorHAnsi" w:cs="Arial"/>
                <w:sz w:val="20"/>
                <w:szCs w:val="20"/>
              </w:rPr>
            </w:pPr>
            <w:r w:rsidRPr="00C7547B">
              <w:rPr>
                <w:rFonts w:asciiTheme="minorHAnsi" w:hAnsiTheme="minorHAnsi" w:cs="Arial"/>
                <w:sz w:val="20"/>
                <w:szCs w:val="20"/>
              </w:rPr>
              <w:t> </w:t>
            </w:r>
          </w:p>
        </w:tc>
      </w:tr>
      <w:tr w:rsidR="00C7547B" w:rsidRPr="00C7547B" w14:paraId="397CBB92" w14:textId="77777777" w:rsidTr="00C7547B">
        <w:trPr>
          <w:jc w:val="center"/>
        </w:trPr>
        <w:tc>
          <w:tcPr>
            <w:tcW w:w="1452" w:type="pct"/>
          </w:tcPr>
          <w:p w14:paraId="5EC3764A" w14:textId="77777777" w:rsidR="00C7547B" w:rsidRPr="00C7547B" w:rsidRDefault="00C7547B" w:rsidP="00C7547B">
            <w:pPr>
              <w:spacing w:before="60" w:after="60"/>
              <w:rPr>
                <w:rFonts w:asciiTheme="minorHAnsi" w:hAnsiTheme="minorHAnsi" w:cs="Arial"/>
                <w:sz w:val="20"/>
                <w:szCs w:val="20"/>
              </w:rPr>
            </w:pPr>
            <w:r w:rsidRPr="00C7547B">
              <w:rPr>
                <w:rFonts w:asciiTheme="minorHAnsi" w:hAnsiTheme="minorHAnsi" w:cs="Arial"/>
                <w:sz w:val="20"/>
                <w:szCs w:val="20"/>
              </w:rPr>
              <w:t>Do fiscal space analysis</w:t>
            </w:r>
          </w:p>
        </w:tc>
        <w:tc>
          <w:tcPr>
            <w:tcW w:w="1993" w:type="pct"/>
          </w:tcPr>
          <w:p w14:paraId="0B9DD804" w14:textId="77777777" w:rsidR="00C7547B" w:rsidRPr="00C7547B" w:rsidRDefault="00C7547B" w:rsidP="00C7547B">
            <w:pPr>
              <w:spacing w:before="60" w:after="60"/>
              <w:rPr>
                <w:rFonts w:asciiTheme="minorHAnsi" w:hAnsiTheme="minorHAnsi" w:cs="Arial"/>
                <w:sz w:val="20"/>
                <w:szCs w:val="20"/>
              </w:rPr>
            </w:pPr>
            <w:r w:rsidRPr="00C7547B">
              <w:rPr>
                <w:rFonts w:asciiTheme="minorHAnsi" w:hAnsiTheme="minorHAnsi" w:cs="Arial"/>
                <w:sz w:val="20"/>
                <w:szCs w:val="20"/>
              </w:rPr>
              <w:t>Completed. Evidence synthesis conducted.</w:t>
            </w:r>
          </w:p>
        </w:tc>
        <w:tc>
          <w:tcPr>
            <w:tcW w:w="1555" w:type="pct"/>
          </w:tcPr>
          <w:p w14:paraId="4174D0D8" w14:textId="77777777" w:rsidR="00C7547B" w:rsidRPr="00C7547B" w:rsidRDefault="00C7547B" w:rsidP="00C7547B">
            <w:pPr>
              <w:spacing w:before="60" w:after="60"/>
              <w:rPr>
                <w:rFonts w:asciiTheme="minorHAnsi" w:hAnsiTheme="minorHAnsi" w:cs="Arial"/>
                <w:sz w:val="20"/>
                <w:szCs w:val="20"/>
              </w:rPr>
            </w:pPr>
            <w:r w:rsidRPr="00C7547B">
              <w:rPr>
                <w:rFonts w:asciiTheme="minorHAnsi" w:hAnsiTheme="minorHAnsi" w:cs="Arial"/>
                <w:sz w:val="20"/>
                <w:szCs w:val="20"/>
              </w:rPr>
              <w:t> </w:t>
            </w:r>
          </w:p>
        </w:tc>
      </w:tr>
      <w:tr w:rsidR="00C7547B" w:rsidRPr="00C7547B" w14:paraId="5B7CC842" w14:textId="77777777" w:rsidTr="00C7547B">
        <w:trPr>
          <w:jc w:val="center"/>
        </w:trPr>
        <w:tc>
          <w:tcPr>
            <w:tcW w:w="1452" w:type="pct"/>
          </w:tcPr>
          <w:p w14:paraId="0134A65C" w14:textId="77777777" w:rsidR="00C7547B" w:rsidRPr="00C7547B" w:rsidRDefault="00C7547B" w:rsidP="00C7547B">
            <w:pPr>
              <w:spacing w:before="60" w:after="60"/>
              <w:rPr>
                <w:rFonts w:asciiTheme="minorHAnsi" w:hAnsiTheme="minorHAnsi" w:cs="Arial"/>
                <w:sz w:val="20"/>
                <w:szCs w:val="20"/>
              </w:rPr>
            </w:pPr>
            <w:r w:rsidRPr="00C7547B">
              <w:rPr>
                <w:rFonts w:asciiTheme="minorHAnsi" w:hAnsiTheme="minorHAnsi" w:cs="Arial"/>
                <w:sz w:val="20"/>
                <w:szCs w:val="20"/>
              </w:rPr>
              <w:t>Support the introduction of SSHIS</w:t>
            </w:r>
          </w:p>
        </w:tc>
        <w:tc>
          <w:tcPr>
            <w:tcW w:w="1993" w:type="pct"/>
          </w:tcPr>
          <w:p w14:paraId="5BDED47D" w14:textId="77777777" w:rsidR="00C7547B" w:rsidRPr="00C7547B" w:rsidRDefault="00C7547B" w:rsidP="00C7547B">
            <w:pPr>
              <w:spacing w:before="20"/>
              <w:ind w:left="288" w:hanging="241"/>
              <w:rPr>
                <w:rFonts w:asciiTheme="minorHAnsi" w:hAnsiTheme="minorHAnsi" w:cs="Arial"/>
                <w:color w:val="000000"/>
                <w:sz w:val="20"/>
                <w:szCs w:val="20"/>
              </w:rPr>
            </w:pPr>
            <w:r w:rsidRPr="00C7547B">
              <w:rPr>
                <w:rFonts w:asciiTheme="minorHAnsi" w:hAnsiTheme="minorHAnsi" w:cs="Arial"/>
                <w:color w:val="000000"/>
                <w:sz w:val="20"/>
                <w:szCs w:val="20"/>
              </w:rPr>
              <w:t xml:space="preserve">Public hearing conducted, bill passed into law on February 15, 2018, six days after the public hearing. </w:t>
            </w:r>
          </w:p>
          <w:p w14:paraId="0E8A9AAD" w14:textId="77777777" w:rsidR="00C7547B" w:rsidRPr="00C7547B" w:rsidRDefault="00C7547B" w:rsidP="00C7547B">
            <w:pPr>
              <w:spacing w:before="20"/>
              <w:ind w:left="288" w:hanging="241"/>
              <w:rPr>
                <w:rFonts w:asciiTheme="minorHAnsi" w:hAnsiTheme="minorHAnsi" w:cs="Arial"/>
                <w:color w:val="000000"/>
                <w:sz w:val="20"/>
                <w:szCs w:val="20"/>
              </w:rPr>
            </w:pPr>
            <w:r w:rsidRPr="00C7547B">
              <w:rPr>
                <w:rFonts w:asciiTheme="minorHAnsi" w:hAnsiTheme="minorHAnsi" w:cs="Arial"/>
                <w:color w:val="000000"/>
                <w:sz w:val="20"/>
                <w:szCs w:val="20"/>
              </w:rPr>
              <w:t>Accreditation exercise of 141 primary and secondary health facilities was done; 86 satisfied the NHIS criteria.</w:t>
            </w:r>
          </w:p>
        </w:tc>
        <w:tc>
          <w:tcPr>
            <w:tcW w:w="1555" w:type="pct"/>
          </w:tcPr>
          <w:p w14:paraId="765CA6ED" w14:textId="77777777" w:rsidR="00C7547B" w:rsidRPr="00C7547B" w:rsidRDefault="00C7547B" w:rsidP="00C7547B">
            <w:pPr>
              <w:spacing w:before="60" w:after="60"/>
              <w:rPr>
                <w:rFonts w:asciiTheme="minorHAnsi" w:hAnsiTheme="minorHAnsi" w:cs="Arial"/>
                <w:sz w:val="20"/>
                <w:szCs w:val="20"/>
              </w:rPr>
            </w:pPr>
            <w:r w:rsidRPr="00C7547B">
              <w:rPr>
                <w:rFonts w:asciiTheme="minorHAnsi" w:hAnsiTheme="minorHAnsi" w:cs="Arial"/>
                <w:sz w:val="20"/>
                <w:szCs w:val="20"/>
              </w:rPr>
              <w:t> </w:t>
            </w:r>
          </w:p>
        </w:tc>
      </w:tr>
      <w:tr w:rsidR="00C7547B" w:rsidRPr="00C7547B" w14:paraId="3D148F52" w14:textId="77777777" w:rsidTr="00C7547B">
        <w:trPr>
          <w:jc w:val="center"/>
        </w:trPr>
        <w:tc>
          <w:tcPr>
            <w:tcW w:w="1452" w:type="pct"/>
          </w:tcPr>
          <w:p w14:paraId="5D1B770C" w14:textId="77777777" w:rsidR="00C7547B" w:rsidRPr="00C7547B" w:rsidRDefault="00C7547B" w:rsidP="00C7547B">
            <w:pPr>
              <w:spacing w:before="60" w:after="60"/>
              <w:rPr>
                <w:rFonts w:asciiTheme="minorHAnsi" w:hAnsiTheme="minorHAnsi" w:cs="Arial"/>
                <w:sz w:val="20"/>
                <w:szCs w:val="20"/>
              </w:rPr>
            </w:pPr>
            <w:r w:rsidRPr="00C7547B">
              <w:rPr>
                <w:rFonts w:asciiTheme="minorHAnsi" w:hAnsiTheme="minorHAnsi" w:cs="Arial"/>
                <w:sz w:val="20"/>
                <w:szCs w:val="20"/>
              </w:rPr>
              <w:t>Support the Legislative Network on UHC</w:t>
            </w:r>
          </w:p>
        </w:tc>
        <w:tc>
          <w:tcPr>
            <w:tcW w:w="1993" w:type="pct"/>
          </w:tcPr>
          <w:p w14:paraId="01B2F6DB" w14:textId="77777777" w:rsidR="00C7547B" w:rsidRPr="00C7547B" w:rsidRDefault="00C7547B" w:rsidP="00C7547B">
            <w:pPr>
              <w:spacing w:before="60" w:after="60"/>
              <w:rPr>
                <w:rFonts w:asciiTheme="minorHAnsi" w:hAnsiTheme="minorHAnsi" w:cs="Arial"/>
                <w:sz w:val="20"/>
                <w:szCs w:val="20"/>
              </w:rPr>
            </w:pPr>
            <w:r w:rsidRPr="00C7547B">
              <w:rPr>
                <w:rFonts w:asciiTheme="minorHAnsi" w:hAnsiTheme="minorHAnsi" w:cs="Arial"/>
                <w:sz w:val="20"/>
                <w:szCs w:val="20"/>
              </w:rPr>
              <w:t>State legislators participated in the North West Legislators’ capacity building on UHC and in a visit to the Kano State House of Assembly to discuss the challenges and learn lessons from the Kano SSHIS.</w:t>
            </w:r>
          </w:p>
        </w:tc>
        <w:tc>
          <w:tcPr>
            <w:tcW w:w="1555" w:type="pct"/>
          </w:tcPr>
          <w:p w14:paraId="49B4EDD3" w14:textId="77777777" w:rsidR="00C7547B" w:rsidRPr="00C7547B" w:rsidRDefault="00C7547B" w:rsidP="00C7547B">
            <w:pPr>
              <w:spacing w:before="60" w:after="60"/>
              <w:rPr>
                <w:rFonts w:asciiTheme="minorHAnsi" w:hAnsiTheme="minorHAnsi" w:cs="Arial"/>
                <w:sz w:val="20"/>
                <w:szCs w:val="20"/>
              </w:rPr>
            </w:pPr>
            <w:r w:rsidRPr="00C7547B">
              <w:rPr>
                <w:rFonts w:asciiTheme="minorHAnsi" w:hAnsiTheme="minorHAnsi" w:cs="Arial"/>
                <w:sz w:val="20"/>
                <w:szCs w:val="20"/>
              </w:rPr>
              <w:t> </w:t>
            </w:r>
          </w:p>
        </w:tc>
      </w:tr>
      <w:tr w:rsidR="00C7547B" w:rsidRPr="00C7547B" w14:paraId="37B4911E" w14:textId="77777777" w:rsidTr="00C7547B">
        <w:trPr>
          <w:jc w:val="center"/>
        </w:trPr>
        <w:tc>
          <w:tcPr>
            <w:tcW w:w="1452" w:type="pct"/>
          </w:tcPr>
          <w:p w14:paraId="58CB1B33" w14:textId="77777777" w:rsidR="00C7547B" w:rsidRPr="00C7547B" w:rsidRDefault="00C7547B" w:rsidP="00C7547B">
            <w:pPr>
              <w:spacing w:before="60" w:after="60"/>
              <w:rPr>
                <w:rFonts w:asciiTheme="minorHAnsi" w:hAnsiTheme="minorHAnsi" w:cs="Arial"/>
                <w:sz w:val="20"/>
                <w:szCs w:val="20"/>
              </w:rPr>
            </w:pPr>
            <w:r w:rsidRPr="00C7547B">
              <w:rPr>
                <w:rFonts w:asciiTheme="minorHAnsi" w:hAnsiTheme="minorHAnsi" w:cs="Arial"/>
                <w:sz w:val="20"/>
                <w:szCs w:val="20"/>
              </w:rPr>
              <w:t>Do household health expenditure survey</w:t>
            </w:r>
          </w:p>
        </w:tc>
        <w:tc>
          <w:tcPr>
            <w:tcW w:w="1993" w:type="pct"/>
          </w:tcPr>
          <w:p w14:paraId="02DF4846" w14:textId="77777777" w:rsidR="00C7547B" w:rsidRPr="00C7547B" w:rsidRDefault="00C7547B" w:rsidP="00C7547B">
            <w:pPr>
              <w:spacing w:before="60" w:after="60"/>
              <w:rPr>
                <w:rFonts w:asciiTheme="minorHAnsi" w:hAnsiTheme="minorHAnsi" w:cs="Arial"/>
                <w:sz w:val="20"/>
                <w:szCs w:val="20"/>
              </w:rPr>
            </w:pPr>
            <w:r w:rsidRPr="00C7547B">
              <w:rPr>
                <w:rFonts w:asciiTheme="minorHAnsi" w:hAnsiTheme="minorHAnsi" w:cs="Arial"/>
                <w:sz w:val="20"/>
                <w:szCs w:val="20"/>
              </w:rPr>
              <w:t>In planning stage.</w:t>
            </w:r>
          </w:p>
        </w:tc>
        <w:tc>
          <w:tcPr>
            <w:tcW w:w="1555" w:type="pct"/>
          </w:tcPr>
          <w:p w14:paraId="4AE4699D" w14:textId="77777777" w:rsidR="00C7547B" w:rsidRPr="00C7547B" w:rsidRDefault="00C7547B" w:rsidP="00C7547B">
            <w:pPr>
              <w:spacing w:before="60" w:after="60"/>
              <w:rPr>
                <w:rFonts w:asciiTheme="minorHAnsi" w:hAnsiTheme="minorHAnsi" w:cs="Arial"/>
                <w:sz w:val="20"/>
                <w:szCs w:val="20"/>
              </w:rPr>
            </w:pPr>
            <w:r w:rsidRPr="00C7547B">
              <w:rPr>
                <w:rFonts w:asciiTheme="minorHAnsi" w:hAnsiTheme="minorHAnsi" w:cs="Arial"/>
                <w:sz w:val="20"/>
                <w:szCs w:val="20"/>
              </w:rPr>
              <w:t> </w:t>
            </w:r>
          </w:p>
        </w:tc>
      </w:tr>
      <w:tr w:rsidR="00C7547B" w:rsidRPr="00C7547B" w14:paraId="3F551A2C" w14:textId="77777777" w:rsidTr="00C7547B">
        <w:trPr>
          <w:jc w:val="center"/>
        </w:trPr>
        <w:tc>
          <w:tcPr>
            <w:tcW w:w="1452" w:type="pct"/>
          </w:tcPr>
          <w:p w14:paraId="252FF7A7" w14:textId="77777777" w:rsidR="00C7547B" w:rsidRPr="00C7547B" w:rsidRDefault="00C7547B" w:rsidP="00C7547B">
            <w:pPr>
              <w:spacing w:before="60" w:after="60"/>
              <w:rPr>
                <w:rFonts w:asciiTheme="minorHAnsi" w:hAnsiTheme="minorHAnsi" w:cs="Arial"/>
                <w:sz w:val="20"/>
                <w:szCs w:val="20"/>
              </w:rPr>
            </w:pPr>
            <w:r w:rsidRPr="00C7547B">
              <w:rPr>
                <w:rFonts w:asciiTheme="minorHAnsi" w:hAnsiTheme="minorHAnsi" w:cs="Arial"/>
                <w:sz w:val="20"/>
                <w:szCs w:val="20"/>
              </w:rPr>
              <w:t>Support states in the development of a health care financing framework and SSHIS equity fund guidelines</w:t>
            </w:r>
          </w:p>
        </w:tc>
        <w:tc>
          <w:tcPr>
            <w:tcW w:w="1993" w:type="pct"/>
          </w:tcPr>
          <w:p w14:paraId="3C3C8DA5" w14:textId="77777777" w:rsidR="00C7547B" w:rsidRPr="00C7547B" w:rsidRDefault="00C7547B" w:rsidP="00C7547B">
            <w:pPr>
              <w:spacing w:before="60" w:after="60"/>
              <w:rPr>
                <w:rFonts w:asciiTheme="minorHAnsi" w:hAnsiTheme="minorHAnsi" w:cs="Arial"/>
                <w:sz w:val="20"/>
                <w:szCs w:val="20"/>
              </w:rPr>
            </w:pPr>
            <w:r w:rsidRPr="00C7547B">
              <w:rPr>
                <w:rFonts w:asciiTheme="minorHAnsi" w:hAnsiTheme="minorHAnsi" w:cs="Arial"/>
                <w:sz w:val="20"/>
                <w:szCs w:val="20"/>
              </w:rPr>
              <w:t xml:space="preserve">Workshop for the development of health financing policy framework conducted, report writing and data gathering are ongoing </w:t>
            </w:r>
          </w:p>
        </w:tc>
        <w:tc>
          <w:tcPr>
            <w:tcW w:w="1555" w:type="pct"/>
          </w:tcPr>
          <w:p w14:paraId="7A12D3D2" w14:textId="77777777" w:rsidR="00C7547B" w:rsidRPr="00C7547B" w:rsidRDefault="00C7547B" w:rsidP="00C7547B">
            <w:pPr>
              <w:spacing w:before="60" w:after="60"/>
              <w:rPr>
                <w:rFonts w:asciiTheme="minorHAnsi" w:hAnsiTheme="minorHAnsi" w:cs="Arial"/>
                <w:sz w:val="20"/>
                <w:szCs w:val="20"/>
              </w:rPr>
            </w:pPr>
            <w:r w:rsidRPr="00C7547B">
              <w:rPr>
                <w:rFonts w:asciiTheme="minorHAnsi" w:hAnsiTheme="minorHAnsi" w:cs="Arial"/>
                <w:sz w:val="20"/>
                <w:szCs w:val="20"/>
              </w:rPr>
              <w:t> </w:t>
            </w:r>
          </w:p>
        </w:tc>
      </w:tr>
      <w:tr w:rsidR="00C7547B" w:rsidRPr="00C7547B" w14:paraId="3CA2FB5E" w14:textId="77777777" w:rsidTr="00C7547B">
        <w:trPr>
          <w:jc w:val="center"/>
        </w:trPr>
        <w:tc>
          <w:tcPr>
            <w:tcW w:w="1452" w:type="pct"/>
          </w:tcPr>
          <w:p w14:paraId="3ED9DFA1" w14:textId="77777777" w:rsidR="00C7547B" w:rsidRPr="00C7547B" w:rsidRDefault="00C7547B" w:rsidP="00944B4E">
            <w:pPr>
              <w:widowControl w:val="0"/>
              <w:spacing w:before="60" w:after="60"/>
              <w:rPr>
                <w:rFonts w:asciiTheme="minorHAnsi" w:hAnsiTheme="minorHAnsi" w:cs="Arial"/>
                <w:sz w:val="20"/>
                <w:szCs w:val="20"/>
              </w:rPr>
            </w:pPr>
            <w:r w:rsidRPr="00C7547B">
              <w:rPr>
                <w:rFonts w:asciiTheme="minorHAnsi" w:hAnsiTheme="minorHAnsi" w:cs="Arial"/>
                <w:sz w:val="20"/>
                <w:szCs w:val="20"/>
              </w:rPr>
              <w:t>Do actuarial analysis for SSHIS</w:t>
            </w:r>
          </w:p>
        </w:tc>
        <w:tc>
          <w:tcPr>
            <w:tcW w:w="1993" w:type="pct"/>
          </w:tcPr>
          <w:p w14:paraId="4764EE91" w14:textId="77777777" w:rsidR="00C7547B" w:rsidRPr="00C7547B" w:rsidRDefault="00C7547B" w:rsidP="00944B4E">
            <w:pPr>
              <w:widowControl w:val="0"/>
              <w:spacing w:before="60" w:after="60"/>
              <w:rPr>
                <w:rFonts w:asciiTheme="minorHAnsi" w:hAnsiTheme="minorHAnsi" w:cs="Arial"/>
                <w:sz w:val="20"/>
                <w:szCs w:val="20"/>
              </w:rPr>
            </w:pPr>
            <w:r w:rsidRPr="00C7547B">
              <w:rPr>
                <w:rFonts w:asciiTheme="minorHAnsi" w:hAnsiTheme="minorHAnsi" w:cs="Arial"/>
                <w:sz w:val="20"/>
                <w:szCs w:val="20"/>
              </w:rPr>
              <w:t xml:space="preserve">Actuarial study is ongoing. </w:t>
            </w:r>
          </w:p>
        </w:tc>
        <w:tc>
          <w:tcPr>
            <w:tcW w:w="1555" w:type="pct"/>
          </w:tcPr>
          <w:p w14:paraId="06210AAB" w14:textId="77777777" w:rsidR="00C7547B" w:rsidRPr="00C7547B" w:rsidRDefault="00C7547B" w:rsidP="00944B4E">
            <w:pPr>
              <w:widowControl w:val="0"/>
              <w:spacing w:before="60" w:after="60"/>
              <w:rPr>
                <w:rFonts w:asciiTheme="minorHAnsi" w:hAnsiTheme="minorHAnsi" w:cs="Arial"/>
                <w:sz w:val="20"/>
                <w:szCs w:val="20"/>
              </w:rPr>
            </w:pPr>
            <w:r w:rsidRPr="00C7547B">
              <w:rPr>
                <w:rFonts w:asciiTheme="minorHAnsi" w:hAnsiTheme="minorHAnsi" w:cs="Arial"/>
                <w:sz w:val="20"/>
                <w:szCs w:val="20"/>
              </w:rPr>
              <w:t> </w:t>
            </w:r>
          </w:p>
        </w:tc>
      </w:tr>
      <w:tr w:rsidR="00C7547B" w:rsidRPr="00C7547B" w14:paraId="3A55CF72" w14:textId="77777777" w:rsidTr="00C7547B">
        <w:trPr>
          <w:jc w:val="center"/>
        </w:trPr>
        <w:tc>
          <w:tcPr>
            <w:tcW w:w="1452" w:type="pct"/>
          </w:tcPr>
          <w:p w14:paraId="5392164B" w14:textId="77777777" w:rsidR="00C7547B" w:rsidRPr="00C7547B" w:rsidRDefault="00C7547B" w:rsidP="00944B4E">
            <w:pPr>
              <w:widowControl w:val="0"/>
              <w:spacing w:before="60" w:after="60"/>
              <w:rPr>
                <w:rFonts w:asciiTheme="minorHAnsi" w:hAnsiTheme="minorHAnsi" w:cs="Arial"/>
                <w:sz w:val="20"/>
                <w:szCs w:val="20"/>
              </w:rPr>
            </w:pPr>
            <w:r w:rsidRPr="00C7547B">
              <w:rPr>
                <w:rFonts w:asciiTheme="minorHAnsi" w:hAnsiTheme="minorHAnsi" w:cs="Arial"/>
                <w:sz w:val="20"/>
                <w:szCs w:val="20"/>
              </w:rPr>
              <w:lastRenderedPageBreak/>
              <w:t>Establish state-level peer learning network</w:t>
            </w:r>
          </w:p>
        </w:tc>
        <w:tc>
          <w:tcPr>
            <w:tcW w:w="1993" w:type="pct"/>
          </w:tcPr>
          <w:p w14:paraId="266E3096" w14:textId="77777777" w:rsidR="00C7547B" w:rsidRPr="00C7547B" w:rsidRDefault="00C7547B" w:rsidP="00944B4E">
            <w:pPr>
              <w:widowControl w:val="0"/>
              <w:spacing w:before="60" w:after="60"/>
              <w:rPr>
                <w:rFonts w:asciiTheme="minorHAnsi" w:hAnsiTheme="minorHAnsi" w:cs="Arial"/>
                <w:sz w:val="20"/>
                <w:szCs w:val="20"/>
              </w:rPr>
            </w:pPr>
            <w:r w:rsidRPr="00C7547B">
              <w:rPr>
                <w:rFonts w:asciiTheme="minorHAnsi" w:hAnsiTheme="minorHAnsi" w:cs="Arial"/>
                <w:b/>
                <w:sz w:val="20"/>
                <w:szCs w:val="20"/>
              </w:rPr>
              <w:t xml:space="preserve">Sokoto State </w:t>
            </w:r>
            <w:r w:rsidRPr="00C7547B">
              <w:rPr>
                <w:rFonts w:asciiTheme="minorHAnsi" w:hAnsiTheme="minorHAnsi" w:cs="Arial"/>
                <w:sz w:val="20"/>
                <w:szCs w:val="20"/>
              </w:rPr>
              <w:t xml:space="preserve">participated in the SSHIS collaborative meeting in January 2018. </w:t>
            </w:r>
          </w:p>
          <w:p w14:paraId="6C4AAF33" w14:textId="77777777" w:rsidR="00C7547B" w:rsidRPr="00C7547B" w:rsidRDefault="00C7547B" w:rsidP="00944B4E">
            <w:pPr>
              <w:widowControl w:val="0"/>
              <w:spacing w:before="60" w:after="60"/>
              <w:rPr>
                <w:rFonts w:asciiTheme="minorHAnsi" w:hAnsiTheme="minorHAnsi" w:cs="Arial"/>
                <w:sz w:val="20"/>
                <w:szCs w:val="20"/>
              </w:rPr>
            </w:pPr>
            <w:r w:rsidRPr="00C7547B">
              <w:rPr>
                <w:rFonts w:asciiTheme="minorHAnsi" w:hAnsiTheme="minorHAnsi" w:cs="Arial"/>
                <w:sz w:val="20"/>
                <w:szCs w:val="20"/>
              </w:rPr>
              <w:t>In the post-workshop action plan, Sokoto committed to (1) conducting an advocacy visit to the MOF and the Executive Governor to improve cash allocation for SSHIS, (2) explore amending the SSHIS bill to include a legislative trust fund, and (3) identify and train staff on IT and acquire ICT infrastructure for SSHIS.</w:t>
            </w:r>
          </w:p>
        </w:tc>
        <w:tc>
          <w:tcPr>
            <w:tcW w:w="1555" w:type="pct"/>
          </w:tcPr>
          <w:p w14:paraId="08302706" w14:textId="77777777" w:rsidR="00C7547B" w:rsidRPr="00C7547B" w:rsidRDefault="00C7547B" w:rsidP="00944B4E">
            <w:pPr>
              <w:widowControl w:val="0"/>
              <w:spacing w:before="60" w:after="60"/>
              <w:rPr>
                <w:rFonts w:asciiTheme="minorHAnsi" w:hAnsiTheme="minorHAnsi" w:cs="Arial"/>
                <w:sz w:val="20"/>
                <w:szCs w:val="20"/>
              </w:rPr>
            </w:pPr>
            <w:r w:rsidRPr="00C7547B">
              <w:rPr>
                <w:rFonts w:asciiTheme="minorHAnsi" w:hAnsiTheme="minorHAnsi" w:cs="Arial"/>
                <w:i/>
                <w:sz w:val="20"/>
                <w:szCs w:val="20"/>
              </w:rPr>
              <w:t xml:space="preserve">Same as next step for Bauchi </w:t>
            </w:r>
          </w:p>
        </w:tc>
      </w:tr>
      <w:tr w:rsidR="00C7547B" w:rsidRPr="00C7547B" w14:paraId="7E4F8D08" w14:textId="77777777" w:rsidTr="00C7547B">
        <w:trPr>
          <w:jc w:val="center"/>
        </w:trPr>
        <w:tc>
          <w:tcPr>
            <w:tcW w:w="5000" w:type="pct"/>
            <w:gridSpan w:val="3"/>
            <w:shd w:val="clear" w:color="auto" w:fill="F2DBDB" w:themeFill="accent2" w:themeFillTint="33"/>
          </w:tcPr>
          <w:p w14:paraId="09042015" w14:textId="77777777" w:rsidR="00C7547B" w:rsidRPr="00C7547B" w:rsidRDefault="00C7547B" w:rsidP="00C7547B">
            <w:pPr>
              <w:spacing w:before="60" w:after="60"/>
              <w:rPr>
                <w:rFonts w:asciiTheme="minorHAnsi" w:hAnsiTheme="minorHAnsi" w:cs="Arial"/>
                <w:b/>
                <w:noProof/>
                <w:sz w:val="20"/>
                <w:szCs w:val="20"/>
              </w:rPr>
            </w:pPr>
            <w:r w:rsidRPr="00C7547B">
              <w:rPr>
                <w:rFonts w:asciiTheme="minorHAnsi" w:hAnsiTheme="minorHAnsi" w:cs="Arial"/>
                <w:b/>
                <w:noProof/>
                <w:sz w:val="20"/>
                <w:szCs w:val="20"/>
              </w:rPr>
              <w:t xml:space="preserve">Activity: Health Financing Support to RMNCH Priority State- Cross River </w:t>
            </w:r>
          </w:p>
        </w:tc>
      </w:tr>
      <w:tr w:rsidR="00C7547B" w:rsidRPr="00C7547B" w14:paraId="0F7A6C1E" w14:textId="77777777" w:rsidTr="00C7547B">
        <w:trPr>
          <w:jc w:val="center"/>
        </w:trPr>
        <w:tc>
          <w:tcPr>
            <w:tcW w:w="1452" w:type="pct"/>
          </w:tcPr>
          <w:p w14:paraId="4CE27014" w14:textId="77777777" w:rsidR="00C7547B" w:rsidRPr="00C7547B" w:rsidRDefault="00C7547B" w:rsidP="00C7547B">
            <w:pPr>
              <w:spacing w:before="60" w:after="60"/>
              <w:rPr>
                <w:rFonts w:asciiTheme="minorHAnsi" w:hAnsiTheme="minorHAnsi" w:cs="Arial"/>
                <w:sz w:val="20"/>
                <w:szCs w:val="20"/>
              </w:rPr>
            </w:pPr>
            <w:r w:rsidRPr="00C7547B">
              <w:rPr>
                <w:rFonts w:asciiTheme="minorHAnsi" w:hAnsiTheme="minorHAnsi" w:cs="Arial"/>
                <w:sz w:val="20"/>
                <w:szCs w:val="20"/>
              </w:rPr>
              <w:t>Establish and support HF TWGs</w:t>
            </w:r>
          </w:p>
        </w:tc>
        <w:tc>
          <w:tcPr>
            <w:tcW w:w="1993" w:type="pct"/>
          </w:tcPr>
          <w:p w14:paraId="25F298FE" w14:textId="77777777" w:rsidR="00C7547B" w:rsidRPr="00C7547B" w:rsidRDefault="00C7547B" w:rsidP="00C7547B">
            <w:pPr>
              <w:spacing w:before="60" w:after="60"/>
              <w:rPr>
                <w:rFonts w:asciiTheme="minorHAnsi" w:hAnsiTheme="minorHAnsi" w:cs="Arial"/>
                <w:sz w:val="20"/>
                <w:szCs w:val="20"/>
              </w:rPr>
            </w:pPr>
            <w:r w:rsidRPr="00C7547B">
              <w:rPr>
                <w:rFonts w:asciiTheme="minorHAnsi" w:hAnsiTheme="minorHAnsi" w:cs="Arial"/>
                <w:sz w:val="20"/>
                <w:szCs w:val="20"/>
              </w:rPr>
              <w:t xml:space="preserve">The HF TWG had 2 meetings in the quarter: </w:t>
            </w:r>
            <w:r w:rsidRPr="00C7547B">
              <w:rPr>
                <w:rFonts w:asciiTheme="minorHAnsi" w:hAnsiTheme="minorHAnsi" w:cs="Arial"/>
                <w:sz w:val="20"/>
                <w:szCs w:val="20"/>
              </w:rPr>
              <w:br/>
              <w:t xml:space="preserve">1. To launch the actuarial costing of the benefit package </w:t>
            </w:r>
          </w:p>
          <w:p w14:paraId="66E40710" w14:textId="77777777" w:rsidR="00C7547B" w:rsidRPr="00C7547B" w:rsidRDefault="00C7547B" w:rsidP="00C7547B">
            <w:pPr>
              <w:spacing w:before="60" w:after="60"/>
              <w:rPr>
                <w:rFonts w:asciiTheme="minorHAnsi" w:hAnsiTheme="minorHAnsi" w:cs="Arial"/>
                <w:sz w:val="20"/>
                <w:szCs w:val="20"/>
              </w:rPr>
            </w:pPr>
            <w:r w:rsidRPr="00C7547B">
              <w:rPr>
                <w:rFonts w:asciiTheme="minorHAnsi" w:hAnsiTheme="minorHAnsi" w:cs="Arial"/>
                <w:sz w:val="20"/>
                <w:szCs w:val="20"/>
              </w:rPr>
              <w:t>2. To get donors and other partners to get their commitment to support the scheme.</w:t>
            </w:r>
          </w:p>
        </w:tc>
        <w:tc>
          <w:tcPr>
            <w:tcW w:w="1555" w:type="pct"/>
          </w:tcPr>
          <w:p w14:paraId="54EFD2E5" w14:textId="77777777" w:rsidR="00C7547B" w:rsidRPr="00C7547B" w:rsidRDefault="00C7547B" w:rsidP="00C7547B">
            <w:pPr>
              <w:spacing w:before="60" w:after="60"/>
              <w:rPr>
                <w:rFonts w:asciiTheme="minorHAnsi" w:hAnsiTheme="minorHAnsi" w:cs="Arial"/>
                <w:sz w:val="20"/>
                <w:szCs w:val="20"/>
              </w:rPr>
            </w:pPr>
            <w:r w:rsidRPr="00C7547B">
              <w:rPr>
                <w:rFonts w:asciiTheme="minorHAnsi" w:hAnsiTheme="minorHAnsi" w:cs="Arial"/>
                <w:sz w:val="20"/>
                <w:szCs w:val="20"/>
              </w:rPr>
              <w:t>Donors and partners are yet to bring in support to the scheme.</w:t>
            </w:r>
          </w:p>
        </w:tc>
      </w:tr>
      <w:tr w:rsidR="00C7547B" w:rsidRPr="00C7547B" w14:paraId="589FF551" w14:textId="77777777" w:rsidTr="00C7547B">
        <w:trPr>
          <w:jc w:val="center"/>
        </w:trPr>
        <w:tc>
          <w:tcPr>
            <w:tcW w:w="1452" w:type="pct"/>
          </w:tcPr>
          <w:p w14:paraId="669274F7" w14:textId="77777777" w:rsidR="00C7547B" w:rsidRPr="00C7547B" w:rsidRDefault="00C7547B" w:rsidP="00C7547B">
            <w:pPr>
              <w:spacing w:before="60" w:after="60"/>
              <w:rPr>
                <w:rFonts w:asciiTheme="minorHAnsi" w:hAnsiTheme="minorHAnsi" w:cs="Arial"/>
                <w:sz w:val="20"/>
                <w:szCs w:val="20"/>
              </w:rPr>
            </w:pPr>
            <w:r w:rsidRPr="00C7547B">
              <w:rPr>
                <w:rFonts w:asciiTheme="minorHAnsi" w:hAnsiTheme="minorHAnsi" w:cs="Arial"/>
                <w:sz w:val="20"/>
                <w:szCs w:val="20"/>
              </w:rPr>
              <w:t>Define the minimum health benefit package</w:t>
            </w:r>
          </w:p>
        </w:tc>
        <w:tc>
          <w:tcPr>
            <w:tcW w:w="1993" w:type="pct"/>
          </w:tcPr>
          <w:p w14:paraId="1B9E1F2B" w14:textId="77777777" w:rsidR="00C7547B" w:rsidRPr="00C7547B" w:rsidRDefault="00C7547B" w:rsidP="00C7547B">
            <w:pPr>
              <w:spacing w:before="60" w:after="60"/>
              <w:rPr>
                <w:rFonts w:asciiTheme="minorHAnsi" w:hAnsiTheme="minorHAnsi" w:cs="Arial"/>
                <w:sz w:val="20"/>
                <w:szCs w:val="20"/>
              </w:rPr>
            </w:pPr>
            <w:r w:rsidRPr="00C7547B">
              <w:rPr>
                <w:rFonts w:asciiTheme="minorHAnsi" w:hAnsiTheme="minorHAnsi" w:cs="Arial"/>
                <w:sz w:val="20"/>
                <w:szCs w:val="20"/>
              </w:rPr>
              <w:t>The benefit package has been completed and will be validated alongside all other documents developed for the scheme.</w:t>
            </w:r>
          </w:p>
        </w:tc>
        <w:tc>
          <w:tcPr>
            <w:tcW w:w="1555" w:type="pct"/>
          </w:tcPr>
          <w:p w14:paraId="1C1E7CA1" w14:textId="77777777" w:rsidR="00C7547B" w:rsidRPr="00C7547B" w:rsidRDefault="00C7547B" w:rsidP="00C7547B">
            <w:pPr>
              <w:spacing w:before="60" w:after="60"/>
              <w:rPr>
                <w:rFonts w:asciiTheme="minorHAnsi" w:hAnsiTheme="minorHAnsi" w:cs="Arial"/>
                <w:sz w:val="20"/>
                <w:szCs w:val="20"/>
              </w:rPr>
            </w:pPr>
            <w:r w:rsidRPr="00C7547B">
              <w:rPr>
                <w:rFonts w:asciiTheme="minorHAnsi" w:hAnsiTheme="minorHAnsi" w:cs="Arial"/>
                <w:sz w:val="20"/>
                <w:szCs w:val="20"/>
              </w:rPr>
              <w:t xml:space="preserve">The state wants to validate all the health insurance documents in one meeting. </w:t>
            </w:r>
          </w:p>
        </w:tc>
      </w:tr>
      <w:tr w:rsidR="00C7547B" w:rsidRPr="00C7547B" w14:paraId="51664C83" w14:textId="77777777" w:rsidTr="00C7547B">
        <w:trPr>
          <w:jc w:val="center"/>
        </w:trPr>
        <w:tc>
          <w:tcPr>
            <w:tcW w:w="1452" w:type="pct"/>
          </w:tcPr>
          <w:p w14:paraId="0B93138C" w14:textId="77777777" w:rsidR="00C7547B" w:rsidRPr="00C7547B" w:rsidRDefault="00C7547B" w:rsidP="00C7547B">
            <w:pPr>
              <w:spacing w:before="60" w:after="60"/>
              <w:rPr>
                <w:rFonts w:asciiTheme="minorHAnsi" w:hAnsiTheme="minorHAnsi" w:cs="Arial"/>
                <w:sz w:val="20"/>
                <w:szCs w:val="20"/>
              </w:rPr>
            </w:pPr>
            <w:r w:rsidRPr="00C7547B">
              <w:rPr>
                <w:rFonts w:asciiTheme="minorHAnsi" w:hAnsiTheme="minorHAnsi" w:cs="Arial"/>
                <w:sz w:val="20"/>
                <w:szCs w:val="20"/>
              </w:rPr>
              <w:t>Support the introduction of SSHIS</w:t>
            </w:r>
          </w:p>
        </w:tc>
        <w:tc>
          <w:tcPr>
            <w:tcW w:w="1993" w:type="pct"/>
          </w:tcPr>
          <w:p w14:paraId="2461A3A6" w14:textId="77777777" w:rsidR="00C7547B" w:rsidRPr="00C7547B" w:rsidRDefault="00C7547B" w:rsidP="00C7547B">
            <w:pPr>
              <w:spacing w:before="60" w:after="60"/>
              <w:rPr>
                <w:rFonts w:asciiTheme="minorHAnsi" w:hAnsiTheme="minorHAnsi" w:cs="Arial"/>
                <w:sz w:val="20"/>
                <w:szCs w:val="20"/>
              </w:rPr>
            </w:pPr>
            <w:r w:rsidRPr="00C7547B">
              <w:rPr>
                <w:rFonts w:asciiTheme="minorHAnsi" w:hAnsiTheme="minorHAnsi" w:cs="Arial"/>
                <w:sz w:val="20"/>
                <w:szCs w:val="20"/>
              </w:rPr>
              <w:t xml:space="preserve">Agency staff have sent a memo to HFG and NHIS requesting training of the staff on health financing and implementation of health insurance scheme </w:t>
            </w:r>
          </w:p>
        </w:tc>
        <w:tc>
          <w:tcPr>
            <w:tcW w:w="1555" w:type="pct"/>
          </w:tcPr>
          <w:p w14:paraId="50CFDD36" w14:textId="77777777" w:rsidR="00C7547B" w:rsidRPr="00C7547B" w:rsidRDefault="00C7547B" w:rsidP="00C7547B">
            <w:pPr>
              <w:spacing w:before="60" w:after="60"/>
              <w:rPr>
                <w:rFonts w:asciiTheme="minorHAnsi" w:hAnsiTheme="minorHAnsi" w:cs="Arial"/>
                <w:sz w:val="20"/>
                <w:szCs w:val="20"/>
              </w:rPr>
            </w:pPr>
            <w:r w:rsidRPr="00C7547B">
              <w:rPr>
                <w:rFonts w:asciiTheme="minorHAnsi" w:hAnsiTheme="minorHAnsi" w:cs="Arial"/>
                <w:sz w:val="20"/>
                <w:szCs w:val="20"/>
              </w:rPr>
              <w:t xml:space="preserve">Still waiting for NHIS to fix a date for the staff training. </w:t>
            </w:r>
          </w:p>
        </w:tc>
      </w:tr>
      <w:tr w:rsidR="00C7547B" w:rsidRPr="00C7547B" w14:paraId="74D9DB38" w14:textId="77777777" w:rsidTr="00C7547B">
        <w:trPr>
          <w:jc w:val="center"/>
        </w:trPr>
        <w:tc>
          <w:tcPr>
            <w:tcW w:w="1452" w:type="pct"/>
          </w:tcPr>
          <w:p w14:paraId="5C922D02" w14:textId="77777777" w:rsidR="00C7547B" w:rsidRPr="00C7547B" w:rsidRDefault="00C7547B" w:rsidP="00C7547B">
            <w:pPr>
              <w:spacing w:before="60" w:after="60"/>
              <w:rPr>
                <w:rFonts w:asciiTheme="minorHAnsi" w:hAnsiTheme="minorHAnsi" w:cs="Arial"/>
                <w:sz w:val="20"/>
                <w:szCs w:val="20"/>
              </w:rPr>
            </w:pPr>
            <w:r w:rsidRPr="00C7547B">
              <w:rPr>
                <w:rFonts w:asciiTheme="minorHAnsi" w:hAnsiTheme="minorHAnsi" w:cs="Arial"/>
                <w:sz w:val="20"/>
                <w:szCs w:val="20"/>
              </w:rPr>
              <w:t>Support the Legislative Network on UHC</w:t>
            </w:r>
          </w:p>
        </w:tc>
        <w:tc>
          <w:tcPr>
            <w:tcW w:w="1993" w:type="pct"/>
          </w:tcPr>
          <w:p w14:paraId="6ED58362" w14:textId="77777777" w:rsidR="00C7547B" w:rsidRPr="00C7547B" w:rsidRDefault="00C7547B" w:rsidP="00C7547B">
            <w:pPr>
              <w:spacing w:before="60" w:after="60"/>
              <w:rPr>
                <w:rFonts w:asciiTheme="minorHAnsi" w:hAnsiTheme="minorHAnsi" w:cs="Arial"/>
                <w:sz w:val="20"/>
                <w:szCs w:val="20"/>
              </w:rPr>
            </w:pPr>
            <w:r w:rsidRPr="00C7547B">
              <w:rPr>
                <w:rFonts w:asciiTheme="minorHAnsi" w:hAnsiTheme="minorHAnsi" w:cs="Arial"/>
                <w:sz w:val="20"/>
                <w:szCs w:val="20"/>
              </w:rPr>
              <w:t xml:space="preserve">CRS legislators participated in the south-south zonal Legislative Network training in Uyo and Akwa Ibom, in January 2018. </w:t>
            </w:r>
          </w:p>
        </w:tc>
        <w:tc>
          <w:tcPr>
            <w:tcW w:w="1555" w:type="pct"/>
          </w:tcPr>
          <w:p w14:paraId="101E48C1" w14:textId="77777777" w:rsidR="00C7547B" w:rsidRPr="00C7547B" w:rsidRDefault="00C7547B" w:rsidP="00C7547B">
            <w:pPr>
              <w:spacing w:before="60" w:after="60"/>
              <w:rPr>
                <w:rFonts w:asciiTheme="minorHAnsi" w:hAnsiTheme="minorHAnsi" w:cs="Arial"/>
                <w:sz w:val="20"/>
                <w:szCs w:val="20"/>
              </w:rPr>
            </w:pPr>
            <w:r w:rsidRPr="00C7547B">
              <w:rPr>
                <w:rFonts w:asciiTheme="minorHAnsi" w:hAnsiTheme="minorHAnsi" w:cs="Arial"/>
                <w:sz w:val="20"/>
                <w:szCs w:val="20"/>
              </w:rPr>
              <w:t xml:space="preserve">Legislators are yet to implement the health agenda, because the speaker has been outside the country since after they passed the 2018 budget. </w:t>
            </w:r>
          </w:p>
        </w:tc>
      </w:tr>
      <w:tr w:rsidR="00C7547B" w:rsidRPr="00C7547B" w14:paraId="11D7194A" w14:textId="77777777" w:rsidTr="00C7547B">
        <w:trPr>
          <w:jc w:val="center"/>
        </w:trPr>
        <w:tc>
          <w:tcPr>
            <w:tcW w:w="1452" w:type="pct"/>
          </w:tcPr>
          <w:p w14:paraId="64BBDBA4" w14:textId="77777777" w:rsidR="00C7547B" w:rsidRPr="00C7547B" w:rsidRDefault="00C7547B" w:rsidP="00C7547B">
            <w:pPr>
              <w:spacing w:before="60" w:after="60"/>
              <w:rPr>
                <w:rFonts w:asciiTheme="minorHAnsi" w:hAnsiTheme="minorHAnsi" w:cs="Arial"/>
                <w:sz w:val="20"/>
                <w:szCs w:val="20"/>
              </w:rPr>
            </w:pPr>
            <w:r w:rsidRPr="00C7547B">
              <w:rPr>
                <w:rFonts w:asciiTheme="minorHAnsi" w:hAnsiTheme="minorHAnsi" w:cs="Arial"/>
                <w:sz w:val="20"/>
                <w:szCs w:val="20"/>
              </w:rPr>
              <w:t>Support states in the development of a health care financing framework and SSHIS equity fund guidelines</w:t>
            </w:r>
          </w:p>
        </w:tc>
        <w:tc>
          <w:tcPr>
            <w:tcW w:w="1993" w:type="pct"/>
          </w:tcPr>
          <w:p w14:paraId="15E61CCA" w14:textId="77777777" w:rsidR="00C7547B" w:rsidRPr="00C7547B" w:rsidRDefault="00C7547B" w:rsidP="00C7547B">
            <w:pPr>
              <w:spacing w:before="20"/>
              <w:ind w:left="288" w:hanging="241"/>
              <w:rPr>
                <w:rFonts w:asciiTheme="minorHAnsi" w:hAnsiTheme="minorHAnsi" w:cs="Arial"/>
                <w:color w:val="000000"/>
                <w:sz w:val="20"/>
                <w:szCs w:val="20"/>
              </w:rPr>
            </w:pPr>
            <w:r w:rsidRPr="00C7547B">
              <w:rPr>
                <w:rFonts w:asciiTheme="minorHAnsi" w:hAnsiTheme="minorHAnsi" w:cs="Arial"/>
                <w:color w:val="000000"/>
                <w:sz w:val="20"/>
                <w:szCs w:val="20"/>
              </w:rPr>
              <w:t xml:space="preserve">The situational analysis for the health financing policy is ongoing. </w:t>
            </w:r>
          </w:p>
          <w:p w14:paraId="37EB2EAD" w14:textId="77777777" w:rsidR="00C7547B" w:rsidRPr="00C7547B" w:rsidRDefault="00C7547B" w:rsidP="00C7547B">
            <w:pPr>
              <w:spacing w:before="20"/>
              <w:ind w:left="288" w:hanging="241"/>
              <w:rPr>
                <w:rFonts w:asciiTheme="minorHAnsi" w:hAnsiTheme="minorHAnsi" w:cs="Arial"/>
                <w:color w:val="000000"/>
                <w:sz w:val="20"/>
                <w:szCs w:val="20"/>
              </w:rPr>
            </w:pPr>
            <w:r w:rsidRPr="00C7547B">
              <w:rPr>
                <w:rFonts w:asciiTheme="minorHAnsi" w:hAnsiTheme="minorHAnsi" w:cs="Arial"/>
                <w:color w:val="000000"/>
                <w:sz w:val="20"/>
                <w:szCs w:val="20"/>
              </w:rPr>
              <w:t xml:space="preserve">The development of the equity fund disbursement guideline is also ongoing. </w:t>
            </w:r>
          </w:p>
        </w:tc>
        <w:tc>
          <w:tcPr>
            <w:tcW w:w="1555" w:type="pct"/>
          </w:tcPr>
          <w:p w14:paraId="546A6CA7" w14:textId="77777777" w:rsidR="00C7547B" w:rsidRPr="00C7547B" w:rsidRDefault="00C7547B" w:rsidP="00C7547B">
            <w:pPr>
              <w:spacing w:before="60" w:after="60"/>
              <w:rPr>
                <w:rFonts w:asciiTheme="minorHAnsi" w:hAnsiTheme="minorHAnsi" w:cs="Arial"/>
                <w:sz w:val="20"/>
                <w:szCs w:val="20"/>
              </w:rPr>
            </w:pPr>
            <w:r w:rsidRPr="00C7547B">
              <w:rPr>
                <w:rFonts w:asciiTheme="minorHAnsi" w:hAnsiTheme="minorHAnsi" w:cs="Arial"/>
                <w:sz w:val="20"/>
                <w:szCs w:val="20"/>
              </w:rPr>
              <w:t> </w:t>
            </w:r>
          </w:p>
        </w:tc>
      </w:tr>
      <w:tr w:rsidR="00C7547B" w:rsidRPr="00C7547B" w14:paraId="21A6B60A" w14:textId="77777777" w:rsidTr="00C7547B">
        <w:trPr>
          <w:jc w:val="center"/>
        </w:trPr>
        <w:tc>
          <w:tcPr>
            <w:tcW w:w="1452" w:type="pct"/>
          </w:tcPr>
          <w:p w14:paraId="03F1DE77" w14:textId="77777777" w:rsidR="00C7547B" w:rsidRPr="00C7547B" w:rsidRDefault="00C7547B" w:rsidP="00C7547B">
            <w:pPr>
              <w:spacing w:before="60" w:after="60"/>
              <w:rPr>
                <w:rFonts w:asciiTheme="minorHAnsi" w:hAnsiTheme="minorHAnsi" w:cs="Arial"/>
                <w:sz w:val="20"/>
                <w:szCs w:val="20"/>
              </w:rPr>
            </w:pPr>
            <w:r w:rsidRPr="00C7547B">
              <w:rPr>
                <w:rFonts w:asciiTheme="minorHAnsi" w:hAnsiTheme="minorHAnsi" w:cs="Arial"/>
                <w:sz w:val="20"/>
                <w:szCs w:val="20"/>
              </w:rPr>
              <w:t>Do actuarial analysis for SSHIS</w:t>
            </w:r>
          </w:p>
        </w:tc>
        <w:tc>
          <w:tcPr>
            <w:tcW w:w="1993" w:type="pct"/>
          </w:tcPr>
          <w:p w14:paraId="70F01FA5" w14:textId="77777777" w:rsidR="00C7547B" w:rsidRPr="00C7547B" w:rsidRDefault="00C7547B" w:rsidP="00C7547B">
            <w:pPr>
              <w:spacing w:before="60" w:after="60"/>
              <w:rPr>
                <w:rFonts w:asciiTheme="minorHAnsi" w:hAnsiTheme="minorHAnsi" w:cs="Arial"/>
                <w:sz w:val="20"/>
                <w:szCs w:val="20"/>
              </w:rPr>
            </w:pPr>
            <w:r w:rsidRPr="00C7547B">
              <w:rPr>
                <w:rFonts w:asciiTheme="minorHAnsi" w:hAnsiTheme="minorHAnsi" w:cs="Arial"/>
                <w:sz w:val="20"/>
                <w:szCs w:val="20"/>
              </w:rPr>
              <w:t>The analysis is ongoing, data have been collected, and stakeholders have been engaged to discuss the study. The consultant is expected to turn in the first draft by the end of March 2018.</w:t>
            </w:r>
          </w:p>
        </w:tc>
        <w:tc>
          <w:tcPr>
            <w:tcW w:w="1555" w:type="pct"/>
          </w:tcPr>
          <w:p w14:paraId="46FAE16C" w14:textId="77777777" w:rsidR="00C7547B" w:rsidRPr="00C7547B" w:rsidRDefault="00C7547B" w:rsidP="00C7547B">
            <w:pPr>
              <w:spacing w:before="60" w:after="60"/>
              <w:rPr>
                <w:rFonts w:asciiTheme="minorHAnsi" w:hAnsiTheme="minorHAnsi" w:cs="Arial"/>
                <w:sz w:val="20"/>
                <w:szCs w:val="20"/>
              </w:rPr>
            </w:pPr>
            <w:r w:rsidRPr="00C7547B">
              <w:rPr>
                <w:rFonts w:asciiTheme="minorHAnsi" w:hAnsiTheme="minorHAnsi" w:cs="Arial"/>
                <w:sz w:val="20"/>
                <w:szCs w:val="20"/>
              </w:rPr>
              <w:t xml:space="preserve"> </w:t>
            </w:r>
          </w:p>
        </w:tc>
      </w:tr>
      <w:tr w:rsidR="00C7547B" w:rsidRPr="00C7547B" w14:paraId="3C99A03F" w14:textId="77777777" w:rsidTr="00C7547B">
        <w:trPr>
          <w:jc w:val="center"/>
        </w:trPr>
        <w:tc>
          <w:tcPr>
            <w:tcW w:w="1452" w:type="pct"/>
          </w:tcPr>
          <w:p w14:paraId="13A27441" w14:textId="77777777" w:rsidR="00C7547B" w:rsidRPr="00C7547B" w:rsidRDefault="00C7547B" w:rsidP="00C7547B">
            <w:pPr>
              <w:spacing w:before="60" w:after="60"/>
              <w:rPr>
                <w:rFonts w:asciiTheme="minorHAnsi" w:hAnsiTheme="minorHAnsi" w:cs="Arial"/>
                <w:sz w:val="20"/>
                <w:szCs w:val="20"/>
              </w:rPr>
            </w:pPr>
            <w:r w:rsidRPr="00C7547B">
              <w:rPr>
                <w:rFonts w:asciiTheme="minorHAnsi" w:hAnsiTheme="minorHAnsi" w:cs="Arial"/>
                <w:sz w:val="20"/>
                <w:szCs w:val="20"/>
              </w:rPr>
              <w:t>Do FSA for Health</w:t>
            </w:r>
          </w:p>
        </w:tc>
        <w:tc>
          <w:tcPr>
            <w:tcW w:w="1993" w:type="pct"/>
          </w:tcPr>
          <w:p w14:paraId="5A529430" w14:textId="77777777" w:rsidR="00C7547B" w:rsidRPr="00C7547B" w:rsidRDefault="00C7547B" w:rsidP="00C7547B">
            <w:pPr>
              <w:spacing w:before="60" w:after="60"/>
              <w:rPr>
                <w:rFonts w:asciiTheme="minorHAnsi" w:hAnsiTheme="minorHAnsi" w:cs="Arial"/>
                <w:sz w:val="20"/>
                <w:szCs w:val="20"/>
              </w:rPr>
            </w:pPr>
            <w:r w:rsidRPr="00C7547B">
              <w:rPr>
                <w:rFonts w:asciiTheme="minorHAnsi" w:hAnsiTheme="minorHAnsi" w:cs="Arial"/>
                <w:sz w:val="20"/>
                <w:szCs w:val="20"/>
              </w:rPr>
              <w:t xml:space="preserve">State is updating the FSA study and the activity is ongoing </w:t>
            </w:r>
          </w:p>
        </w:tc>
        <w:tc>
          <w:tcPr>
            <w:tcW w:w="1555" w:type="pct"/>
          </w:tcPr>
          <w:p w14:paraId="2D0BE695" w14:textId="77777777" w:rsidR="00C7547B" w:rsidRPr="00C7547B" w:rsidRDefault="00C7547B" w:rsidP="00C7547B">
            <w:pPr>
              <w:spacing w:before="60" w:after="60"/>
              <w:rPr>
                <w:rFonts w:asciiTheme="minorHAnsi" w:hAnsiTheme="minorHAnsi" w:cs="Arial"/>
                <w:sz w:val="20"/>
                <w:szCs w:val="20"/>
              </w:rPr>
            </w:pPr>
            <w:r w:rsidRPr="00C7547B">
              <w:rPr>
                <w:rFonts w:asciiTheme="minorHAnsi" w:hAnsiTheme="minorHAnsi" w:cs="Arial"/>
                <w:sz w:val="20"/>
                <w:szCs w:val="20"/>
              </w:rPr>
              <w:t> </w:t>
            </w:r>
          </w:p>
        </w:tc>
      </w:tr>
      <w:tr w:rsidR="00C7547B" w:rsidRPr="00C7547B" w14:paraId="66B67A84" w14:textId="77777777" w:rsidTr="00C7547B">
        <w:trPr>
          <w:jc w:val="center"/>
        </w:trPr>
        <w:tc>
          <w:tcPr>
            <w:tcW w:w="1452" w:type="pct"/>
          </w:tcPr>
          <w:p w14:paraId="6CA55A9D" w14:textId="77777777" w:rsidR="00C7547B" w:rsidRPr="00C7547B" w:rsidRDefault="00C7547B" w:rsidP="00944B4E">
            <w:pPr>
              <w:widowControl w:val="0"/>
              <w:spacing w:before="60" w:after="60"/>
              <w:rPr>
                <w:rFonts w:asciiTheme="minorHAnsi" w:hAnsiTheme="minorHAnsi" w:cs="Arial"/>
                <w:sz w:val="20"/>
                <w:szCs w:val="20"/>
              </w:rPr>
            </w:pPr>
            <w:r w:rsidRPr="00C7547B">
              <w:rPr>
                <w:rFonts w:asciiTheme="minorHAnsi" w:hAnsiTheme="minorHAnsi" w:cs="Arial"/>
                <w:sz w:val="20"/>
                <w:szCs w:val="20"/>
              </w:rPr>
              <w:t>Establish state-level peer-learning network</w:t>
            </w:r>
          </w:p>
        </w:tc>
        <w:tc>
          <w:tcPr>
            <w:tcW w:w="1993" w:type="pct"/>
          </w:tcPr>
          <w:p w14:paraId="1E922F0D" w14:textId="77777777" w:rsidR="00C7547B" w:rsidRPr="00C7547B" w:rsidRDefault="00C7547B" w:rsidP="00944B4E">
            <w:pPr>
              <w:widowControl w:val="0"/>
              <w:spacing w:before="20"/>
              <w:ind w:left="288" w:hanging="241"/>
              <w:rPr>
                <w:rFonts w:asciiTheme="minorHAnsi" w:hAnsiTheme="minorHAnsi" w:cs="Arial"/>
                <w:color w:val="000000"/>
                <w:sz w:val="20"/>
                <w:szCs w:val="20"/>
              </w:rPr>
            </w:pPr>
            <w:r w:rsidRPr="00C7547B">
              <w:rPr>
                <w:rFonts w:asciiTheme="minorHAnsi" w:hAnsiTheme="minorHAnsi" w:cs="Arial"/>
                <w:color w:val="000000"/>
                <w:sz w:val="20"/>
                <w:szCs w:val="20"/>
              </w:rPr>
              <w:t xml:space="preserve">State participated in the SSHIS and PHC collaborative meetings in January 2018. </w:t>
            </w:r>
          </w:p>
          <w:p w14:paraId="6923BC7E" w14:textId="77777777" w:rsidR="00C7547B" w:rsidRPr="00C7547B" w:rsidRDefault="00C7547B" w:rsidP="00944B4E">
            <w:pPr>
              <w:widowControl w:val="0"/>
              <w:spacing w:before="20"/>
              <w:ind w:left="288" w:hanging="241"/>
              <w:rPr>
                <w:rFonts w:asciiTheme="minorHAnsi" w:hAnsiTheme="minorHAnsi" w:cs="Arial"/>
                <w:color w:val="000000"/>
                <w:sz w:val="20"/>
                <w:szCs w:val="20"/>
              </w:rPr>
            </w:pPr>
            <w:r w:rsidRPr="00C7547B">
              <w:rPr>
                <w:rFonts w:asciiTheme="minorHAnsi" w:hAnsiTheme="minorHAnsi" w:cs="Arial"/>
                <w:color w:val="000000"/>
                <w:sz w:val="20"/>
                <w:szCs w:val="20"/>
              </w:rPr>
              <w:t xml:space="preserve">For SSHIS, the state committed to (1) engaging with the revenue board, (2) conducing advocacy meetings, and (3) commencing enrollment of the informal sector. </w:t>
            </w:r>
          </w:p>
          <w:p w14:paraId="1B032583" w14:textId="77777777" w:rsidR="00C7547B" w:rsidRPr="00C7547B" w:rsidRDefault="00C7547B" w:rsidP="00944B4E">
            <w:pPr>
              <w:widowControl w:val="0"/>
              <w:spacing w:before="20"/>
              <w:ind w:left="288" w:hanging="241"/>
              <w:rPr>
                <w:rFonts w:asciiTheme="minorHAnsi" w:hAnsiTheme="minorHAnsi" w:cs="Arial"/>
                <w:color w:val="000000"/>
                <w:sz w:val="20"/>
                <w:szCs w:val="20"/>
              </w:rPr>
            </w:pPr>
            <w:r w:rsidRPr="00C7547B">
              <w:rPr>
                <w:rFonts w:asciiTheme="minorHAnsi" w:hAnsiTheme="minorHAnsi" w:cs="Arial"/>
                <w:color w:val="000000"/>
                <w:sz w:val="20"/>
                <w:szCs w:val="20"/>
              </w:rPr>
              <w:t xml:space="preserve">For PHC, the state committed to developing a sustainable plan for PHC financing. It also expressed interest in piloting the UHC-PHC </w:t>
            </w:r>
            <w:r w:rsidRPr="00C7547B">
              <w:rPr>
                <w:rFonts w:asciiTheme="minorHAnsi" w:hAnsiTheme="minorHAnsi" w:cs="Arial"/>
                <w:color w:val="000000"/>
                <w:sz w:val="20"/>
                <w:szCs w:val="20"/>
              </w:rPr>
              <w:lastRenderedPageBreak/>
              <w:t xml:space="preserve">Self-Assessment tool from the Global JLN for UHC meetings. </w:t>
            </w:r>
          </w:p>
        </w:tc>
        <w:tc>
          <w:tcPr>
            <w:tcW w:w="1555" w:type="pct"/>
          </w:tcPr>
          <w:p w14:paraId="62C2D01B" w14:textId="77777777" w:rsidR="00C7547B" w:rsidRPr="00C7547B" w:rsidRDefault="00C7547B" w:rsidP="00944B4E">
            <w:pPr>
              <w:widowControl w:val="0"/>
              <w:spacing w:before="60" w:after="60"/>
              <w:rPr>
                <w:rFonts w:asciiTheme="minorHAnsi" w:hAnsiTheme="minorHAnsi" w:cs="Arial"/>
                <w:sz w:val="20"/>
                <w:szCs w:val="20"/>
              </w:rPr>
            </w:pPr>
            <w:r w:rsidRPr="00C7547B">
              <w:rPr>
                <w:rFonts w:asciiTheme="minorHAnsi" w:hAnsiTheme="minorHAnsi" w:cs="Arial"/>
                <w:i/>
                <w:sz w:val="20"/>
                <w:szCs w:val="20"/>
              </w:rPr>
              <w:lastRenderedPageBreak/>
              <w:t>Same as next step under Bauchi</w:t>
            </w:r>
            <w:r w:rsidRPr="00C7547B">
              <w:rPr>
                <w:rFonts w:asciiTheme="minorHAnsi" w:hAnsiTheme="minorHAnsi" w:cs="Arial"/>
                <w:sz w:val="20"/>
                <w:szCs w:val="20"/>
              </w:rPr>
              <w:t> </w:t>
            </w:r>
          </w:p>
        </w:tc>
      </w:tr>
      <w:tr w:rsidR="00C7547B" w:rsidRPr="00C7547B" w14:paraId="34AD5D1B" w14:textId="77777777" w:rsidTr="00C7547B">
        <w:trPr>
          <w:jc w:val="center"/>
        </w:trPr>
        <w:tc>
          <w:tcPr>
            <w:tcW w:w="5000" w:type="pct"/>
            <w:gridSpan w:val="3"/>
            <w:shd w:val="clear" w:color="auto" w:fill="F2DBDB" w:themeFill="accent2" w:themeFillTint="33"/>
          </w:tcPr>
          <w:p w14:paraId="01870A93" w14:textId="77777777" w:rsidR="00C7547B" w:rsidRPr="00C7547B" w:rsidRDefault="00C7547B" w:rsidP="00C7547B">
            <w:pPr>
              <w:spacing w:before="60" w:after="60"/>
              <w:rPr>
                <w:rFonts w:asciiTheme="minorHAnsi" w:hAnsiTheme="minorHAnsi" w:cs="Arial"/>
                <w:b/>
                <w:noProof/>
                <w:sz w:val="20"/>
                <w:szCs w:val="20"/>
              </w:rPr>
            </w:pPr>
            <w:r w:rsidRPr="00C7547B">
              <w:rPr>
                <w:rFonts w:asciiTheme="minorHAnsi" w:hAnsiTheme="minorHAnsi" w:cs="Arial"/>
                <w:b/>
                <w:noProof/>
                <w:sz w:val="20"/>
                <w:szCs w:val="20"/>
              </w:rPr>
              <w:t xml:space="preserve">Activity: RMNCH Priority States Resource Tracking State Health Accounts </w:t>
            </w:r>
          </w:p>
        </w:tc>
      </w:tr>
      <w:tr w:rsidR="00C7547B" w:rsidRPr="00C7547B" w14:paraId="39F81DA6" w14:textId="77777777" w:rsidTr="00C7547B">
        <w:trPr>
          <w:jc w:val="center"/>
        </w:trPr>
        <w:tc>
          <w:tcPr>
            <w:tcW w:w="1452" w:type="pct"/>
          </w:tcPr>
          <w:p w14:paraId="79D99505" w14:textId="77777777" w:rsidR="00C7547B" w:rsidRPr="00C7547B" w:rsidRDefault="00C7547B" w:rsidP="00C7547B">
            <w:pPr>
              <w:spacing w:before="60" w:after="60"/>
              <w:rPr>
                <w:rFonts w:asciiTheme="minorHAnsi" w:hAnsiTheme="minorHAnsi" w:cs="Arial"/>
                <w:sz w:val="20"/>
                <w:szCs w:val="20"/>
              </w:rPr>
            </w:pPr>
            <w:r w:rsidRPr="00C7547B">
              <w:rPr>
                <w:rFonts w:asciiTheme="minorHAnsi" w:hAnsiTheme="minorHAnsi" w:cs="Arial"/>
                <w:sz w:val="20"/>
                <w:szCs w:val="20"/>
              </w:rPr>
              <w:t>Execute NHAs in RMNCH priority states</w:t>
            </w:r>
          </w:p>
        </w:tc>
        <w:tc>
          <w:tcPr>
            <w:tcW w:w="1993" w:type="pct"/>
          </w:tcPr>
          <w:p w14:paraId="2B36DFB6" w14:textId="77777777" w:rsidR="00C7547B" w:rsidRPr="00C7547B" w:rsidRDefault="00C7547B" w:rsidP="00C7547B">
            <w:pPr>
              <w:spacing w:before="60" w:after="60"/>
              <w:rPr>
                <w:rFonts w:asciiTheme="minorHAnsi" w:hAnsiTheme="minorHAnsi" w:cs="Arial"/>
                <w:sz w:val="20"/>
                <w:szCs w:val="20"/>
              </w:rPr>
            </w:pPr>
            <w:r w:rsidRPr="00C7547B">
              <w:rPr>
                <w:rFonts w:asciiTheme="minorHAnsi" w:hAnsiTheme="minorHAnsi" w:cs="Arial"/>
                <w:sz w:val="20"/>
                <w:szCs w:val="20"/>
              </w:rPr>
              <w:t>NHA is also being updated</w:t>
            </w:r>
          </w:p>
        </w:tc>
        <w:tc>
          <w:tcPr>
            <w:tcW w:w="1555" w:type="pct"/>
          </w:tcPr>
          <w:p w14:paraId="733100C9" w14:textId="77777777" w:rsidR="00C7547B" w:rsidRPr="00C7547B" w:rsidRDefault="00C7547B" w:rsidP="00C7547B">
            <w:pPr>
              <w:spacing w:before="60" w:after="60"/>
              <w:rPr>
                <w:rFonts w:asciiTheme="minorHAnsi" w:hAnsiTheme="minorHAnsi" w:cs="Arial"/>
                <w:sz w:val="20"/>
                <w:szCs w:val="20"/>
              </w:rPr>
            </w:pPr>
            <w:r w:rsidRPr="00C7547B">
              <w:rPr>
                <w:rFonts w:asciiTheme="minorHAnsi" w:hAnsiTheme="minorHAnsi" w:cs="Arial"/>
                <w:sz w:val="20"/>
                <w:szCs w:val="20"/>
              </w:rPr>
              <w:t> </w:t>
            </w:r>
          </w:p>
        </w:tc>
      </w:tr>
      <w:tr w:rsidR="00C7547B" w:rsidRPr="00C7547B" w14:paraId="657835AA" w14:textId="77777777" w:rsidTr="00C7547B">
        <w:trPr>
          <w:jc w:val="center"/>
        </w:trPr>
        <w:tc>
          <w:tcPr>
            <w:tcW w:w="5000" w:type="pct"/>
            <w:gridSpan w:val="3"/>
            <w:shd w:val="clear" w:color="auto" w:fill="F2DBDB" w:themeFill="accent2" w:themeFillTint="33"/>
          </w:tcPr>
          <w:p w14:paraId="7E96423E" w14:textId="77777777" w:rsidR="00C7547B" w:rsidRPr="00C7547B" w:rsidRDefault="00C7547B" w:rsidP="00C7547B">
            <w:pPr>
              <w:spacing w:before="60" w:after="60"/>
              <w:rPr>
                <w:rFonts w:asciiTheme="minorHAnsi" w:hAnsiTheme="minorHAnsi" w:cs="Arial"/>
                <w:b/>
                <w:noProof/>
                <w:sz w:val="20"/>
                <w:szCs w:val="20"/>
              </w:rPr>
            </w:pPr>
            <w:r w:rsidRPr="00C7547B">
              <w:rPr>
                <w:rFonts w:asciiTheme="minorHAnsi" w:hAnsiTheme="minorHAnsi" w:cs="Arial"/>
                <w:b/>
                <w:noProof/>
                <w:sz w:val="20"/>
                <w:szCs w:val="20"/>
              </w:rPr>
              <w:t xml:space="preserve">Activity: Health Financing Support to RMNCH Priority State- Osun </w:t>
            </w:r>
          </w:p>
        </w:tc>
      </w:tr>
      <w:tr w:rsidR="00C7547B" w:rsidRPr="00C7547B" w14:paraId="11BAC7CA" w14:textId="77777777" w:rsidTr="00C7547B">
        <w:trPr>
          <w:jc w:val="center"/>
        </w:trPr>
        <w:tc>
          <w:tcPr>
            <w:tcW w:w="1452" w:type="pct"/>
          </w:tcPr>
          <w:p w14:paraId="4FAF9F63" w14:textId="77777777" w:rsidR="00C7547B" w:rsidRPr="00C7547B" w:rsidRDefault="00C7547B" w:rsidP="00C7547B">
            <w:pPr>
              <w:spacing w:before="60" w:after="60"/>
              <w:rPr>
                <w:rFonts w:asciiTheme="minorHAnsi" w:hAnsiTheme="minorHAnsi" w:cs="Arial"/>
                <w:sz w:val="20"/>
                <w:szCs w:val="20"/>
              </w:rPr>
            </w:pPr>
            <w:r w:rsidRPr="00C7547B">
              <w:rPr>
                <w:rFonts w:asciiTheme="minorHAnsi" w:hAnsiTheme="minorHAnsi" w:cs="Arial"/>
                <w:sz w:val="20"/>
                <w:szCs w:val="20"/>
              </w:rPr>
              <w:t>Build capacity of key stakeholders on basic health financing concepts and implementation of the BHCPF</w:t>
            </w:r>
          </w:p>
        </w:tc>
        <w:tc>
          <w:tcPr>
            <w:tcW w:w="1993" w:type="pct"/>
          </w:tcPr>
          <w:p w14:paraId="1F8270A2" w14:textId="77777777" w:rsidR="00C7547B" w:rsidRPr="00C7547B" w:rsidRDefault="00C7547B" w:rsidP="00C7547B">
            <w:pPr>
              <w:spacing w:before="60" w:after="60"/>
              <w:rPr>
                <w:rFonts w:asciiTheme="minorHAnsi" w:hAnsiTheme="minorHAnsi" w:cs="Arial"/>
                <w:sz w:val="20"/>
                <w:szCs w:val="20"/>
              </w:rPr>
            </w:pPr>
            <w:r w:rsidRPr="00C7547B">
              <w:rPr>
                <w:rFonts w:asciiTheme="minorHAnsi" w:hAnsiTheme="minorHAnsi" w:cs="Arial"/>
                <w:sz w:val="20"/>
                <w:szCs w:val="20"/>
              </w:rPr>
              <w:t>Completed</w:t>
            </w:r>
          </w:p>
        </w:tc>
        <w:tc>
          <w:tcPr>
            <w:tcW w:w="1555" w:type="pct"/>
          </w:tcPr>
          <w:p w14:paraId="6A27BE42" w14:textId="77777777" w:rsidR="00C7547B" w:rsidRPr="00C7547B" w:rsidRDefault="00C7547B" w:rsidP="00C7547B">
            <w:pPr>
              <w:spacing w:before="60" w:after="60"/>
              <w:rPr>
                <w:rFonts w:asciiTheme="minorHAnsi" w:hAnsiTheme="minorHAnsi" w:cs="Arial"/>
                <w:sz w:val="20"/>
                <w:szCs w:val="20"/>
              </w:rPr>
            </w:pPr>
            <w:r w:rsidRPr="00C7547B">
              <w:rPr>
                <w:rFonts w:asciiTheme="minorHAnsi" w:hAnsiTheme="minorHAnsi" w:cs="Arial"/>
                <w:sz w:val="20"/>
                <w:szCs w:val="20"/>
              </w:rPr>
              <w:t> </w:t>
            </w:r>
          </w:p>
        </w:tc>
      </w:tr>
      <w:tr w:rsidR="00C7547B" w:rsidRPr="00C7547B" w14:paraId="1883D9E3" w14:textId="77777777" w:rsidTr="00C7547B">
        <w:trPr>
          <w:jc w:val="center"/>
        </w:trPr>
        <w:tc>
          <w:tcPr>
            <w:tcW w:w="1452" w:type="pct"/>
          </w:tcPr>
          <w:p w14:paraId="458F53BE" w14:textId="77777777" w:rsidR="00C7547B" w:rsidRPr="00C7547B" w:rsidRDefault="00C7547B" w:rsidP="00C7547B">
            <w:pPr>
              <w:spacing w:before="60" w:after="60"/>
              <w:rPr>
                <w:rFonts w:asciiTheme="minorHAnsi" w:hAnsiTheme="minorHAnsi" w:cs="Arial"/>
                <w:sz w:val="20"/>
                <w:szCs w:val="20"/>
              </w:rPr>
            </w:pPr>
            <w:r w:rsidRPr="00C7547B">
              <w:rPr>
                <w:rFonts w:asciiTheme="minorHAnsi" w:hAnsiTheme="minorHAnsi" w:cs="Arial"/>
                <w:sz w:val="20"/>
                <w:szCs w:val="20"/>
              </w:rPr>
              <w:t>Do rapid assessment of designated ward-BHCPF facilities</w:t>
            </w:r>
          </w:p>
        </w:tc>
        <w:tc>
          <w:tcPr>
            <w:tcW w:w="1993" w:type="pct"/>
          </w:tcPr>
          <w:p w14:paraId="268C852E" w14:textId="77777777" w:rsidR="00C7547B" w:rsidRPr="00C7547B" w:rsidRDefault="00C7547B" w:rsidP="00C7547B">
            <w:pPr>
              <w:spacing w:before="60" w:after="60"/>
              <w:rPr>
                <w:rFonts w:asciiTheme="minorHAnsi" w:hAnsiTheme="minorHAnsi" w:cs="Arial"/>
                <w:sz w:val="20"/>
                <w:szCs w:val="20"/>
              </w:rPr>
            </w:pPr>
            <w:r w:rsidRPr="00C7547B">
              <w:rPr>
                <w:rFonts w:asciiTheme="minorHAnsi" w:hAnsiTheme="minorHAnsi" w:cs="Arial"/>
                <w:sz w:val="20"/>
                <w:szCs w:val="20"/>
              </w:rPr>
              <w:t>In preparation</w:t>
            </w:r>
          </w:p>
        </w:tc>
        <w:tc>
          <w:tcPr>
            <w:tcW w:w="1555" w:type="pct"/>
          </w:tcPr>
          <w:p w14:paraId="77DDF16D" w14:textId="77777777" w:rsidR="00C7547B" w:rsidRPr="00C7547B" w:rsidRDefault="00C7547B" w:rsidP="00C7547B">
            <w:pPr>
              <w:spacing w:before="60" w:after="60"/>
              <w:rPr>
                <w:rFonts w:asciiTheme="minorHAnsi" w:hAnsiTheme="minorHAnsi" w:cs="Arial"/>
                <w:sz w:val="20"/>
                <w:szCs w:val="20"/>
              </w:rPr>
            </w:pPr>
            <w:r w:rsidRPr="00C7547B">
              <w:rPr>
                <w:rFonts w:asciiTheme="minorHAnsi" w:hAnsiTheme="minorHAnsi" w:cs="Arial"/>
                <w:sz w:val="20"/>
                <w:szCs w:val="20"/>
              </w:rPr>
              <w:t>Delayed by Federal Team.</w:t>
            </w:r>
          </w:p>
        </w:tc>
      </w:tr>
      <w:tr w:rsidR="00C7547B" w:rsidRPr="00C7547B" w14:paraId="179CD627" w14:textId="77777777" w:rsidTr="00C7547B">
        <w:trPr>
          <w:jc w:val="center"/>
        </w:trPr>
        <w:tc>
          <w:tcPr>
            <w:tcW w:w="1452" w:type="pct"/>
          </w:tcPr>
          <w:p w14:paraId="154A938A" w14:textId="77777777" w:rsidR="00C7547B" w:rsidRPr="00C7547B" w:rsidRDefault="00C7547B" w:rsidP="00C7547B">
            <w:pPr>
              <w:spacing w:before="60" w:after="60"/>
              <w:rPr>
                <w:rFonts w:asciiTheme="minorHAnsi" w:hAnsiTheme="minorHAnsi" w:cs="Arial"/>
                <w:sz w:val="20"/>
                <w:szCs w:val="20"/>
              </w:rPr>
            </w:pPr>
            <w:r w:rsidRPr="00C7547B">
              <w:rPr>
                <w:rFonts w:asciiTheme="minorHAnsi" w:hAnsiTheme="minorHAnsi" w:cs="Arial"/>
                <w:sz w:val="20"/>
                <w:szCs w:val="20"/>
              </w:rPr>
              <w:t>Develop and implement advocacy strategy for PHCUOR</w:t>
            </w:r>
          </w:p>
        </w:tc>
        <w:tc>
          <w:tcPr>
            <w:tcW w:w="1993" w:type="pct"/>
          </w:tcPr>
          <w:p w14:paraId="690ABFD7" w14:textId="77777777" w:rsidR="00C7547B" w:rsidRPr="00C7547B" w:rsidRDefault="00C7547B" w:rsidP="00C7547B">
            <w:pPr>
              <w:spacing w:before="60" w:after="60"/>
              <w:rPr>
                <w:rFonts w:asciiTheme="minorHAnsi" w:hAnsiTheme="minorHAnsi" w:cs="Arial"/>
                <w:sz w:val="20"/>
                <w:szCs w:val="20"/>
              </w:rPr>
            </w:pPr>
            <w:r w:rsidRPr="00C7547B">
              <w:rPr>
                <w:rFonts w:asciiTheme="minorHAnsi" w:hAnsiTheme="minorHAnsi" w:cs="Arial"/>
                <w:sz w:val="20"/>
                <w:szCs w:val="20"/>
              </w:rPr>
              <w:t>Completed</w:t>
            </w:r>
          </w:p>
        </w:tc>
        <w:tc>
          <w:tcPr>
            <w:tcW w:w="1555" w:type="pct"/>
          </w:tcPr>
          <w:p w14:paraId="5C6E8979" w14:textId="77777777" w:rsidR="00C7547B" w:rsidRPr="00C7547B" w:rsidRDefault="00C7547B" w:rsidP="00C7547B">
            <w:pPr>
              <w:spacing w:before="60" w:after="60"/>
              <w:rPr>
                <w:rFonts w:asciiTheme="minorHAnsi" w:hAnsiTheme="minorHAnsi" w:cs="Arial"/>
                <w:sz w:val="20"/>
                <w:szCs w:val="20"/>
              </w:rPr>
            </w:pPr>
            <w:r w:rsidRPr="00C7547B">
              <w:rPr>
                <w:rFonts w:asciiTheme="minorHAnsi" w:hAnsiTheme="minorHAnsi" w:cs="Arial"/>
                <w:sz w:val="20"/>
                <w:szCs w:val="20"/>
              </w:rPr>
              <w:t> </w:t>
            </w:r>
          </w:p>
        </w:tc>
      </w:tr>
      <w:tr w:rsidR="00C7547B" w:rsidRPr="00C7547B" w14:paraId="79754D26" w14:textId="77777777" w:rsidTr="00C7547B">
        <w:trPr>
          <w:jc w:val="center"/>
        </w:trPr>
        <w:tc>
          <w:tcPr>
            <w:tcW w:w="1452" w:type="pct"/>
          </w:tcPr>
          <w:p w14:paraId="76D05EEC" w14:textId="77777777" w:rsidR="00C7547B" w:rsidRPr="00C7547B" w:rsidRDefault="00C7547B" w:rsidP="00C7547B">
            <w:pPr>
              <w:spacing w:before="60" w:after="60"/>
              <w:rPr>
                <w:rFonts w:asciiTheme="minorHAnsi" w:hAnsiTheme="minorHAnsi" w:cs="Arial"/>
                <w:sz w:val="20"/>
                <w:szCs w:val="20"/>
              </w:rPr>
            </w:pPr>
            <w:r w:rsidRPr="00C7547B">
              <w:rPr>
                <w:rFonts w:asciiTheme="minorHAnsi" w:hAnsiTheme="minorHAnsi" w:cs="Arial"/>
                <w:sz w:val="20"/>
                <w:szCs w:val="20"/>
              </w:rPr>
              <w:t>Support finalization of operational guidelines for the BHCPF</w:t>
            </w:r>
          </w:p>
        </w:tc>
        <w:tc>
          <w:tcPr>
            <w:tcW w:w="1993" w:type="pct"/>
          </w:tcPr>
          <w:p w14:paraId="32D66BE3" w14:textId="77777777" w:rsidR="00C7547B" w:rsidRPr="00C7547B" w:rsidRDefault="00C7547B" w:rsidP="00C7547B">
            <w:pPr>
              <w:spacing w:before="60" w:after="60"/>
              <w:rPr>
                <w:rFonts w:asciiTheme="minorHAnsi" w:hAnsiTheme="minorHAnsi" w:cs="Arial"/>
                <w:sz w:val="20"/>
                <w:szCs w:val="20"/>
              </w:rPr>
            </w:pPr>
            <w:r w:rsidRPr="00C7547B">
              <w:rPr>
                <w:rFonts w:asciiTheme="minorHAnsi" w:hAnsiTheme="minorHAnsi" w:cs="Arial"/>
                <w:sz w:val="20"/>
                <w:szCs w:val="20"/>
              </w:rPr>
              <w:t>In preparation</w:t>
            </w:r>
          </w:p>
        </w:tc>
        <w:tc>
          <w:tcPr>
            <w:tcW w:w="1555" w:type="pct"/>
          </w:tcPr>
          <w:p w14:paraId="66F5A985" w14:textId="77777777" w:rsidR="00C7547B" w:rsidRPr="00C7547B" w:rsidRDefault="00C7547B" w:rsidP="00C7547B">
            <w:pPr>
              <w:spacing w:before="60" w:after="60"/>
              <w:rPr>
                <w:rFonts w:asciiTheme="minorHAnsi" w:hAnsiTheme="minorHAnsi" w:cs="Arial"/>
                <w:sz w:val="20"/>
                <w:szCs w:val="20"/>
              </w:rPr>
            </w:pPr>
            <w:r w:rsidRPr="00C7547B">
              <w:rPr>
                <w:rFonts w:asciiTheme="minorHAnsi" w:hAnsiTheme="minorHAnsi" w:cs="Arial"/>
                <w:sz w:val="20"/>
                <w:szCs w:val="20"/>
              </w:rPr>
              <w:t> </w:t>
            </w:r>
          </w:p>
        </w:tc>
      </w:tr>
      <w:tr w:rsidR="00C7547B" w:rsidRPr="00C7547B" w14:paraId="63B6E8CE" w14:textId="77777777" w:rsidTr="00C7547B">
        <w:trPr>
          <w:jc w:val="center"/>
        </w:trPr>
        <w:tc>
          <w:tcPr>
            <w:tcW w:w="1452" w:type="pct"/>
          </w:tcPr>
          <w:p w14:paraId="241D91FC" w14:textId="77777777" w:rsidR="00C7547B" w:rsidRPr="00C7547B" w:rsidRDefault="00C7547B" w:rsidP="00C7547B">
            <w:pPr>
              <w:spacing w:before="60" w:after="60"/>
              <w:rPr>
                <w:rFonts w:asciiTheme="minorHAnsi" w:hAnsiTheme="minorHAnsi" w:cs="Arial"/>
                <w:sz w:val="20"/>
                <w:szCs w:val="20"/>
              </w:rPr>
            </w:pPr>
            <w:r w:rsidRPr="00C7547B">
              <w:rPr>
                <w:rFonts w:asciiTheme="minorHAnsi" w:hAnsiTheme="minorHAnsi" w:cs="Arial"/>
                <w:sz w:val="20"/>
                <w:szCs w:val="20"/>
              </w:rPr>
              <w:t>Support introduction of SSHIS and agency</w:t>
            </w:r>
          </w:p>
        </w:tc>
        <w:tc>
          <w:tcPr>
            <w:tcW w:w="1993" w:type="pct"/>
          </w:tcPr>
          <w:p w14:paraId="1D7628AC" w14:textId="77777777" w:rsidR="00C7547B" w:rsidRPr="00C7547B" w:rsidRDefault="00C7547B" w:rsidP="00C7547B">
            <w:pPr>
              <w:spacing w:before="60" w:after="60"/>
              <w:rPr>
                <w:rFonts w:asciiTheme="minorHAnsi" w:hAnsiTheme="minorHAnsi" w:cs="Arial"/>
                <w:sz w:val="20"/>
                <w:szCs w:val="20"/>
              </w:rPr>
            </w:pPr>
            <w:r w:rsidRPr="00C7547B">
              <w:rPr>
                <w:rFonts w:asciiTheme="minorHAnsi" w:hAnsiTheme="minorHAnsi" w:cs="Arial"/>
                <w:sz w:val="20"/>
                <w:szCs w:val="20"/>
              </w:rPr>
              <w:t>Completed</w:t>
            </w:r>
          </w:p>
        </w:tc>
        <w:tc>
          <w:tcPr>
            <w:tcW w:w="1555" w:type="pct"/>
          </w:tcPr>
          <w:p w14:paraId="590303D5" w14:textId="77777777" w:rsidR="00C7547B" w:rsidRPr="00C7547B" w:rsidRDefault="00C7547B" w:rsidP="00C7547B">
            <w:pPr>
              <w:spacing w:before="60" w:after="60"/>
              <w:rPr>
                <w:rFonts w:asciiTheme="minorHAnsi" w:hAnsiTheme="minorHAnsi" w:cs="Arial"/>
                <w:sz w:val="20"/>
                <w:szCs w:val="20"/>
              </w:rPr>
            </w:pPr>
            <w:r w:rsidRPr="00C7547B">
              <w:rPr>
                <w:rFonts w:asciiTheme="minorHAnsi" w:hAnsiTheme="minorHAnsi" w:cs="Arial"/>
                <w:sz w:val="20"/>
                <w:szCs w:val="20"/>
              </w:rPr>
              <w:t>Next step: Follow up with House of Assembly.</w:t>
            </w:r>
          </w:p>
        </w:tc>
      </w:tr>
      <w:tr w:rsidR="00C7547B" w:rsidRPr="00C7547B" w14:paraId="57C8D647" w14:textId="77777777" w:rsidTr="00C7547B">
        <w:trPr>
          <w:jc w:val="center"/>
        </w:trPr>
        <w:tc>
          <w:tcPr>
            <w:tcW w:w="1452" w:type="pct"/>
          </w:tcPr>
          <w:p w14:paraId="7B0E0C49" w14:textId="77777777" w:rsidR="00C7547B" w:rsidRPr="00C7547B" w:rsidRDefault="00C7547B" w:rsidP="00C7547B">
            <w:pPr>
              <w:spacing w:before="60" w:after="60"/>
              <w:rPr>
                <w:rFonts w:asciiTheme="minorHAnsi" w:hAnsiTheme="minorHAnsi" w:cs="Arial"/>
                <w:sz w:val="20"/>
                <w:szCs w:val="20"/>
              </w:rPr>
            </w:pPr>
            <w:r w:rsidRPr="00C7547B">
              <w:rPr>
                <w:rFonts w:asciiTheme="minorHAnsi" w:hAnsiTheme="minorHAnsi" w:cs="Arial"/>
                <w:sz w:val="20"/>
                <w:szCs w:val="20"/>
              </w:rPr>
              <w:t>Do governance/ PEA</w:t>
            </w:r>
          </w:p>
        </w:tc>
        <w:tc>
          <w:tcPr>
            <w:tcW w:w="1993" w:type="pct"/>
          </w:tcPr>
          <w:p w14:paraId="64FA4A79" w14:textId="77777777" w:rsidR="00C7547B" w:rsidRPr="00C7547B" w:rsidRDefault="00C7547B" w:rsidP="00C7547B">
            <w:pPr>
              <w:spacing w:before="60" w:after="60"/>
              <w:rPr>
                <w:rFonts w:asciiTheme="minorHAnsi" w:hAnsiTheme="minorHAnsi" w:cs="Arial"/>
                <w:sz w:val="20"/>
                <w:szCs w:val="20"/>
              </w:rPr>
            </w:pPr>
            <w:r w:rsidRPr="00C7547B">
              <w:rPr>
                <w:rFonts w:asciiTheme="minorHAnsi" w:hAnsiTheme="minorHAnsi" w:cs="Arial"/>
                <w:sz w:val="20"/>
                <w:szCs w:val="20"/>
              </w:rPr>
              <w:t>Completed</w:t>
            </w:r>
          </w:p>
        </w:tc>
        <w:tc>
          <w:tcPr>
            <w:tcW w:w="1555" w:type="pct"/>
          </w:tcPr>
          <w:p w14:paraId="7107EAD5" w14:textId="77777777" w:rsidR="00C7547B" w:rsidRPr="00C7547B" w:rsidRDefault="00C7547B" w:rsidP="00C7547B">
            <w:pPr>
              <w:spacing w:before="60" w:after="60"/>
              <w:rPr>
                <w:rFonts w:asciiTheme="minorHAnsi" w:hAnsiTheme="minorHAnsi" w:cs="Arial"/>
                <w:sz w:val="20"/>
                <w:szCs w:val="20"/>
              </w:rPr>
            </w:pPr>
            <w:r w:rsidRPr="00C7547B">
              <w:rPr>
                <w:rFonts w:asciiTheme="minorHAnsi" w:hAnsiTheme="minorHAnsi" w:cs="Arial"/>
                <w:sz w:val="20"/>
                <w:szCs w:val="20"/>
              </w:rPr>
              <w:t> </w:t>
            </w:r>
          </w:p>
        </w:tc>
      </w:tr>
      <w:tr w:rsidR="00C7547B" w:rsidRPr="00C7547B" w14:paraId="0AAF9497" w14:textId="77777777" w:rsidTr="00C7547B">
        <w:trPr>
          <w:jc w:val="center"/>
        </w:trPr>
        <w:tc>
          <w:tcPr>
            <w:tcW w:w="1452" w:type="pct"/>
          </w:tcPr>
          <w:p w14:paraId="4ED14705" w14:textId="77777777" w:rsidR="00C7547B" w:rsidRPr="00C7547B" w:rsidRDefault="00C7547B" w:rsidP="00C7547B">
            <w:pPr>
              <w:spacing w:before="60" w:after="60"/>
              <w:rPr>
                <w:rFonts w:asciiTheme="minorHAnsi" w:hAnsiTheme="minorHAnsi" w:cs="Arial"/>
                <w:sz w:val="20"/>
                <w:szCs w:val="20"/>
              </w:rPr>
            </w:pPr>
            <w:r w:rsidRPr="00C7547B">
              <w:rPr>
                <w:rFonts w:asciiTheme="minorHAnsi" w:hAnsiTheme="minorHAnsi" w:cs="Arial"/>
                <w:sz w:val="20"/>
                <w:szCs w:val="20"/>
              </w:rPr>
              <w:t>Do PER</w:t>
            </w:r>
          </w:p>
        </w:tc>
        <w:tc>
          <w:tcPr>
            <w:tcW w:w="1993" w:type="pct"/>
          </w:tcPr>
          <w:p w14:paraId="4D9E73DE" w14:textId="77777777" w:rsidR="00C7547B" w:rsidRPr="00C7547B" w:rsidRDefault="00C7547B" w:rsidP="00C7547B">
            <w:pPr>
              <w:spacing w:before="60" w:after="60"/>
              <w:rPr>
                <w:rFonts w:asciiTheme="minorHAnsi" w:hAnsiTheme="minorHAnsi" w:cs="Arial"/>
                <w:sz w:val="20"/>
                <w:szCs w:val="20"/>
              </w:rPr>
            </w:pPr>
            <w:r w:rsidRPr="00C7547B">
              <w:rPr>
                <w:rFonts w:asciiTheme="minorHAnsi" w:hAnsiTheme="minorHAnsi" w:cs="Arial"/>
                <w:sz w:val="20"/>
                <w:szCs w:val="20"/>
              </w:rPr>
              <w:t>Completed</w:t>
            </w:r>
          </w:p>
        </w:tc>
        <w:tc>
          <w:tcPr>
            <w:tcW w:w="1555" w:type="pct"/>
          </w:tcPr>
          <w:p w14:paraId="52CFD873" w14:textId="77777777" w:rsidR="00C7547B" w:rsidRPr="00C7547B" w:rsidRDefault="00C7547B" w:rsidP="00C7547B">
            <w:pPr>
              <w:spacing w:before="60" w:after="60"/>
              <w:rPr>
                <w:rFonts w:asciiTheme="minorHAnsi" w:hAnsiTheme="minorHAnsi" w:cs="Arial"/>
                <w:sz w:val="20"/>
                <w:szCs w:val="20"/>
              </w:rPr>
            </w:pPr>
            <w:r w:rsidRPr="00C7547B">
              <w:rPr>
                <w:rFonts w:asciiTheme="minorHAnsi" w:hAnsiTheme="minorHAnsi" w:cs="Arial"/>
                <w:sz w:val="20"/>
                <w:szCs w:val="20"/>
              </w:rPr>
              <w:t> </w:t>
            </w:r>
          </w:p>
        </w:tc>
      </w:tr>
      <w:tr w:rsidR="00C7547B" w:rsidRPr="00C7547B" w14:paraId="36CFBC02" w14:textId="77777777" w:rsidTr="00C7547B">
        <w:trPr>
          <w:jc w:val="center"/>
        </w:trPr>
        <w:tc>
          <w:tcPr>
            <w:tcW w:w="1452" w:type="pct"/>
          </w:tcPr>
          <w:p w14:paraId="0CE40C0C" w14:textId="77777777" w:rsidR="00C7547B" w:rsidRPr="00C7547B" w:rsidRDefault="00C7547B" w:rsidP="00C7547B">
            <w:pPr>
              <w:spacing w:before="60" w:after="60"/>
              <w:rPr>
                <w:rFonts w:asciiTheme="minorHAnsi" w:hAnsiTheme="minorHAnsi" w:cs="Arial"/>
                <w:sz w:val="20"/>
                <w:szCs w:val="20"/>
              </w:rPr>
            </w:pPr>
            <w:r w:rsidRPr="00C7547B">
              <w:rPr>
                <w:rFonts w:asciiTheme="minorHAnsi" w:hAnsiTheme="minorHAnsi" w:cs="Arial"/>
                <w:sz w:val="20"/>
                <w:szCs w:val="20"/>
              </w:rPr>
              <w:t>Do FSA</w:t>
            </w:r>
          </w:p>
        </w:tc>
        <w:tc>
          <w:tcPr>
            <w:tcW w:w="1993" w:type="pct"/>
          </w:tcPr>
          <w:p w14:paraId="23AEDBC3" w14:textId="77777777" w:rsidR="00C7547B" w:rsidRPr="00C7547B" w:rsidRDefault="00C7547B" w:rsidP="00C7547B">
            <w:pPr>
              <w:spacing w:before="60" w:after="60"/>
              <w:rPr>
                <w:rFonts w:asciiTheme="minorHAnsi" w:hAnsiTheme="minorHAnsi" w:cs="Arial"/>
                <w:sz w:val="20"/>
                <w:szCs w:val="20"/>
              </w:rPr>
            </w:pPr>
            <w:r w:rsidRPr="00C7547B">
              <w:rPr>
                <w:rFonts w:asciiTheme="minorHAnsi" w:hAnsiTheme="minorHAnsi" w:cs="Arial"/>
                <w:sz w:val="20"/>
                <w:szCs w:val="20"/>
              </w:rPr>
              <w:t>Completed</w:t>
            </w:r>
          </w:p>
        </w:tc>
        <w:tc>
          <w:tcPr>
            <w:tcW w:w="1555" w:type="pct"/>
          </w:tcPr>
          <w:p w14:paraId="0631928C" w14:textId="77777777" w:rsidR="00C7547B" w:rsidRPr="00C7547B" w:rsidRDefault="00C7547B" w:rsidP="00C7547B">
            <w:pPr>
              <w:spacing w:before="60" w:after="60"/>
              <w:rPr>
                <w:rFonts w:asciiTheme="minorHAnsi" w:hAnsiTheme="minorHAnsi" w:cs="Arial"/>
                <w:sz w:val="20"/>
                <w:szCs w:val="20"/>
              </w:rPr>
            </w:pPr>
            <w:r w:rsidRPr="00C7547B">
              <w:rPr>
                <w:rFonts w:asciiTheme="minorHAnsi" w:hAnsiTheme="minorHAnsi" w:cs="Arial"/>
                <w:sz w:val="20"/>
                <w:szCs w:val="20"/>
              </w:rPr>
              <w:t> </w:t>
            </w:r>
          </w:p>
        </w:tc>
      </w:tr>
      <w:tr w:rsidR="00C7547B" w:rsidRPr="00C7547B" w14:paraId="2788B04A" w14:textId="77777777" w:rsidTr="00C7547B">
        <w:trPr>
          <w:jc w:val="center"/>
        </w:trPr>
        <w:tc>
          <w:tcPr>
            <w:tcW w:w="1452" w:type="pct"/>
          </w:tcPr>
          <w:p w14:paraId="5A6C6693" w14:textId="77777777" w:rsidR="00C7547B" w:rsidRPr="00C7547B" w:rsidRDefault="00C7547B" w:rsidP="00C7547B">
            <w:pPr>
              <w:spacing w:before="60" w:after="60"/>
              <w:rPr>
                <w:rFonts w:asciiTheme="minorHAnsi" w:hAnsiTheme="minorHAnsi" w:cs="Arial"/>
                <w:sz w:val="20"/>
                <w:szCs w:val="20"/>
              </w:rPr>
            </w:pPr>
            <w:r w:rsidRPr="00C7547B">
              <w:rPr>
                <w:rFonts w:asciiTheme="minorHAnsi" w:hAnsiTheme="minorHAnsi" w:cs="Arial"/>
                <w:sz w:val="20"/>
                <w:szCs w:val="20"/>
              </w:rPr>
              <w:t>Establish state-level peer-learning network</w:t>
            </w:r>
          </w:p>
        </w:tc>
        <w:tc>
          <w:tcPr>
            <w:tcW w:w="1993" w:type="pct"/>
          </w:tcPr>
          <w:p w14:paraId="0BA80B0B" w14:textId="77777777" w:rsidR="00C7547B" w:rsidRPr="00C7547B" w:rsidRDefault="00C7547B" w:rsidP="00C7547B">
            <w:pPr>
              <w:spacing w:before="60" w:after="60"/>
              <w:rPr>
                <w:rFonts w:asciiTheme="minorHAnsi" w:hAnsiTheme="minorHAnsi" w:cs="Arial"/>
                <w:sz w:val="20"/>
                <w:szCs w:val="20"/>
              </w:rPr>
            </w:pPr>
            <w:r w:rsidRPr="00C7547B">
              <w:rPr>
                <w:rFonts w:asciiTheme="minorHAnsi" w:hAnsiTheme="minorHAnsi" w:cs="Arial"/>
                <w:b/>
                <w:sz w:val="20"/>
                <w:szCs w:val="20"/>
              </w:rPr>
              <w:t>Osun State</w:t>
            </w:r>
            <w:r w:rsidRPr="00C7547B">
              <w:rPr>
                <w:rFonts w:asciiTheme="minorHAnsi" w:hAnsiTheme="minorHAnsi" w:cs="Arial"/>
                <w:sz w:val="20"/>
                <w:szCs w:val="20"/>
              </w:rPr>
              <w:t xml:space="preserve"> participated in the SSHIS and PHC collaborative meetings in January 2018. </w:t>
            </w:r>
          </w:p>
          <w:p w14:paraId="48BC5F37" w14:textId="77777777" w:rsidR="00C7547B" w:rsidRPr="00C7547B" w:rsidRDefault="00C7547B" w:rsidP="00C7547B">
            <w:pPr>
              <w:spacing w:before="20"/>
              <w:ind w:left="288" w:hanging="241"/>
              <w:rPr>
                <w:rFonts w:asciiTheme="minorHAnsi" w:hAnsiTheme="minorHAnsi" w:cs="Arial"/>
                <w:color w:val="000000"/>
                <w:sz w:val="20"/>
                <w:szCs w:val="20"/>
              </w:rPr>
            </w:pPr>
            <w:r w:rsidRPr="00C7547B">
              <w:rPr>
                <w:rFonts w:asciiTheme="minorHAnsi" w:hAnsiTheme="minorHAnsi" w:cs="Arial"/>
                <w:color w:val="000000"/>
                <w:sz w:val="20"/>
                <w:szCs w:val="20"/>
              </w:rPr>
              <w:t>For SSHIS, Osun committed to (1) mapping informal sector groups and identifying funding sources of their inclusion, and (2) engaging organized private sector groups through the ministries of Trade, Commerce, and Industry.</w:t>
            </w:r>
          </w:p>
          <w:p w14:paraId="7D9D9FFC" w14:textId="77777777" w:rsidR="00C7547B" w:rsidRPr="00C7547B" w:rsidRDefault="00C7547B" w:rsidP="00C7547B">
            <w:pPr>
              <w:spacing w:before="20"/>
              <w:ind w:left="288" w:hanging="241"/>
              <w:rPr>
                <w:rFonts w:asciiTheme="minorHAnsi" w:hAnsiTheme="minorHAnsi" w:cs="Arial"/>
                <w:color w:val="000000"/>
                <w:sz w:val="20"/>
                <w:szCs w:val="20"/>
              </w:rPr>
            </w:pPr>
            <w:r w:rsidRPr="00C7547B">
              <w:rPr>
                <w:rFonts w:asciiTheme="minorHAnsi" w:hAnsiTheme="minorHAnsi" w:cs="Arial"/>
                <w:color w:val="000000"/>
                <w:sz w:val="20"/>
                <w:szCs w:val="20"/>
              </w:rPr>
              <w:t>For PHC, Osun committed to (1) write an advocacy brief to the Governor for timely release of PHC funding, and (2) improve the involvement of communities in health facilities</w:t>
            </w:r>
          </w:p>
        </w:tc>
        <w:tc>
          <w:tcPr>
            <w:tcW w:w="1555" w:type="pct"/>
          </w:tcPr>
          <w:p w14:paraId="230F930A" w14:textId="77777777" w:rsidR="00C7547B" w:rsidRPr="00C7547B" w:rsidRDefault="00C7547B" w:rsidP="00C7547B">
            <w:pPr>
              <w:spacing w:before="60" w:after="60"/>
              <w:rPr>
                <w:rFonts w:asciiTheme="minorHAnsi" w:hAnsiTheme="minorHAnsi" w:cs="Arial"/>
                <w:i/>
                <w:sz w:val="20"/>
                <w:szCs w:val="20"/>
              </w:rPr>
            </w:pPr>
            <w:r w:rsidRPr="00C7547B">
              <w:rPr>
                <w:rFonts w:asciiTheme="minorHAnsi" w:hAnsiTheme="minorHAnsi" w:cs="Arial"/>
                <w:i/>
                <w:sz w:val="20"/>
                <w:szCs w:val="20"/>
              </w:rPr>
              <w:t>Same as next step under Bauchi</w:t>
            </w:r>
          </w:p>
        </w:tc>
      </w:tr>
      <w:tr w:rsidR="00C7547B" w:rsidRPr="00C7547B" w14:paraId="422AA87F" w14:textId="77777777" w:rsidTr="00C7547B">
        <w:trPr>
          <w:jc w:val="center"/>
        </w:trPr>
        <w:tc>
          <w:tcPr>
            <w:tcW w:w="5000" w:type="pct"/>
            <w:gridSpan w:val="3"/>
            <w:shd w:val="clear" w:color="auto" w:fill="F2DBDB" w:themeFill="accent2" w:themeFillTint="33"/>
          </w:tcPr>
          <w:p w14:paraId="41DFCF90" w14:textId="77777777" w:rsidR="00C7547B" w:rsidRPr="00C7547B" w:rsidRDefault="00C7547B" w:rsidP="00C7547B">
            <w:pPr>
              <w:pageBreakBefore/>
              <w:spacing w:before="60" w:after="60"/>
              <w:rPr>
                <w:rFonts w:asciiTheme="minorHAnsi" w:hAnsiTheme="minorHAnsi" w:cs="Arial"/>
                <w:b/>
                <w:noProof/>
                <w:sz w:val="20"/>
                <w:szCs w:val="20"/>
              </w:rPr>
            </w:pPr>
            <w:r w:rsidRPr="00C7547B">
              <w:rPr>
                <w:rFonts w:asciiTheme="minorHAnsi" w:hAnsiTheme="minorHAnsi" w:cs="Arial"/>
                <w:b/>
                <w:noProof/>
                <w:sz w:val="20"/>
                <w:szCs w:val="20"/>
              </w:rPr>
              <w:lastRenderedPageBreak/>
              <w:t xml:space="preserve">Activity: Fiscal Space Analysis for Health - Plateau, Nasarawa, Benue, Ebonyi, Zamfara, Akwa Ibom and Oyo </w:t>
            </w:r>
          </w:p>
        </w:tc>
      </w:tr>
      <w:tr w:rsidR="00C7547B" w:rsidRPr="00C7547B" w14:paraId="0D7CE4F3" w14:textId="77777777" w:rsidTr="00C7547B">
        <w:trPr>
          <w:jc w:val="center"/>
        </w:trPr>
        <w:tc>
          <w:tcPr>
            <w:tcW w:w="1452" w:type="pct"/>
          </w:tcPr>
          <w:p w14:paraId="798EDA2A" w14:textId="77777777" w:rsidR="00C7547B" w:rsidRPr="00C7547B" w:rsidRDefault="00C7547B" w:rsidP="00C7547B">
            <w:pPr>
              <w:spacing w:before="60" w:after="60"/>
              <w:rPr>
                <w:rFonts w:asciiTheme="minorHAnsi" w:hAnsiTheme="minorHAnsi" w:cs="Arial"/>
                <w:sz w:val="20"/>
                <w:szCs w:val="20"/>
              </w:rPr>
            </w:pPr>
            <w:r w:rsidRPr="00C7547B">
              <w:rPr>
                <w:rFonts w:asciiTheme="minorHAnsi" w:hAnsiTheme="minorHAnsi" w:cs="Arial"/>
                <w:sz w:val="20"/>
                <w:szCs w:val="20"/>
              </w:rPr>
              <w:t>Do FSA</w:t>
            </w:r>
          </w:p>
        </w:tc>
        <w:tc>
          <w:tcPr>
            <w:tcW w:w="1993" w:type="pct"/>
          </w:tcPr>
          <w:p w14:paraId="785468C7" w14:textId="77777777" w:rsidR="00C7547B" w:rsidRPr="00C7547B" w:rsidRDefault="00C7547B" w:rsidP="00C7547B">
            <w:pPr>
              <w:spacing w:before="60" w:after="60"/>
              <w:rPr>
                <w:rFonts w:asciiTheme="minorHAnsi" w:hAnsiTheme="minorHAnsi" w:cs="Arial"/>
                <w:color w:val="000000"/>
                <w:sz w:val="20"/>
                <w:szCs w:val="20"/>
              </w:rPr>
            </w:pPr>
            <w:r w:rsidRPr="00C7547B">
              <w:rPr>
                <w:rFonts w:asciiTheme="minorHAnsi" w:hAnsiTheme="minorHAnsi" w:cs="Arial"/>
                <w:b/>
                <w:color w:val="000000"/>
                <w:sz w:val="20"/>
                <w:szCs w:val="20"/>
              </w:rPr>
              <w:t>Benue:</w:t>
            </w:r>
            <w:r w:rsidRPr="00C7547B">
              <w:rPr>
                <w:rFonts w:asciiTheme="minorHAnsi" w:hAnsiTheme="minorHAnsi" w:cs="Arial"/>
                <w:color w:val="000000"/>
                <w:sz w:val="20"/>
                <w:szCs w:val="20"/>
              </w:rPr>
              <w:t xml:space="preserve"> The FSA workshop was done for relevant stakeholders to help identify additional budgetary room for health with the use of five pillars: how conducive the economy, earmarking, reprioritizing health in the budget, improving efficiency, and identifying how external aids can result in counterpart funding by the government.</w:t>
            </w:r>
          </w:p>
          <w:p w14:paraId="59448D4F" w14:textId="77777777" w:rsidR="00C7547B" w:rsidRPr="00C7547B" w:rsidRDefault="00C7547B" w:rsidP="00C7547B">
            <w:pPr>
              <w:spacing w:before="60" w:after="60"/>
              <w:rPr>
                <w:rFonts w:asciiTheme="minorHAnsi" w:hAnsiTheme="minorHAnsi" w:cs="Arial"/>
                <w:sz w:val="20"/>
                <w:szCs w:val="20"/>
              </w:rPr>
            </w:pPr>
            <w:r w:rsidRPr="00C7547B">
              <w:rPr>
                <w:rFonts w:asciiTheme="minorHAnsi" w:hAnsiTheme="minorHAnsi" w:cs="Arial"/>
                <w:b/>
                <w:sz w:val="20"/>
                <w:szCs w:val="20"/>
              </w:rPr>
              <w:t xml:space="preserve">Nasarawa: </w:t>
            </w:r>
            <w:r w:rsidRPr="00C7547B">
              <w:rPr>
                <w:rFonts w:asciiTheme="minorHAnsi" w:hAnsiTheme="minorHAnsi" w:cs="Arial"/>
                <w:sz w:val="20"/>
                <w:szCs w:val="20"/>
              </w:rPr>
              <w:t>Relevant stakeholders engaged but the analysis is not finished.</w:t>
            </w:r>
          </w:p>
        </w:tc>
        <w:tc>
          <w:tcPr>
            <w:tcW w:w="1555" w:type="pct"/>
          </w:tcPr>
          <w:p w14:paraId="35EDE2A5" w14:textId="77777777" w:rsidR="00C7547B" w:rsidRPr="00C7547B" w:rsidRDefault="00C7547B" w:rsidP="00C7547B">
            <w:pPr>
              <w:spacing w:before="60" w:after="60"/>
              <w:rPr>
                <w:rFonts w:asciiTheme="minorHAnsi" w:hAnsiTheme="minorHAnsi" w:cs="Arial"/>
                <w:color w:val="000000"/>
                <w:sz w:val="20"/>
                <w:szCs w:val="20"/>
              </w:rPr>
            </w:pPr>
            <w:r w:rsidRPr="00C7547B">
              <w:rPr>
                <w:rFonts w:asciiTheme="minorHAnsi" w:hAnsiTheme="minorHAnsi" w:cs="Arial"/>
                <w:b/>
                <w:sz w:val="20"/>
                <w:szCs w:val="20"/>
              </w:rPr>
              <w:t>Benue:</w:t>
            </w:r>
            <w:r w:rsidRPr="00C7547B">
              <w:rPr>
                <w:rFonts w:asciiTheme="minorHAnsi" w:hAnsiTheme="minorHAnsi" w:cs="Arial"/>
                <w:sz w:val="20"/>
                <w:szCs w:val="20"/>
              </w:rPr>
              <w:t xml:space="preserve"> Data collection is still ongoing</w:t>
            </w:r>
            <w:r w:rsidRPr="00C7547B">
              <w:rPr>
                <w:rFonts w:asciiTheme="minorHAnsi" w:hAnsiTheme="minorHAnsi" w:cs="Arial"/>
                <w:color w:val="000000"/>
                <w:sz w:val="20"/>
                <w:szCs w:val="20"/>
              </w:rPr>
              <w:t xml:space="preserve"> </w:t>
            </w:r>
          </w:p>
          <w:p w14:paraId="021CB0B5" w14:textId="77777777" w:rsidR="00C7547B" w:rsidRPr="00C7547B" w:rsidRDefault="00C7547B" w:rsidP="00C7547B">
            <w:pPr>
              <w:spacing w:before="60" w:after="60"/>
              <w:rPr>
                <w:rFonts w:asciiTheme="minorHAnsi" w:hAnsiTheme="minorHAnsi" w:cs="Arial"/>
                <w:color w:val="000000"/>
                <w:sz w:val="20"/>
                <w:szCs w:val="20"/>
              </w:rPr>
            </w:pPr>
          </w:p>
          <w:p w14:paraId="21B3BE49" w14:textId="77777777" w:rsidR="00C7547B" w:rsidRPr="00C7547B" w:rsidRDefault="00C7547B" w:rsidP="00C7547B">
            <w:pPr>
              <w:spacing w:before="60" w:after="60"/>
              <w:rPr>
                <w:rFonts w:asciiTheme="minorHAnsi" w:hAnsiTheme="minorHAnsi" w:cs="Arial"/>
                <w:color w:val="000000"/>
                <w:sz w:val="20"/>
                <w:szCs w:val="20"/>
              </w:rPr>
            </w:pPr>
          </w:p>
          <w:p w14:paraId="0797C8A6" w14:textId="77777777" w:rsidR="00C7547B" w:rsidRPr="00C7547B" w:rsidRDefault="00C7547B" w:rsidP="00C7547B">
            <w:pPr>
              <w:spacing w:before="60" w:after="60"/>
              <w:rPr>
                <w:rFonts w:asciiTheme="minorHAnsi" w:hAnsiTheme="minorHAnsi" w:cs="Arial"/>
                <w:color w:val="000000"/>
                <w:sz w:val="20"/>
                <w:szCs w:val="20"/>
              </w:rPr>
            </w:pPr>
          </w:p>
          <w:p w14:paraId="64F92F6A" w14:textId="77777777" w:rsidR="00C7547B" w:rsidRPr="00C7547B" w:rsidRDefault="00C7547B" w:rsidP="00C7547B">
            <w:pPr>
              <w:spacing w:before="60" w:after="60"/>
              <w:rPr>
                <w:rFonts w:asciiTheme="minorHAnsi" w:hAnsiTheme="minorHAnsi" w:cs="Arial"/>
                <w:color w:val="000000"/>
                <w:sz w:val="20"/>
                <w:szCs w:val="20"/>
              </w:rPr>
            </w:pPr>
          </w:p>
          <w:p w14:paraId="469CEEAB" w14:textId="77777777" w:rsidR="00C7547B" w:rsidRPr="00C7547B" w:rsidRDefault="00C7547B" w:rsidP="00C7547B">
            <w:pPr>
              <w:spacing w:before="60" w:after="60"/>
              <w:rPr>
                <w:rFonts w:asciiTheme="minorHAnsi" w:hAnsiTheme="minorHAnsi" w:cs="Arial"/>
                <w:sz w:val="20"/>
                <w:szCs w:val="20"/>
              </w:rPr>
            </w:pPr>
            <w:r w:rsidRPr="00C7547B">
              <w:rPr>
                <w:rFonts w:asciiTheme="minorHAnsi" w:hAnsiTheme="minorHAnsi" w:cs="Arial"/>
                <w:b/>
                <w:color w:val="000000"/>
                <w:sz w:val="20"/>
                <w:szCs w:val="20"/>
              </w:rPr>
              <w:t>Nasarawa:</w:t>
            </w:r>
            <w:r w:rsidRPr="00C7547B">
              <w:rPr>
                <w:rFonts w:asciiTheme="minorHAnsi" w:hAnsiTheme="minorHAnsi" w:cs="Arial"/>
                <w:color w:val="000000"/>
                <w:sz w:val="20"/>
                <w:szCs w:val="20"/>
              </w:rPr>
              <w:t xml:space="preserve"> </w:t>
            </w:r>
            <w:r w:rsidRPr="00C7547B">
              <w:rPr>
                <w:rFonts w:asciiTheme="minorHAnsi" w:hAnsiTheme="minorHAnsi" w:cs="Arial"/>
                <w:sz w:val="20"/>
                <w:szCs w:val="20"/>
              </w:rPr>
              <w:t>Unavailability of some key MDAs on the agreed date.</w:t>
            </w:r>
          </w:p>
        </w:tc>
      </w:tr>
      <w:tr w:rsidR="00C7547B" w:rsidRPr="00C7547B" w14:paraId="2E30C519" w14:textId="77777777" w:rsidTr="00C7547B">
        <w:trPr>
          <w:jc w:val="center"/>
        </w:trPr>
        <w:tc>
          <w:tcPr>
            <w:tcW w:w="5000" w:type="pct"/>
            <w:gridSpan w:val="3"/>
            <w:shd w:val="clear" w:color="auto" w:fill="F2DBDB" w:themeFill="accent2" w:themeFillTint="33"/>
          </w:tcPr>
          <w:p w14:paraId="0B67F50E" w14:textId="77777777" w:rsidR="00C7547B" w:rsidRPr="00C7547B" w:rsidRDefault="00C7547B" w:rsidP="00C7547B">
            <w:pPr>
              <w:spacing w:before="60" w:after="60"/>
              <w:rPr>
                <w:rFonts w:asciiTheme="minorHAnsi" w:hAnsiTheme="minorHAnsi" w:cs="Arial"/>
                <w:b/>
                <w:noProof/>
                <w:sz w:val="20"/>
                <w:szCs w:val="20"/>
              </w:rPr>
            </w:pPr>
            <w:r w:rsidRPr="00C7547B">
              <w:rPr>
                <w:rFonts w:asciiTheme="minorHAnsi" w:hAnsiTheme="minorHAnsi" w:cs="Arial"/>
                <w:b/>
                <w:noProof/>
                <w:sz w:val="20"/>
                <w:szCs w:val="20"/>
              </w:rPr>
              <w:t xml:space="preserve">Activity: Public Expenditure Reviews - Plateau, Nasarawa, Benue, Ebonyi, Zamfara, Akwa Ibom and Oyo </w:t>
            </w:r>
          </w:p>
        </w:tc>
      </w:tr>
      <w:tr w:rsidR="00C7547B" w:rsidRPr="00C7547B" w14:paraId="4E3C1CD5" w14:textId="77777777" w:rsidTr="00C7547B">
        <w:trPr>
          <w:jc w:val="center"/>
        </w:trPr>
        <w:tc>
          <w:tcPr>
            <w:tcW w:w="1452" w:type="pct"/>
          </w:tcPr>
          <w:p w14:paraId="20060D9A" w14:textId="77777777" w:rsidR="00C7547B" w:rsidRPr="00C7547B" w:rsidRDefault="00C7547B" w:rsidP="00C7547B">
            <w:pPr>
              <w:spacing w:before="60" w:after="60"/>
              <w:rPr>
                <w:rFonts w:asciiTheme="minorHAnsi" w:hAnsiTheme="minorHAnsi" w:cs="Arial"/>
                <w:sz w:val="20"/>
                <w:szCs w:val="20"/>
              </w:rPr>
            </w:pPr>
            <w:r w:rsidRPr="00C7547B">
              <w:rPr>
                <w:rFonts w:asciiTheme="minorHAnsi" w:hAnsiTheme="minorHAnsi" w:cs="Arial"/>
                <w:sz w:val="20"/>
                <w:szCs w:val="20"/>
              </w:rPr>
              <w:t>Do PER</w:t>
            </w:r>
          </w:p>
        </w:tc>
        <w:tc>
          <w:tcPr>
            <w:tcW w:w="1993" w:type="pct"/>
          </w:tcPr>
          <w:p w14:paraId="2344854B" w14:textId="77777777" w:rsidR="00C7547B" w:rsidRPr="00C7547B" w:rsidRDefault="00C7547B" w:rsidP="00C7547B">
            <w:pPr>
              <w:spacing w:before="20"/>
              <w:ind w:left="288" w:hanging="241"/>
              <w:rPr>
                <w:rFonts w:asciiTheme="minorHAnsi" w:hAnsiTheme="minorHAnsi" w:cs="Arial"/>
                <w:color w:val="000000"/>
                <w:sz w:val="20"/>
                <w:szCs w:val="20"/>
              </w:rPr>
            </w:pPr>
            <w:r w:rsidRPr="00C7547B">
              <w:rPr>
                <w:rFonts w:asciiTheme="minorHAnsi" w:hAnsiTheme="minorHAnsi" w:cs="Arial"/>
                <w:color w:val="000000"/>
                <w:sz w:val="20"/>
                <w:szCs w:val="20"/>
              </w:rPr>
              <w:t>Kick-off meetings were held in Plateau, Nasarawa, Benue, Ebonyi, Akwa Ibom, and Oyo states. No meeting has been held in Zamfara state due to the objection of the Commissioner of Health.</w:t>
            </w:r>
          </w:p>
          <w:p w14:paraId="16BA5881" w14:textId="77777777" w:rsidR="00C7547B" w:rsidRPr="00C7547B" w:rsidRDefault="00C7547B" w:rsidP="00C7547B">
            <w:pPr>
              <w:spacing w:before="20"/>
              <w:ind w:left="288" w:hanging="241"/>
              <w:rPr>
                <w:rFonts w:asciiTheme="minorHAnsi" w:hAnsiTheme="minorHAnsi" w:cs="Arial"/>
                <w:color w:val="000000"/>
                <w:sz w:val="20"/>
                <w:szCs w:val="20"/>
              </w:rPr>
            </w:pPr>
            <w:r w:rsidRPr="00C7547B">
              <w:rPr>
                <w:rFonts w:asciiTheme="minorHAnsi" w:hAnsiTheme="minorHAnsi" w:cs="Arial"/>
                <w:color w:val="000000"/>
                <w:sz w:val="20"/>
                <w:szCs w:val="20"/>
              </w:rPr>
              <w:t>Data collection, entry, and analysis have been conducted in Benue and Oyo and the preliminary results presented to stakeholders. Data mop-up is ongoing to finalize the analysis.</w:t>
            </w:r>
          </w:p>
          <w:p w14:paraId="05E20091" w14:textId="77777777" w:rsidR="00C7547B" w:rsidRPr="00C7547B" w:rsidRDefault="00C7547B" w:rsidP="00C7547B">
            <w:pPr>
              <w:spacing w:before="20"/>
              <w:ind w:left="288" w:hanging="241"/>
              <w:rPr>
                <w:rFonts w:asciiTheme="minorHAnsi" w:hAnsiTheme="minorHAnsi" w:cs="Arial"/>
                <w:color w:val="000000"/>
                <w:sz w:val="20"/>
                <w:szCs w:val="20"/>
              </w:rPr>
            </w:pPr>
            <w:r w:rsidRPr="00C7547B">
              <w:rPr>
                <w:rFonts w:asciiTheme="minorHAnsi" w:hAnsiTheme="minorHAnsi" w:cs="Arial"/>
                <w:color w:val="000000"/>
                <w:sz w:val="20"/>
                <w:szCs w:val="20"/>
              </w:rPr>
              <w:t>Preparation is ongoing for data collection in Plateau, Nasarawa, Ebonyi, and Akwa Ibom.</w:t>
            </w:r>
            <w:r w:rsidRPr="00C7547B" w:rsidDel="00CA4519">
              <w:rPr>
                <w:rFonts w:asciiTheme="minorHAnsi" w:hAnsiTheme="minorHAnsi" w:cs="Arial"/>
                <w:color w:val="000000"/>
                <w:sz w:val="20"/>
                <w:szCs w:val="20"/>
              </w:rPr>
              <w:t xml:space="preserve"> </w:t>
            </w:r>
          </w:p>
        </w:tc>
        <w:tc>
          <w:tcPr>
            <w:tcW w:w="1555" w:type="pct"/>
          </w:tcPr>
          <w:p w14:paraId="4A3C7AE4" w14:textId="77777777" w:rsidR="00C7547B" w:rsidRPr="00C7547B" w:rsidRDefault="00C7547B" w:rsidP="00C7547B">
            <w:pPr>
              <w:spacing w:before="60" w:after="60"/>
              <w:rPr>
                <w:rFonts w:asciiTheme="minorHAnsi" w:hAnsiTheme="minorHAnsi" w:cs="Arial"/>
                <w:sz w:val="20"/>
                <w:szCs w:val="20"/>
              </w:rPr>
            </w:pPr>
            <w:r w:rsidRPr="00C7547B">
              <w:rPr>
                <w:rFonts w:asciiTheme="minorHAnsi" w:hAnsiTheme="minorHAnsi" w:cs="Arial"/>
                <w:b/>
                <w:sz w:val="20"/>
                <w:szCs w:val="20"/>
              </w:rPr>
              <w:t xml:space="preserve">Overall: </w:t>
            </w:r>
            <w:r w:rsidRPr="00C7547B">
              <w:rPr>
                <w:rFonts w:asciiTheme="minorHAnsi" w:hAnsiTheme="minorHAnsi" w:cs="Arial"/>
                <w:sz w:val="20"/>
                <w:szCs w:val="20"/>
              </w:rPr>
              <w:t xml:space="preserve">The Zamfara Commissioner of Health stated his displeasure with the plan to conduct the </w:t>
            </w:r>
            <w:r w:rsidRPr="00C7547B">
              <w:rPr>
                <w:rFonts w:asciiTheme="minorHAnsi" w:hAnsiTheme="minorHAnsi"/>
                <w:sz w:val="20"/>
                <w:szCs w:val="20"/>
              </w:rPr>
              <w:t xml:space="preserve">FSA </w:t>
            </w:r>
            <w:r w:rsidRPr="00C7547B">
              <w:rPr>
                <w:rFonts w:asciiTheme="minorHAnsi" w:hAnsiTheme="minorHAnsi" w:cs="Arial"/>
                <w:sz w:val="20"/>
                <w:szCs w:val="20"/>
              </w:rPr>
              <w:t>and PER without further intervention as in Sokoto, Bauchi, and Kebbi states. The CoP is currently in discussion with the Commissioner to resolve the issue.</w:t>
            </w:r>
          </w:p>
          <w:p w14:paraId="0D4349DC" w14:textId="77777777" w:rsidR="00C7547B" w:rsidRPr="00C7547B" w:rsidRDefault="00C7547B" w:rsidP="00C7547B">
            <w:pPr>
              <w:spacing w:before="60" w:after="60"/>
              <w:rPr>
                <w:rFonts w:asciiTheme="minorHAnsi" w:hAnsiTheme="minorHAnsi" w:cs="Arial"/>
                <w:sz w:val="20"/>
                <w:szCs w:val="20"/>
              </w:rPr>
            </w:pPr>
            <w:r w:rsidRPr="00C7547B">
              <w:rPr>
                <w:rFonts w:asciiTheme="minorHAnsi" w:hAnsiTheme="minorHAnsi" w:cs="Arial"/>
                <w:sz w:val="20"/>
                <w:szCs w:val="20"/>
              </w:rPr>
              <w:t>Lack of required published documents (Accountant General’s report) hinders the start of data collection in Akwa Ibom, Ebonyi, and Plateau.</w:t>
            </w:r>
          </w:p>
          <w:p w14:paraId="697525E8" w14:textId="77777777" w:rsidR="00C7547B" w:rsidRPr="00C7547B" w:rsidRDefault="00C7547B" w:rsidP="00C7547B">
            <w:pPr>
              <w:spacing w:before="60" w:after="60"/>
              <w:rPr>
                <w:rFonts w:asciiTheme="minorHAnsi" w:hAnsiTheme="minorHAnsi" w:cs="Arial"/>
                <w:sz w:val="20"/>
                <w:szCs w:val="20"/>
              </w:rPr>
            </w:pPr>
            <w:r w:rsidRPr="00C7547B">
              <w:rPr>
                <w:rFonts w:asciiTheme="minorHAnsi" w:hAnsiTheme="minorHAnsi" w:cs="Arial"/>
                <w:sz w:val="20"/>
                <w:szCs w:val="20"/>
              </w:rPr>
              <w:t xml:space="preserve">The SMoH DPRS in Nasarawa prefers the NHA to PER because of the state’s need for baseline data (especially out-of-pocket expenditure on health and its percentage of total health expenditure) before establishing the SSHIS. </w:t>
            </w:r>
          </w:p>
        </w:tc>
      </w:tr>
      <w:tr w:rsidR="00C7547B" w:rsidRPr="00C7547B" w14:paraId="519D0134" w14:textId="77777777" w:rsidTr="00C7547B">
        <w:trPr>
          <w:jc w:val="center"/>
        </w:trPr>
        <w:tc>
          <w:tcPr>
            <w:tcW w:w="5000" w:type="pct"/>
            <w:gridSpan w:val="3"/>
            <w:shd w:val="clear" w:color="auto" w:fill="F2DBDB" w:themeFill="accent2" w:themeFillTint="33"/>
          </w:tcPr>
          <w:p w14:paraId="732AF244" w14:textId="77777777" w:rsidR="00C7547B" w:rsidRPr="00C7547B" w:rsidRDefault="00C7547B" w:rsidP="00C7547B">
            <w:pPr>
              <w:spacing w:before="60" w:after="60"/>
              <w:rPr>
                <w:rFonts w:asciiTheme="minorHAnsi" w:hAnsiTheme="minorHAnsi" w:cs="Arial"/>
                <w:b/>
                <w:noProof/>
                <w:sz w:val="20"/>
                <w:szCs w:val="20"/>
              </w:rPr>
            </w:pPr>
            <w:r w:rsidRPr="00C7547B">
              <w:rPr>
                <w:rFonts w:asciiTheme="minorHAnsi" w:hAnsiTheme="minorHAnsi" w:cs="Arial"/>
                <w:b/>
                <w:noProof/>
                <w:sz w:val="20"/>
                <w:szCs w:val="20"/>
              </w:rPr>
              <w:t>Activity: Health Care Financing for RMNCH - Kebbi State</w:t>
            </w:r>
          </w:p>
        </w:tc>
      </w:tr>
      <w:tr w:rsidR="00C7547B" w:rsidRPr="00C7547B" w14:paraId="112049F7" w14:textId="77777777" w:rsidTr="00C7547B">
        <w:trPr>
          <w:jc w:val="center"/>
        </w:trPr>
        <w:tc>
          <w:tcPr>
            <w:tcW w:w="1452" w:type="pct"/>
          </w:tcPr>
          <w:p w14:paraId="0F441451" w14:textId="77777777" w:rsidR="00C7547B" w:rsidRPr="00C7547B" w:rsidRDefault="00C7547B" w:rsidP="00C7547B">
            <w:pPr>
              <w:spacing w:before="60" w:after="60"/>
              <w:rPr>
                <w:rFonts w:asciiTheme="minorHAnsi" w:hAnsiTheme="minorHAnsi" w:cs="Arial"/>
                <w:sz w:val="20"/>
                <w:szCs w:val="20"/>
              </w:rPr>
            </w:pPr>
            <w:r w:rsidRPr="00C7547B">
              <w:rPr>
                <w:rFonts w:asciiTheme="minorHAnsi" w:hAnsiTheme="minorHAnsi" w:cs="Arial"/>
                <w:sz w:val="20"/>
                <w:szCs w:val="20"/>
              </w:rPr>
              <w:t>Support states in the development of a health care financing framework and SSHIS equity fund guidelines</w:t>
            </w:r>
          </w:p>
        </w:tc>
        <w:tc>
          <w:tcPr>
            <w:tcW w:w="1993" w:type="pct"/>
          </w:tcPr>
          <w:p w14:paraId="41CC1488" w14:textId="77777777" w:rsidR="00C7547B" w:rsidRPr="00C7547B" w:rsidRDefault="00C7547B" w:rsidP="00C7547B">
            <w:pPr>
              <w:spacing w:before="20"/>
              <w:ind w:left="288" w:hanging="241"/>
              <w:rPr>
                <w:rFonts w:asciiTheme="minorHAnsi" w:hAnsiTheme="minorHAnsi" w:cs="Arial"/>
                <w:color w:val="000000"/>
                <w:sz w:val="20"/>
                <w:szCs w:val="20"/>
              </w:rPr>
            </w:pPr>
            <w:r w:rsidRPr="00C7547B">
              <w:rPr>
                <w:rFonts w:asciiTheme="minorHAnsi" w:hAnsiTheme="minorHAnsi" w:cs="Arial"/>
                <w:color w:val="000000"/>
                <w:sz w:val="20"/>
                <w:szCs w:val="20"/>
              </w:rPr>
              <w:t>Draft bill reviewed and finalized.</w:t>
            </w:r>
          </w:p>
          <w:p w14:paraId="4D3C8C95" w14:textId="77777777" w:rsidR="00C7547B" w:rsidRPr="00C7547B" w:rsidRDefault="00C7547B" w:rsidP="00C7547B">
            <w:pPr>
              <w:spacing w:before="20"/>
              <w:ind w:left="288" w:hanging="241"/>
              <w:rPr>
                <w:rFonts w:asciiTheme="minorHAnsi" w:hAnsiTheme="minorHAnsi" w:cs="Arial"/>
                <w:color w:val="000000"/>
                <w:sz w:val="20"/>
                <w:szCs w:val="20"/>
              </w:rPr>
            </w:pPr>
            <w:r w:rsidRPr="00C7547B">
              <w:rPr>
                <w:rFonts w:asciiTheme="minorHAnsi" w:hAnsiTheme="minorHAnsi" w:cs="Arial"/>
                <w:color w:val="000000"/>
                <w:sz w:val="20"/>
                <w:szCs w:val="20"/>
              </w:rPr>
              <w:t>Draft operational guidelines developed.</w:t>
            </w:r>
            <w:r w:rsidRPr="00C7547B">
              <w:rPr>
                <w:rFonts w:asciiTheme="minorHAnsi" w:hAnsiTheme="minorHAnsi" w:cs="Arial"/>
                <w:color w:val="000000"/>
                <w:sz w:val="20"/>
                <w:szCs w:val="22"/>
              </w:rPr>
              <w:t xml:space="preserve"> </w:t>
            </w:r>
          </w:p>
          <w:p w14:paraId="26EA0E8A" w14:textId="77777777" w:rsidR="00C7547B" w:rsidRPr="00C7547B" w:rsidRDefault="00C7547B" w:rsidP="00C7547B">
            <w:pPr>
              <w:spacing w:before="20"/>
              <w:ind w:left="288" w:hanging="241"/>
              <w:rPr>
                <w:rFonts w:asciiTheme="minorHAnsi" w:hAnsiTheme="minorHAnsi" w:cs="Arial"/>
                <w:color w:val="000000"/>
                <w:sz w:val="20"/>
                <w:szCs w:val="20"/>
              </w:rPr>
            </w:pPr>
            <w:r w:rsidRPr="00C7547B">
              <w:rPr>
                <w:rFonts w:asciiTheme="minorHAnsi" w:hAnsiTheme="minorHAnsi" w:cs="Arial"/>
                <w:color w:val="000000"/>
                <w:sz w:val="20"/>
                <w:szCs w:val="20"/>
              </w:rPr>
              <w:t>Roadmap developed, finalized, and shared.</w:t>
            </w:r>
          </w:p>
          <w:p w14:paraId="7C3C98E0" w14:textId="77777777" w:rsidR="00C7547B" w:rsidRPr="00C7547B" w:rsidRDefault="00C7547B" w:rsidP="00C7547B">
            <w:pPr>
              <w:spacing w:before="20"/>
              <w:ind w:left="288" w:hanging="241"/>
              <w:rPr>
                <w:rFonts w:asciiTheme="minorHAnsi" w:hAnsiTheme="minorHAnsi" w:cs="Arial"/>
                <w:color w:val="000000"/>
                <w:sz w:val="20"/>
                <w:szCs w:val="20"/>
              </w:rPr>
            </w:pPr>
            <w:r w:rsidRPr="00C7547B">
              <w:rPr>
                <w:rFonts w:asciiTheme="minorHAnsi" w:hAnsiTheme="minorHAnsi" w:cs="Arial"/>
                <w:color w:val="000000"/>
                <w:sz w:val="20"/>
                <w:szCs w:val="20"/>
              </w:rPr>
              <w:t>The benefit package has been developed and shared. It is currently being reviewed for final validation.</w:t>
            </w:r>
          </w:p>
        </w:tc>
        <w:tc>
          <w:tcPr>
            <w:tcW w:w="1555" w:type="pct"/>
          </w:tcPr>
          <w:p w14:paraId="3BC1B3EC" w14:textId="77777777" w:rsidR="00C7547B" w:rsidRPr="00C7547B" w:rsidRDefault="00C7547B" w:rsidP="00C7547B">
            <w:pPr>
              <w:spacing w:before="60" w:after="60"/>
              <w:rPr>
                <w:rFonts w:asciiTheme="minorHAnsi" w:hAnsiTheme="minorHAnsi" w:cs="Arial"/>
                <w:sz w:val="20"/>
                <w:szCs w:val="20"/>
              </w:rPr>
            </w:pPr>
            <w:r w:rsidRPr="00C7547B">
              <w:rPr>
                <w:rFonts w:asciiTheme="minorHAnsi" w:hAnsiTheme="minorHAnsi" w:cs="Arial"/>
                <w:sz w:val="20"/>
                <w:szCs w:val="20"/>
              </w:rPr>
              <w:t> </w:t>
            </w:r>
          </w:p>
        </w:tc>
      </w:tr>
      <w:tr w:rsidR="00C7547B" w:rsidRPr="00C7547B" w14:paraId="683469CB" w14:textId="77777777" w:rsidTr="00C7547B">
        <w:trPr>
          <w:jc w:val="center"/>
        </w:trPr>
        <w:tc>
          <w:tcPr>
            <w:tcW w:w="1452" w:type="pct"/>
          </w:tcPr>
          <w:p w14:paraId="1EC24B6B" w14:textId="77777777" w:rsidR="00C7547B" w:rsidRPr="00C7547B" w:rsidRDefault="00C7547B" w:rsidP="00C7547B">
            <w:pPr>
              <w:spacing w:before="60" w:after="60"/>
              <w:rPr>
                <w:rFonts w:asciiTheme="minorHAnsi" w:hAnsiTheme="minorHAnsi" w:cs="Arial"/>
                <w:sz w:val="20"/>
                <w:szCs w:val="20"/>
              </w:rPr>
            </w:pPr>
            <w:r w:rsidRPr="00C7547B">
              <w:rPr>
                <w:rFonts w:asciiTheme="minorHAnsi" w:hAnsiTheme="minorHAnsi" w:cs="Arial"/>
                <w:sz w:val="20"/>
                <w:szCs w:val="20"/>
              </w:rPr>
              <w:t>Do governance/ PEA</w:t>
            </w:r>
          </w:p>
        </w:tc>
        <w:tc>
          <w:tcPr>
            <w:tcW w:w="1993" w:type="pct"/>
          </w:tcPr>
          <w:p w14:paraId="1ED414AD" w14:textId="77777777" w:rsidR="00C7547B" w:rsidRPr="00C7547B" w:rsidRDefault="00C7547B" w:rsidP="00C7547B">
            <w:pPr>
              <w:spacing w:before="60" w:after="60"/>
              <w:rPr>
                <w:rFonts w:asciiTheme="minorHAnsi" w:hAnsiTheme="minorHAnsi" w:cs="Arial"/>
                <w:sz w:val="20"/>
                <w:szCs w:val="20"/>
              </w:rPr>
            </w:pPr>
            <w:r w:rsidRPr="00C7547B">
              <w:rPr>
                <w:rFonts w:asciiTheme="minorHAnsi" w:hAnsiTheme="minorHAnsi" w:cs="Arial"/>
                <w:sz w:val="20"/>
                <w:szCs w:val="20"/>
              </w:rPr>
              <w:t xml:space="preserve">More stakeholders were engaged, stakeholders’ engagement meeting conducted, and data collection begun. </w:t>
            </w:r>
          </w:p>
        </w:tc>
        <w:tc>
          <w:tcPr>
            <w:tcW w:w="1555" w:type="pct"/>
          </w:tcPr>
          <w:p w14:paraId="4929EB4B" w14:textId="77777777" w:rsidR="00C7547B" w:rsidRPr="00C7547B" w:rsidRDefault="00C7547B" w:rsidP="00C7547B">
            <w:pPr>
              <w:spacing w:before="60" w:after="60"/>
              <w:rPr>
                <w:rFonts w:asciiTheme="minorHAnsi" w:hAnsiTheme="minorHAnsi" w:cs="Arial"/>
                <w:sz w:val="20"/>
                <w:szCs w:val="20"/>
              </w:rPr>
            </w:pPr>
            <w:r w:rsidRPr="00C7547B">
              <w:rPr>
                <w:rFonts w:asciiTheme="minorHAnsi" w:hAnsiTheme="minorHAnsi" w:cs="Arial"/>
                <w:sz w:val="20"/>
                <w:szCs w:val="20"/>
              </w:rPr>
              <w:t> </w:t>
            </w:r>
          </w:p>
        </w:tc>
      </w:tr>
      <w:tr w:rsidR="00C7547B" w:rsidRPr="00C7547B" w14:paraId="6D619824" w14:textId="77777777" w:rsidTr="00C7547B">
        <w:trPr>
          <w:jc w:val="center"/>
        </w:trPr>
        <w:tc>
          <w:tcPr>
            <w:tcW w:w="1452" w:type="pct"/>
          </w:tcPr>
          <w:p w14:paraId="3DCB90E0" w14:textId="77777777" w:rsidR="00C7547B" w:rsidRPr="00C7547B" w:rsidRDefault="00C7547B" w:rsidP="00C7547B">
            <w:pPr>
              <w:spacing w:before="60" w:after="60"/>
              <w:rPr>
                <w:rFonts w:asciiTheme="minorHAnsi" w:hAnsiTheme="minorHAnsi" w:cs="Arial"/>
                <w:sz w:val="20"/>
                <w:szCs w:val="20"/>
              </w:rPr>
            </w:pPr>
            <w:r w:rsidRPr="00C7547B">
              <w:rPr>
                <w:rFonts w:asciiTheme="minorHAnsi" w:hAnsiTheme="minorHAnsi" w:cs="Arial"/>
                <w:sz w:val="20"/>
                <w:szCs w:val="20"/>
              </w:rPr>
              <w:t>Do FSA</w:t>
            </w:r>
          </w:p>
        </w:tc>
        <w:tc>
          <w:tcPr>
            <w:tcW w:w="1993" w:type="pct"/>
          </w:tcPr>
          <w:p w14:paraId="4581AC14" w14:textId="77777777" w:rsidR="00C7547B" w:rsidRPr="00C7547B" w:rsidRDefault="00C7547B" w:rsidP="00C7547B">
            <w:pPr>
              <w:spacing w:before="60" w:after="60"/>
              <w:rPr>
                <w:rFonts w:asciiTheme="minorHAnsi" w:hAnsiTheme="minorHAnsi" w:cs="Arial"/>
                <w:sz w:val="20"/>
                <w:szCs w:val="20"/>
              </w:rPr>
            </w:pPr>
            <w:r w:rsidRPr="00C7547B">
              <w:rPr>
                <w:rFonts w:asciiTheme="minorHAnsi" w:hAnsiTheme="minorHAnsi" w:cs="Arial"/>
                <w:sz w:val="20"/>
                <w:szCs w:val="20"/>
              </w:rPr>
              <w:t xml:space="preserve">Data collection and analysis completed, report writing ongoing. </w:t>
            </w:r>
          </w:p>
        </w:tc>
        <w:tc>
          <w:tcPr>
            <w:tcW w:w="1555" w:type="pct"/>
          </w:tcPr>
          <w:p w14:paraId="1AB358C7" w14:textId="77777777" w:rsidR="00C7547B" w:rsidRPr="00C7547B" w:rsidRDefault="00C7547B" w:rsidP="00C7547B">
            <w:pPr>
              <w:spacing w:before="60" w:after="60"/>
              <w:rPr>
                <w:rFonts w:asciiTheme="minorHAnsi" w:hAnsiTheme="minorHAnsi" w:cs="Arial"/>
                <w:sz w:val="20"/>
                <w:szCs w:val="20"/>
              </w:rPr>
            </w:pPr>
            <w:r w:rsidRPr="00C7547B">
              <w:rPr>
                <w:rFonts w:asciiTheme="minorHAnsi" w:hAnsiTheme="minorHAnsi" w:cs="Arial"/>
                <w:sz w:val="20"/>
                <w:szCs w:val="20"/>
              </w:rPr>
              <w:t> </w:t>
            </w:r>
          </w:p>
        </w:tc>
      </w:tr>
      <w:tr w:rsidR="00C7547B" w:rsidRPr="00C7547B" w14:paraId="335B3533" w14:textId="77777777" w:rsidTr="00C7547B">
        <w:trPr>
          <w:jc w:val="center"/>
        </w:trPr>
        <w:tc>
          <w:tcPr>
            <w:tcW w:w="1452" w:type="pct"/>
          </w:tcPr>
          <w:p w14:paraId="541692B7" w14:textId="77777777" w:rsidR="00C7547B" w:rsidRPr="00C7547B" w:rsidRDefault="00C7547B" w:rsidP="00C7547B">
            <w:pPr>
              <w:pageBreakBefore/>
              <w:spacing w:before="60" w:after="60"/>
              <w:rPr>
                <w:rFonts w:asciiTheme="minorHAnsi" w:hAnsiTheme="minorHAnsi" w:cs="Arial"/>
                <w:sz w:val="20"/>
                <w:szCs w:val="20"/>
              </w:rPr>
            </w:pPr>
            <w:r w:rsidRPr="00C7547B">
              <w:rPr>
                <w:rFonts w:asciiTheme="minorHAnsi" w:hAnsiTheme="minorHAnsi" w:cs="Arial"/>
                <w:sz w:val="20"/>
                <w:szCs w:val="20"/>
              </w:rPr>
              <w:lastRenderedPageBreak/>
              <w:t>Do health PER</w:t>
            </w:r>
          </w:p>
        </w:tc>
        <w:tc>
          <w:tcPr>
            <w:tcW w:w="1993" w:type="pct"/>
          </w:tcPr>
          <w:p w14:paraId="01075738" w14:textId="77777777" w:rsidR="00C7547B" w:rsidRPr="00C7547B" w:rsidRDefault="00C7547B" w:rsidP="00C7547B">
            <w:pPr>
              <w:spacing w:before="60" w:after="60"/>
              <w:rPr>
                <w:rFonts w:asciiTheme="minorHAnsi" w:hAnsiTheme="minorHAnsi" w:cs="Arial"/>
                <w:sz w:val="20"/>
                <w:szCs w:val="20"/>
              </w:rPr>
            </w:pPr>
            <w:r w:rsidRPr="00C7547B">
              <w:rPr>
                <w:rFonts w:asciiTheme="minorHAnsi" w:hAnsiTheme="minorHAnsi" w:cs="Arial"/>
                <w:sz w:val="20"/>
                <w:szCs w:val="20"/>
              </w:rPr>
              <w:t xml:space="preserve">Conducted analysis and shared the preliminary findings with state ministries of Health, Finance, and Budget, and other stakeholders. Findings also were presented to the HF TWG. </w:t>
            </w:r>
          </w:p>
        </w:tc>
        <w:tc>
          <w:tcPr>
            <w:tcW w:w="1555" w:type="pct"/>
          </w:tcPr>
          <w:p w14:paraId="11A99F91" w14:textId="77777777" w:rsidR="00C7547B" w:rsidRPr="00C7547B" w:rsidRDefault="00C7547B" w:rsidP="00C7547B">
            <w:pPr>
              <w:spacing w:before="60" w:after="60"/>
              <w:rPr>
                <w:rFonts w:asciiTheme="minorHAnsi" w:hAnsiTheme="minorHAnsi" w:cs="Arial"/>
                <w:sz w:val="20"/>
                <w:szCs w:val="20"/>
              </w:rPr>
            </w:pPr>
            <w:r w:rsidRPr="00C7547B">
              <w:rPr>
                <w:rFonts w:asciiTheme="minorHAnsi" w:hAnsiTheme="minorHAnsi" w:cs="Arial"/>
                <w:sz w:val="20"/>
                <w:szCs w:val="20"/>
              </w:rPr>
              <w:t> </w:t>
            </w:r>
          </w:p>
        </w:tc>
      </w:tr>
      <w:tr w:rsidR="00C7547B" w:rsidRPr="00C7547B" w14:paraId="064553A4" w14:textId="77777777" w:rsidTr="00C7547B">
        <w:trPr>
          <w:jc w:val="center"/>
        </w:trPr>
        <w:tc>
          <w:tcPr>
            <w:tcW w:w="1452" w:type="pct"/>
          </w:tcPr>
          <w:p w14:paraId="4D14BB5B" w14:textId="77777777" w:rsidR="00C7547B" w:rsidRPr="00C7547B" w:rsidRDefault="00C7547B" w:rsidP="00C7547B">
            <w:pPr>
              <w:spacing w:before="60" w:after="60"/>
              <w:rPr>
                <w:rFonts w:asciiTheme="minorHAnsi" w:hAnsiTheme="minorHAnsi" w:cs="Arial"/>
                <w:sz w:val="20"/>
                <w:szCs w:val="20"/>
              </w:rPr>
            </w:pPr>
            <w:r w:rsidRPr="00C7547B">
              <w:rPr>
                <w:rFonts w:asciiTheme="minorHAnsi" w:hAnsiTheme="minorHAnsi" w:cs="Arial"/>
                <w:sz w:val="20"/>
                <w:szCs w:val="20"/>
              </w:rPr>
              <w:t>Establish Strengthening Health Financing Unit and multi-sectoral platforms for improved health financing</w:t>
            </w:r>
          </w:p>
        </w:tc>
        <w:tc>
          <w:tcPr>
            <w:tcW w:w="1993" w:type="pct"/>
          </w:tcPr>
          <w:p w14:paraId="2F6481BE" w14:textId="77777777" w:rsidR="00C7547B" w:rsidRPr="00C7547B" w:rsidRDefault="00C7547B" w:rsidP="00C7547B">
            <w:pPr>
              <w:spacing w:before="60" w:after="60"/>
              <w:rPr>
                <w:rFonts w:asciiTheme="minorHAnsi" w:hAnsiTheme="minorHAnsi" w:cs="Arial"/>
                <w:sz w:val="22"/>
                <w:szCs w:val="20"/>
              </w:rPr>
            </w:pPr>
            <w:r w:rsidRPr="00C7547B">
              <w:rPr>
                <w:rFonts w:asciiTheme="minorHAnsi" w:hAnsiTheme="minorHAnsi" w:cs="Arial"/>
                <w:sz w:val="22"/>
                <w:szCs w:val="22"/>
              </w:rPr>
              <w:t>SSHIS TWG was inaugurated.</w:t>
            </w:r>
            <w:r w:rsidRPr="00C7547B">
              <w:rPr>
                <w:rFonts w:asciiTheme="minorHAnsi" w:hAnsiTheme="minorHAnsi" w:cs="Arial"/>
                <w:sz w:val="22"/>
                <w:szCs w:val="20"/>
              </w:rPr>
              <w:t xml:space="preserve"> Stakeholders drawn from</w:t>
            </w:r>
            <w:r w:rsidRPr="00C7547B">
              <w:rPr>
                <w:rFonts w:asciiTheme="minorHAnsi" w:hAnsiTheme="minorHAnsi" w:cs="Arial"/>
                <w:sz w:val="22"/>
                <w:szCs w:val="22"/>
              </w:rPr>
              <w:t xml:space="preserve"> m</w:t>
            </w:r>
            <w:r w:rsidRPr="00C7547B">
              <w:rPr>
                <w:rFonts w:asciiTheme="minorHAnsi" w:hAnsiTheme="minorHAnsi" w:cs="Arial"/>
                <w:sz w:val="22"/>
                <w:szCs w:val="20"/>
              </w:rPr>
              <w:t>inistries of Health, Finance, Budget and economic planning, legislators, Board of Internal Revenue, PHC, SACA, NOA, NBS, CBOs, and media.</w:t>
            </w:r>
          </w:p>
          <w:p w14:paraId="3DD21291" w14:textId="77777777" w:rsidR="00C7547B" w:rsidRPr="00C7547B" w:rsidRDefault="00C7547B" w:rsidP="00C7547B">
            <w:pPr>
              <w:spacing w:before="60" w:after="60"/>
              <w:rPr>
                <w:rFonts w:asciiTheme="minorHAnsi" w:hAnsiTheme="minorHAnsi" w:cs="Arial"/>
                <w:sz w:val="22"/>
                <w:szCs w:val="22"/>
              </w:rPr>
            </w:pPr>
            <w:r w:rsidRPr="00C7547B">
              <w:rPr>
                <w:rFonts w:asciiTheme="minorHAnsi" w:hAnsiTheme="minorHAnsi" w:cs="Arial"/>
                <w:b/>
                <w:sz w:val="22"/>
                <w:szCs w:val="22"/>
              </w:rPr>
              <w:t>Outcomes:</w:t>
            </w:r>
            <w:r w:rsidRPr="00C7547B">
              <w:rPr>
                <w:rFonts w:asciiTheme="minorHAnsi" w:hAnsiTheme="minorHAnsi" w:cs="Arial"/>
                <w:sz w:val="22"/>
                <w:szCs w:val="22"/>
              </w:rPr>
              <w:t xml:space="preserve"> Review and finalization of bill, development of operational guideline and benefit package.</w:t>
            </w:r>
          </w:p>
          <w:p w14:paraId="3F1F1586" w14:textId="77777777" w:rsidR="00C7547B" w:rsidRPr="00C7547B" w:rsidRDefault="00C7547B" w:rsidP="00C7547B">
            <w:pPr>
              <w:spacing w:before="60" w:after="60"/>
              <w:rPr>
                <w:rFonts w:asciiTheme="minorHAnsi" w:hAnsiTheme="minorHAnsi" w:cs="Arial"/>
                <w:sz w:val="20"/>
                <w:szCs w:val="20"/>
              </w:rPr>
            </w:pPr>
            <w:r w:rsidRPr="00C7547B">
              <w:rPr>
                <w:rFonts w:asciiTheme="minorHAnsi" w:hAnsiTheme="minorHAnsi" w:cs="Arial"/>
                <w:sz w:val="20"/>
                <w:szCs w:val="20"/>
              </w:rPr>
              <w:t>Kebbi state participated in the JLN for UHC workshop as observers.</w:t>
            </w:r>
          </w:p>
        </w:tc>
        <w:tc>
          <w:tcPr>
            <w:tcW w:w="1555" w:type="pct"/>
          </w:tcPr>
          <w:p w14:paraId="26898F25" w14:textId="77777777" w:rsidR="00C7547B" w:rsidRPr="00C7547B" w:rsidRDefault="00C7547B" w:rsidP="00C7547B">
            <w:pPr>
              <w:spacing w:before="60" w:after="60"/>
              <w:rPr>
                <w:rFonts w:asciiTheme="minorHAnsi" w:hAnsiTheme="minorHAnsi" w:cs="Arial"/>
                <w:sz w:val="20"/>
                <w:szCs w:val="20"/>
              </w:rPr>
            </w:pPr>
            <w:r w:rsidRPr="00C7547B">
              <w:rPr>
                <w:rFonts w:asciiTheme="minorHAnsi" w:hAnsiTheme="minorHAnsi" w:cs="Arial"/>
                <w:sz w:val="20"/>
                <w:szCs w:val="20"/>
              </w:rPr>
              <w:t> </w:t>
            </w:r>
          </w:p>
        </w:tc>
      </w:tr>
      <w:tr w:rsidR="00C7547B" w:rsidRPr="00C7547B" w14:paraId="588F5B89" w14:textId="77777777" w:rsidTr="00C7547B">
        <w:trPr>
          <w:jc w:val="center"/>
        </w:trPr>
        <w:tc>
          <w:tcPr>
            <w:tcW w:w="1452" w:type="pct"/>
          </w:tcPr>
          <w:p w14:paraId="2CA65BD9" w14:textId="77777777" w:rsidR="00C7547B" w:rsidRPr="00C7547B" w:rsidDel="00420E06" w:rsidRDefault="00C7547B" w:rsidP="00C7547B">
            <w:pPr>
              <w:spacing w:before="60" w:after="60"/>
              <w:rPr>
                <w:rFonts w:asciiTheme="minorHAnsi" w:hAnsiTheme="minorHAnsi" w:cs="Arial"/>
                <w:sz w:val="20"/>
                <w:szCs w:val="20"/>
              </w:rPr>
            </w:pPr>
            <w:r w:rsidRPr="00C7547B">
              <w:rPr>
                <w:rFonts w:asciiTheme="minorHAnsi" w:hAnsiTheme="minorHAnsi" w:cs="Arial"/>
                <w:sz w:val="20"/>
                <w:szCs w:val="20"/>
              </w:rPr>
              <w:t>Establish state-level peer-learning network</w:t>
            </w:r>
          </w:p>
        </w:tc>
        <w:tc>
          <w:tcPr>
            <w:tcW w:w="1993" w:type="pct"/>
          </w:tcPr>
          <w:p w14:paraId="051E6030" w14:textId="77777777" w:rsidR="00C7547B" w:rsidRPr="00C7547B" w:rsidRDefault="00C7547B" w:rsidP="00C7547B">
            <w:pPr>
              <w:spacing w:before="60" w:after="60"/>
              <w:rPr>
                <w:rFonts w:asciiTheme="minorHAnsi" w:hAnsiTheme="minorHAnsi" w:cs="Arial"/>
                <w:sz w:val="20"/>
                <w:szCs w:val="20"/>
              </w:rPr>
            </w:pPr>
            <w:r w:rsidRPr="00C7547B">
              <w:rPr>
                <w:rFonts w:asciiTheme="minorHAnsi" w:hAnsiTheme="minorHAnsi" w:cs="Arial"/>
                <w:b/>
                <w:sz w:val="20"/>
                <w:szCs w:val="20"/>
              </w:rPr>
              <w:t>Kebbi State</w:t>
            </w:r>
            <w:r w:rsidRPr="00C7547B">
              <w:rPr>
                <w:rFonts w:asciiTheme="minorHAnsi" w:hAnsiTheme="minorHAnsi" w:cs="Arial"/>
                <w:sz w:val="20"/>
                <w:szCs w:val="20"/>
              </w:rPr>
              <w:t xml:space="preserve"> participated in the SSHIS collaborative meeting in January 2018. </w:t>
            </w:r>
          </w:p>
          <w:p w14:paraId="795CC86F" w14:textId="77777777" w:rsidR="00C7547B" w:rsidRPr="00C7547B" w:rsidRDefault="00C7547B" w:rsidP="00C7547B">
            <w:pPr>
              <w:spacing w:before="60" w:after="60"/>
              <w:rPr>
                <w:rFonts w:asciiTheme="minorHAnsi" w:hAnsiTheme="minorHAnsi" w:cs="Arial"/>
                <w:sz w:val="22"/>
                <w:szCs w:val="22"/>
              </w:rPr>
            </w:pPr>
            <w:r w:rsidRPr="00C7547B">
              <w:rPr>
                <w:rFonts w:asciiTheme="minorHAnsi" w:hAnsiTheme="minorHAnsi" w:cs="Arial"/>
                <w:sz w:val="20"/>
                <w:szCs w:val="20"/>
              </w:rPr>
              <w:t>Kebbi committed to (1) meeting with the Governor and bill drafting subcommittee to support the SSHIS bill’s passage, and (2) hold a sensitization meeting with members of the informal sector.</w:t>
            </w:r>
          </w:p>
        </w:tc>
        <w:tc>
          <w:tcPr>
            <w:tcW w:w="1555" w:type="pct"/>
          </w:tcPr>
          <w:p w14:paraId="77823099" w14:textId="77777777" w:rsidR="00C7547B" w:rsidRPr="00C7547B" w:rsidRDefault="00C7547B" w:rsidP="00C7547B">
            <w:pPr>
              <w:spacing w:before="60" w:after="60"/>
              <w:rPr>
                <w:rFonts w:asciiTheme="minorHAnsi" w:hAnsiTheme="minorHAnsi" w:cs="Arial"/>
                <w:i/>
                <w:sz w:val="20"/>
                <w:szCs w:val="20"/>
              </w:rPr>
            </w:pPr>
            <w:r w:rsidRPr="00C7547B">
              <w:rPr>
                <w:rFonts w:asciiTheme="minorHAnsi" w:hAnsiTheme="minorHAnsi" w:cs="Arial"/>
                <w:i/>
                <w:sz w:val="20"/>
                <w:szCs w:val="20"/>
              </w:rPr>
              <w:t>Same as under Bauchi</w:t>
            </w:r>
          </w:p>
        </w:tc>
      </w:tr>
    </w:tbl>
    <w:p w14:paraId="3705E025" w14:textId="77777777" w:rsidR="00880E77" w:rsidRDefault="00880E77" w:rsidP="00880E77">
      <w:pPr>
        <w:widowControl w:val="0"/>
        <w:tabs>
          <w:tab w:val="left" w:pos="0"/>
          <w:tab w:val="left" w:pos="432"/>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s>
        <w:spacing w:before="120" w:after="120" w:line="276" w:lineRule="auto"/>
        <w:rPr>
          <w:rFonts w:asciiTheme="minorHAnsi" w:eastAsiaTheme="minorHAnsi" w:hAnsiTheme="minorHAnsi" w:cs="Times New Roman"/>
          <w:snapToGrid w:val="0"/>
          <w:sz w:val="22"/>
          <w:szCs w:val="20"/>
        </w:rPr>
      </w:pPr>
    </w:p>
    <w:p w14:paraId="064B5218" w14:textId="77777777" w:rsidR="00880E77" w:rsidRPr="00880E77" w:rsidRDefault="00880E77" w:rsidP="00880E77">
      <w:pPr>
        <w:keepNext/>
        <w:numPr>
          <w:ilvl w:val="1"/>
          <w:numId w:val="1"/>
        </w:numPr>
        <w:tabs>
          <w:tab w:val="clear" w:pos="792"/>
          <w:tab w:val="num" w:pos="720"/>
        </w:tabs>
        <w:spacing w:before="240" w:after="240"/>
        <w:ind w:left="720" w:hanging="720"/>
        <w:outlineLvl w:val="1"/>
        <w:rPr>
          <w:rFonts w:asciiTheme="minorHAnsi" w:hAnsiTheme="minorHAnsi" w:cs="Times New Roman"/>
          <w:color w:val="002A6C"/>
          <w:sz w:val="28"/>
          <w:szCs w:val="28"/>
        </w:rPr>
      </w:pPr>
      <w:r w:rsidRPr="00880E77">
        <w:rPr>
          <w:rFonts w:asciiTheme="minorHAnsi" w:hAnsiTheme="minorHAnsi" w:cs="Times New Roman"/>
          <w:color w:val="002A6C"/>
          <w:sz w:val="28"/>
          <w:szCs w:val="28"/>
        </w:rPr>
        <w:t xml:space="preserve">Implementation challenges. </w:t>
      </w:r>
    </w:p>
    <w:p w14:paraId="0160E1BD" w14:textId="77777777" w:rsidR="00C248C8" w:rsidRPr="00C248C8" w:rsidRDefault="00C248C8" w:rsidP="00C248C8">
      <w:pPr>
        <w:pStyle w:val="1-Bullet1"/>
        <w:spacing w:line="276" w:lineRule="auto"/>
        <w:ind w:left="0" w:firstLine="0"/>
        <w:rPr>
          <w:rFonts w:asciiTheme="minorHAnsi" w:hAnsiTheme="minorHAnsi"/>
        </w:rPr>
      </w:pPr>
      <w:r w:rsidRPr="00C248C8">
        <w:rPr>
          <w:rFonts w:asciiTheme="minorHAnsi" w:hAnsiTheme="minorHAnsi"/>
        </w:rPr>
        <w:t>Dwindling state revenue/resources affecting the budget performance: Though Nigeria is officially out of recession, it may take a while for states to regain their pre-recession fiscal status. Thus, the fiscal space for health from macro fiscal dynamic is not favorable. HFG is responding by ensuring improved health reprioritization and efficient utilization of resources through the action multi-sectoral health financing TWGs.</w:t>
      </w:r>
    </w:p>
    <w:p w14:paraId="10525D23" w14:textId="77777777" w:rsidR="00880E77" w:rsidRPr="008E4F03" w:rsidRDefault="00880E77" w:rsidP="00880E77">
      <w:pPr>
        <w:keepNext/>
        <w:numPr>
          <w:ilvl w:val="1"/>
          <w:numId w:val="1"/>
        </w:numPr>
        <w:tabs>
          <w:tab w:val="clear" w:pos="792"/>
          <w:tab w:val="num" w:pos="720"/>
        </w:tabs>
        <w:spacing w:before="240" w:after="240"/>
        <w:ind w:left="720" w:hanging="720"/>
        <w:outlineLvl w:val="1"/>
        <w:rPr>
          <w:rFonts w:asciiTheme="minorHAnsi" w:hAnsiTheme="minorHAnsi" w:cs="Times New Roman"/>
          <w:sz w:val="28"/>
          <w:szCs w:val="28"/>
        </w:rPr>
      </w:pPr>
      <w:r w:rsidRPr="008E4F03">
        <w:rPr>
          <w:rFonts w:asciiTheme="minorHAnsi" w:hAnsiTheme="minorHAnsi" w:cs="Times New Roman"/>
          <w:sz w:val="28"/>
          <w:szCs w:val="28"/>
        </w:rPr>
        <w:t xml:space="preserve">M&amp; E Plan Update </w:t>
      </w:r>
    </w:p>
    <w:p w14:paraId="42CBC78E" w14:textId="5C8376B3" w:rsidR="00880E77" w:rsidRPr="008E4F03" w:rsidRDefault="00880E77" w:rsidP="00880E77">
      <w:pPr>
        <w:rPr>
          <w:rFonts w:asciiTheme="minorHAnsi" w:hAnsiTheme="minorHAnsi"/>
          <w:sz w:val="22"/>
          <w:szCs w:val="22"/>
        </w:rPr>
      </w:pPr>
      <w:r w:rsidRPr="008E4F03">
        <w:rPr>
          <w:rFonts w:asciiTheme="minorHAnsi" w:hAnsiTheme="minorHAnsi"/>
          <w:sz w:val="22"/>
          <w:szCs w:val="22"/>
        </w:rPr>
        <w:t>The Project’s M&amp;E</w:t>
      </w:r>
      <w:r w:rsidR="00294260" w:rsidRPr="008E4F03">
        <w:rPr>
          <w:rFonts w:asciiTheme="minorHAnsi" w:hAnsiTheme="minorHAnsi"/>
          <w:sz w:val="22"/>
          <w:szCs w:val="22"/>
        </w:rPr>
        <w:t xml:space="preserve"> plan is currently undergoing its annual updates to reflect changes in programming, particularly </w:t>
      </w:r>
      <w:r w:rsidR="008E4F03" w:rsidRPr="008E4F03">
        <w:rPr>
          <w:rFonts w:asciiTheme="minorHAnsi" w:hAnsiTheme="minorHAnsi"/>
          <w:sz w:val="22"/>
          <w:szCs w:val="22"/>
        </w:rPr>
        <w:t>feedback from meeting with USAID’s M&amp;E team to include applicable standard USG indicators. This will be concluded in the next few weeks and shared with the USAID HPN team.</w:t>
      </w:r>
    </w:p>
    <w:p w14:paraId="1EB36323" w14:textId="77777777" w:rsidR="00880E77" w:rsidRPr="008E4F03" w:rsidRDefault="00880E77" w:rsidP="00880E77">
      <w:pPr>
        <w:rPr>
          <w:rFonts w:asciiTheme="minorHAnsi" w:hAnsiTheme="minorHAnsi"/>
          <w:sz w:val="22"/>
          <w:szCs w:val="22"/>
        </w:rPr>
      </w:pPr>
    </w:p>
    <w:p w14:paraId="62EEF34E" w14:textId="3FFFC241" w:rsidR="00880E77" w:rsidRPr="008E4F03" w:rsidRDefault="00880E77" w:rsidP="00880E77">
      <w:pPr>
        <w:rPr>
          <w:rFonts w:asciiTheme="minorHAnsi" w:hAnsiTheme="minorHAnsi"/>
          <w:sz w:val="22"/>
          <w:szCs w:val="22"/>
        </w:rPr>
      </w:pPr>
      <w:r w:rsidRPr="008E4F03">
        <w:rPr>
          <w:rFonts w:asciiTheme="minorHAnsi" w:hAnsiTheme="minorHAnsi"/>
          <w:sz w:val="22"/>
          <w:szCs w:val="22"/>
        </w:rPr>
        <w:t xml:space="preserve">The Project’s M&amp;E team </w:t>
      </w:r>
      <w:r w:rsidR="008E4F03" w:rsidRPr="008E4F03">
        <w:rPr>
          <w:rFonts w:asciiTheme="minorHAnsi" w:hAnsiTheme="minorHAnsi"/>
          <w:sz w:val="22"/>
          <w:szCs w:val="22"/>
        </w:rPr>
        <w:t>continues to follow</w:t>
      </w:r>
      <w:r w:rsidRPr="008E4F03">
        <w:rPr>
          <w:rFonts w:asciiTheme="minorHAnsi" w:hAnsiTheme="minorHAnsi"/>
          <w:sz w:val="22"/>
          <w:szCs w:val="22"/>
        </w:rPr>
        <w:t xml:space="preserve"> established routine tracking processes of work plan implementation to ensure activities are conducted within timelines and objectively verifiable indicators.</w:t>
      </w:r>
    </w:p>
    <w:p w14:paraId="03F8DD05" w14:textId="77777777" w:rsidR="00880E77" w:rsidRPr="00880E77" w:rsidRDefault="00880E77" w:rsidP="00880E77">
      <w:pPr>
        <w:rPr>
          <w:rFonts w:asciiTheme="minorHAnsi" w:hAnsiTheme="minorHAnsi" w:cs="Calibri"/>
          <w:iCs/>
          <w:sz w:val="22"/>
          <w:szCs w:val="22"/>
        </w:rPr>
      </w:pPr>
    </w:p>
    <w:p w14:paraId="7D43A895" w14:textId="77777777" w:rsidR="00880E77" w:rsidRPr="00880E77" w:rsidRDefault="00880E77" w:rsidP="00C248C8">
      <w:pPr>
        <w:keepNext/>
        <w:numPr>
          <w:ilvl w:val="0"/>
          <w:numId w:val="1"/>
        </w:numPr>
        <w:tabs>
          <w:tab w:val="clear" w:pos="360"/>
          <w:tab w:val="num" w:pos="720"/>
        </w:tabs>
        <w:spacing w:before="360"/>
        <w:ind w:left="720" w:hanging="720"/>
        <w:outlineLvl w:val="0"/>
        <w:rPr>
          <w:rFonts w:asciiTheme="minorHAnsi" w:hAnsiTheme="minorHAnsi" w:cs="Tahoma"/>
          <w:caps/>
          <w:color w:val="002A6C"/>
          <w:sz w:val="40"/>
          <w:szCs w:val="40"/>
        </w:rPr>
      </w:pPr>
      <w:r w:rsidRPr="00880E77">
        <w:rPr>
          <w:rFonts w:asciiTheme="minorHAnsi" w:hAnsiTheme="minorHAnsi" w:cs="Tahoma"/>
          <w:caps/>
          <w:color w:val="002A6C"/>
          <w:sz w:val="40"/>
          <w:szCs w:val="40"/>
        </w:rPr>
        <w:lastRenderedPageBreak/>
        <w:t>INTEGRATION OF CROSSCUTTING ISSUES and USAID FORWARD PRIORITIES</w:t>
      </w:r>
    </w:p>
    <w:p w14:paraId="0607FB9D" w14:textId="4FF2D4F5" w:rsidR="00880E77" w:rsidRPr="00880E77" w:rsidRDefault="00880E77" w:rsidP="00880E77">
      <w:pPr>
        <w:rPr>
          <w:rFonts w:asciiTheme="minorHAnsi" w:hAnsiTheme="minorHAnsi"/>
          <w:sz w:val="22"/>
          <w:szCs w:val="22"/>
        </w:rPr>
      </w:pPr>
    </w:p>
    <w:p w14:paraId="7B4C5CC5" w14:textId="77777777" w:rsidR="00880E77" w:rsidRPr="00880E77" w:rsidRDefault="00880E77" w:rsidP="00880E77">
      <w:pPr>
        <w:keepNext/>
        <w:numPr>
          <w:ilvl w:val="1"/>
          <w:numId w:val="1"/>
        </w:numPr>
        <w:tabs>
          <w:tab w:val="clear" w:pos="792"/>
          <w:tab w:val="num" w:pos="720"/>
        </w:tabs>
        <w:spacing w:before="240" w:after="240"/>
        <w:ind w:left="720" w:hanging="720"/>
        <w:outlineLvl w:val="1"/>
        <w:rPr>
          <w:rFonts w:asciiTheme="minorHAnsi" w:hAnsiTheme="minorHAnsi" w:cs="Times New Roman"/>
          <w:color w:val="002A6C"/>
          <w:sz w:val="28"/>
          <w:szCs w:val="28"/>
        </w:rPr>
      </w:pPr>
      <w:r w:rsidRPr="00880E77">
        <w:rPr>
          <w:rFonts w:asciiTheme="minorHAnsi" w:hAnsiTheme="minorHAnsi" w:cs="Times New Roman"/>
          <w:color w:val="002A6C"/>
          <w:sz w:val="28"/>
          <w:szCs w:val="28"/>
        </w:rPr>
        <w:t xml:space="preserve">Sustainability Mechanisms </w:t>
      </w:r>
    </w:p>
    <w:p w14:paraId="5B6560B0" w14:textId="5192FC08" w:rsidR="00880E77" w:rsidRPr="00880E77" w:rsidRDefault="00880E77" w:rsidP="00880E77">
      <w:pPr>
        <w:spacing w:line="276" w:lineRule="auto"/>
        <w:rPr>
          <w:rFonts w:asciiTheme="minorHAnsi" w:hAnsiTheme="minorHAnsi"/>
          <w:sz w:val="22"/>
          <w:szCs w:val="22"/>
        </w:rPr>
      </w:pPr>
      <w:r w:rsidRPr="00880E77">
        <w:rPr>
          <w:rFonts w:asciiTheme="minorHAnsi" w:hAnsiTheme="minorHAnsi"/>
          <w:sz w:val="22"/>
          <w:szCs w:val="22"/>
        </w:rPr>
        <w:t>Institutional structures for healthcare financing reforms have been established in all three states. Health financing units are functional and multi-sectoral TWGs have been inaugurated by the Commissioners for Health. The TWGs will facilitate the implementation of the healthcare financing roadmaps, ensuring sustainability of the programs after HFG exits. HFG’s approach is to provide support to conduct initial meetings while facilitating the inclusion of the meetings in State work plans and gradually handover funding to the State.</w:t>
      </w:r>
      <w:r w:rsidR="00C248C8">
        <w:rPr>
          <w:rFonts w:asciiTheme="minorHAnsi" w:hAnsiTheme="minorHAnsi"/>
          <w:sz w:val="22"/>
          <w:szCs w:val="22"/>
        </w:rPr>
        <w:t xml:space="preserve"> </w:t>
      </w:r>
      <w:r w:rsidRPr="00880E77">
        <w:rPr>
          <w:rFonts w:asciiTheme="minorHAnsi" w:hAnsiTheme="minorHAnsi"/>
          <w:sz w:val="22"/>
          <w:szCs w:val="22"/>
        </w:rPr>
        <w:t xml:space="preserve">HFG has continued to ensure alignment project work plans and activities with the States Governments’ health financing priorities in order to engender ownership and leave a long lasting impact. </w:t>
      </w:r>
    </w:p>
    <w:p w14:paraId="5B3B22EB" w14:textId="77777777" w:rsidR="00880E77" w:rsidRPr="00880E77" w:rsidRDefault="00880E77" w:rsidP="00880E77">
      <w:pPr>
        <w:spacing w:line="276" w:lineRule="auto"/>
        <w:rPr>
          <w:rFonts w:asciiTheme="minorHAnsi" w:hAnsiTheme="minorHAnsi"/>
          <w:sz w:val="22"/>
          <w:szCs w:val="22"/>
        </w:rPr>
      </w:pPr>
    </w:p>
    <w:p w14:paraId="6FDB6D39" w14:textId="77777777" w:rsidR="00880E77" w:rsidRPr="00880E77" w:rsidRDefault="00880E77" w:rsidP="00880E77">
      <w:pPr>
        <w:keepNext/>
        <w:numPr>
          <w:ilvl w:val="1"/>
          <w:numId w:val="1"/>
        </w:numPr>
        <w:tabs>
          <w:tab w:val="clear" w:pos="792"/>
          <w:tab w:val="num" w:pos="720"/>
        </w:tabs>
        <w:spacing w:before="240" w:after="240"/>
        <w:ind w:left="720" w:hanging="720"/>
        <w:outlineLvl w:val="1"/>
        <w:rPr>
          <w:rFonts w:asciiTheme="minorHAnsi" w:hAnsiTheme="minorHAnsi" w:cs="Times New Roman"/>
          <w:color w:val="002A6C"/>
          <w:sz w:val="28"/>
          <w:szCs w:val="28"/>
        </w:rPr>
      </w:pPr>
      <w:r w:rsidRPr="00880E77">
        <w:rPr>
          <w:rFonts w:asciiTheme="minorHAnsi" w:hAnsiTheme="minorHAnsi" w:cs="Times New Roman"/>
          <w:color w:val="002A6C"/>
          <w:sz w:val="28"/>
          <w:szCs w:val="28"/>
        </w:rPr>
        <w:t>Policy and Governance Support</w:t>
      </w:r>
    </w:p>
    <w:p w14:paraId="12074EC1" w14:textId="23216475" w:rsidR="00241D48" w:rsidRPr="00241D48" w:rsidRDefault="00241D48" w:rsidP="00241D48">
      <w:pPr>
        <w:spacing w:line="276" w:lineRule="auto"/>
        <w:rPr>
          <w:rFonts w:asciiTheme="minorHAnsi" w:hAnsiTheme="minorHAnsi"/>
          <w:sz w:val="22"/>
          <w:szCs w:val="22"/>
        </w:rPr>
      </w:pPr>
      <w:r>
        <w:rPr>
          <w:rFonts w:asciiTheme="minorHAnsi" w:hAnsiTheme="minorHAnsi"/>
          <w:sz w:val="22"/>
          <w:szCs w:val="22"/>
        </w:rPr>
        <w:t>R</w:t>
      </w:r>
      <w:r w:rsidRPr="00241D48">
        <w:rPr>
          <w:rFonts w:asciiTheme="minorHAnsi" w:hAnsiTheme="minorHAnsi"/>
          <w:sz w:val="22"/>
          <w:szCs w:val="22"/>
        </w:rPr>
        <w:t>esults of diagnostic assessments in PERs, fiscal space analyses, and governance/ political economy analyses conducted in Bauchi and Sokoto states were presented to state stakeholders for validation. Evidence from these assessments and 2017 budget performance review continue to be utilized to engage Parliament and the Executive to enforce the need for health care financing reform. Of note is that the sums required for infrastructure upgrades of PHC facilities arrived at in HFG service input gap costing activities in Cross River and Bauchi states were included in the 2018 appropriation bills for both states.</w:t>
      </w:r>
    </w:p>
    <w:p w14:paraId="46FED8E5" w14:textId="3D64FE95" w:rsidR="00880E77" w:rsidRDefault="00241D48" w:rsidP="00241D48">
      <w:pPr>
        <w:spacing w:line="276" w:lineRule="auto"/>
        <w:rPr>
          <w:rFonts w:asciiTheme="minorHAnsi" w:hAnsiTheme="minorHAnsi"/>
          <w:sz w:val="22"/>
          <w:szCs w:val="22"/>
        </w:rPr>
      </w:pPr>
      <w:r w:rsidRPr="00241D48">
        <w:rPr>
          <w:rFonts w:asciiTheme="minorHAnsi" w:hAnsiTheme="minorHAnsi"/>
          <w:sz w:val="22"/>
          <w:szCs w:val="22"/>
        </w:rPr>
        <w:t>In Q2, diagnostic assessments in Osun state, including FSA, PER, and governance/ PEA were concluded. Findings from the assessments were synthesized and presented to the state to identify opportunities and devise mechanisms of translating findings into additional funds for health using HFG’s Diagnosis to Action Framework.</w:t>
      </w:r>
    </w:p>
    <w:p w14:paraId="66876402" w14:textId="77777777" w:rsidR="00241D48" w:rsidRPr="00880E77" w:rsidRDefault="00241D48" w:rsidP="00241D48">
      <w:pPr>
        <w:rPr>
          <w:rFonts w:asciiTheme="minorHAnsi" w:hAnsiTheme="minorHAnsi"/>
        </w:rPr>
      </w:pPr>
    </w:p>
    <w:p w14:paraId="39D3AF65" w14:textId="77777777" w:rsidR="00880E77" w:rsidRPr="00880E77" w:rsidRDefault="00880E77" w:rsidP="00880E77">
      <w:pPr>
        <w:keepNext/>
        <w:numPr>
          <w:ilvl w:val="1"/>
          <w:numId w:val="1"/>
        </w:numPr>
        <w:tabs>
          <w:tab w:val="clear" w:pos="792"/>
          <w:tab w:val="num" w:pos="720"/>
        </w:tabs>
        <w:spacing w:after="240"/>
        <w:ind w:left="720" w:hanging="720"/>
        <w:outlineLvl w:val="1"/>
        <w:rPr>
          <w:rFonts w:asciiTheme="minorHAnsi" w:hAnsiTheme="minorHAnsi" w:cs="Times New Roman"/>
          <w:color w:val="002A6C"/>
          <w:sz w:val="28"/>
          <w:szCs w:val="28"/>
        </w:rPr>
      </w:pPr>
      <w:r w:rsidRPr="00880E77">
        <w:rPr>
          <w:rFonts w:asciiTheme="minorHAnsi" w:hAnsiTheme="minorHAnsi" w:cs="Times New Roman"/>
          <w:color w:val="002A6C"/>
          <w:sz w:val="28"/>
          <w:szCs w:val="28"/>
        </w:rPr>
        <w:t>Local Capacity Development</w:t>
      </w:r>
    </w:p>
    <w:p w14:paraId="3C00EE4F" w14:textId="40F9E0FA" w:rsidR="00627464" w:rsidRDefault="00627464" w:rsidP="00241D48">
      <w:pPr>
        <w:spacing w:line="276" w:lineRule="auto"/>
        <w:rPr>
          <w:rFonts w:asciiTheme="minorHAnsi" w:hAnsiTheme="minorHAnsi"/>
          <w:sz w:val="22"/>
          <w:szCs w:val="22"/>
        </w:rPr>
      </w:pPr>
      <w:r>
        <w:rPr>
          <w:rFonts w:asciiTheme="minorHAnsi" w:hAnsiTheme="minorHAnsi"/>
          <w:sz w:val="22"/>
          <w:szCs w:val="22"/>
        </w:rPr>
        <w:t xml:space="preserve">Through HFG’s interactions and technical support, the capacity of healthcare financing units and multi-sectoral TWGs continued to be built in </w:t>
      </w:r>
      <w:r w:rsidRPr="00627464">
        <w:rPr>
          <w:rFonts w:asciiTheme="minorHAnsi" w:hAnsiTheme="minorHAnsi"/>
          <w:sz w:val="22"/>
          <w:szCs w:val="22"/>
        </w:rPr>
        <w:t>basic health care financing concepts</w:t>
      </w:r>
      <w:r>
        <w:rPr>
          <w:rFonts w:asciiTheme="minorHAnsi" w:hAnsiTheme="minorHAnsi"/>
          <w:sz w:val="22"/>
          <w:szCs w:val="22"/>
        </w:rPr>
        <w:t>.</w:t>
      </w:r>
      <w:r w:rsidRPr="00627464">
        <w:rPr>
          <w:rFonts w:asciiTheme="minorHAnsi" w:hAnsiTheme="minorHAnsi"/>
          <w:sz w:val="22"/>
          <w:szCs w:val="22"/>
        </w:rPr>
        <w:t xml:space="preserve"> Trai</w:t>
      </w:r>
      <w:r w:rsidR="00875195">
        <w:rPr>
          <w:rFonts w:asciiTheme="minorHAnsi" w:hAnsiTheme="minorHAnsi"/>
          <w:sz w:val="22"/>
          <w:szCs w:val="22"/>
        </w:rPr>
        <w:t xml:space="preserve">ning workshops in this area were held for Osun state TWG and </w:t>
      </w:r>
      <w:r w:rsidR="00875195" w:rsidRPr="00627464">
        <w:rPr>
          <w:rFonts w:asciiTheme="minorHAnsi" w:hAnsiTheme="minorHAnsi"/>
          <w:sz w:val="22"/>
          <w:szCs w:val="22"/>
        </w:rPr>
        <w:t>the media in Cross River State</w:t>
      </w:r>
      <w:r w:rsidR="00875195">
        <w:rPr>
          <w:rFonts w:asciiTheme="minorHAnsi" w:hAnsiTheme="minorHAnsi"/>
          <w:sz w:val="22"/>
          <w:szCs w:val="22"/>
        </w:rPr>
        <w:t>. The trainings</w:t>
      </w:r>
      <w:r w:rsidR="00875195" w:rsidRPr="00627464">
        <w:rPr>
          <w:rFonts w:asciiTheme="minorHAnsi" w:hAnsiTheme="minorHAnsi"/>
          <w:sz w:val="22"/>
          <w:szCs w:val="22"/>
        </w:rPr>
        <w:t xml:space="preserve"> </w:t>
      </w:r>
      <w:r w:rsidRPr="00627464">
        <w:rPr>
          <w:rFonts w:asciiTheme="minorHAnsi" w:hAnsiTheme="minorHAnsi"/>
          <w:sz w:val="22"/>
          <w:szCs w:val="22"/>
        </w:rPr>
        <w:t xml:space="preserve">were organized in collaboration with the Federal Ministry of Health, NPHCDA, and state offices of the National Health Insurance Scheme (NHIS). </w:t>
      </w:r>
      <w:r w:rsidR="00875195">
        <w:rPr>
          <w:rFonts w:asciiTheme="minorHAnsi" w:hAnsiTheme="minorHAnsi"/>
          <w:sz w:val="22"/>
          <w:szCs w:val="22"/>
        </w:rPr>
        <w:t>R</w:t>
      </w:r>
      <w:r w:rsidR="00875195" w:rsidRPr="00627464">
        <w:rPr>
          <w:rFonts w:asciiTheme="minorHAnsi" w:hAnsiTheme="minorHAnsi"/>
          <w:sz w:val="22"/>
          <w:szCs w:val="22"/>
        </w:rPr>
        <w:t>oadmaps that articulate immediate next steps, timeline, resources needed, and persons responsible to ensure that each deliverable is met</w:t>
      </w:r>
      <w:r w:rsidR="00875195">
        <w:rPr>
          <w:rFonts w:asciiTheme="minorHAnsi" w:hAnsiTheme="minorHAnsi"/>
          <w:sz w:val="22"/>
          <w:szCs w:val="22"/>
        </w:rPr>
        <w:t xml:space="preserve"> were developed</w:t>
      </w:r>
      <w:r w:rsidR="00875195" w:rsidRPr="00627464">
        <w:rPr>
          <w:rFonts w:asciiTheme="minorHAnsi" w:hAnsiTheme="minorHAnsi"/>
          <w:sz w:val="22"/>
          <w:szCs w:val="22"/>
        </w:rPr>
        <w:t xml:space="preserve">. </w:t>
      </w:r>
      <w:r w:rsidRPr="00627464">
        <w:rPr>
          <w:rFonts w:asciiTheme="minorHAnsi" w:hAnsiTheme="minorHAnsi"/>
          <w:sz w:val="22"/>
          <w:szCs w:val="22"/>
        </w:rPr>
        <w:t xml:space="preserve">Similar trainings were </w:t>
      </w:r>
      <w:r w:rsidR="00875195">
        <w:rPr>
          <w:rFonts w:asciiTheme="minorHAnsi" w:hAnsiTheme="minorHAnsi"/>
          <w:sz w:val="22"/>
          <w:szCs w:val="22"/>
        </w:rPr>
        <w:t xml:space="preserve">held to enhance the knowledge of state actors and local data collectors on Public Expenditure Review. About </w:t>
      </w:r>
      <w:r w:rsidRPr="00627464">
        <w:rPr>
          <w:rFonts w:asciiTheme="minorHAnsi" w:hAnsiTheme="minorHAnsi"/>
          <w:sz w:val="22"/>
          <w:szCs w:val="22"/>
        </w:rPr>
        <w:t xml:space="preserve">206 stakeholders benefited from this capacity-building process in Q2. </w:t>
      </w:r>
    </w:p>
    <w:p w14:paraId="00987137" w14:textId="77777777" w:rsidR="00627464" w:rsidRPr="00627464" w:rsidRDefault="00627464" w:rsidP="00241D48">
      <w:pPr>
        <w:spacing w:line="276" w:lineRule="auto"/>
        <w:rPr>
          <w:rFonts w:asciiTheme="minorHAnsi" w:hAnsiTheme="minorHAnsi"/>
          <w:sz w:val="22"/>
          <w:szCs w:val="22"/>
        </w:rPr>
      </w:pPr>
    </w:p>
    <w:p w14:paraId="2D7C4D84" w14:textId="7C4866B0" w:rsidR="00880E77" w:rsidRDefault="00627464" w:rsidP="00241D48">
      <w:pPr>
        <w:spacing w:line="276" w:lineRule="auto"/>
        <w:rPr>
          <w:rFonts w:asciiTheme="minorHAnsi" w:hAnsiTheme="minorHAnsi"/>
          <w:sz w:val="22"/>
          <w:szCs w:val="22"/>
        </w:rPr>
      </w:pPr>
      <w:r w:rsidRPr="00627464">
        <w:rPr>
          <w:rFonts w:asciiTheme="minorHAnsi" w:hAnsiTheme="minorHAnsi"/>
          <w:sz w:val="22"/>
          <w:szCs w:val="22"/>
        </w:rPr>
        <w:t xml:space="preserve">HFG commenced organizational development support to Sokoto Contributory Health Management Agency (SOCHEMA) to build the capacity of the agency to implement the scheme. An assessment of </w:t>
      </w:r>
      <w:r w:rsidRPr="00627464">
        <w:rPr>
          <w:rFonts w:asciiTheme="minorHAnsi" w:hAnsiTheme="minorHAnsi"/>
          <w:sz w:val="22"/>
          <w:szCs w:val="22"/>
        </w:rPr>
        <w:lastRenderedPageBreak/>
        <w:t>current capacity of the agency was conducted following which targeted capacity enhancement training was given to the agency staff.</w:t>
      </w:r>
    </w:p>
    <w:p w14:paraId="3913E04D" w14:textId="77777777" w:rsidR="00627464" w:rsidRDefault="00627464" w:rsidP="00627464">
      <w:pPr>
        <w:rPr>
          <w:rFonts w:asciiTheme="minorHAnsi" w:hAnsiTheme="minorHAnsi"/>
          <w:sz w:val="22"/>
          <w:szCs w:val="22"/>
        </w:rPr>
      </w:pPr>
    </w:p>
    <w:p w14:paraId="2A6E8246" w14:textId="77777777" w:rsidR="00627464" w:rsidRPr="00627464" w:rsidRDefault="00627464" w:rsidP="00241D48">
      <w:pPr>
        <w:spacing w:line="276" w:lineRule="auto"/>
        <w:rPr>
          <w:rFonts w:asciiTheme="minorHAnsi" w:hAnsiTheme="minorHAnsi"/>
          <w:sz w:val="22"/>
          <w:szCs w:val="22"/>
        </w:rPr>
      </w:pPr>
      <w:r w:rsidRPr="00627464">
        <w:rPr>
          <w:rFonts w:asciiTheme="minorHAnsi" w:hAnsiTheme="minorHAnsi"/>
          <w:sz w:val="22"/>
          <w:szCs w:val="22"/>
        </w:rPr>
        <w:t>The capacity of at least 90 parliamentarians and 12 members of the executive council including Honourable Commissioners of Health, Finance, and Budget and Economic Planning was built to harness and align their statutory functions for UHC in the South-South and North-Central geo-political zones. During the workshops, organized in collaboration with UNICEF, Bill and Melinda Gates Foundation, and other stakeholders, each state developed a legislative health agenda with clear targets and deliverables.</w:t>
      </w:r>
    </w:p>
    <w:p w14:paraId="4A90C6CF" w14:textId="77777777" w:rsidR="00627464" w:rsidRPr="00880E77" w:rsidRDefault="00627464" w:rsidP="00241D48">
      <w:pPr>
        <w:spacing w:line="276" w:lineRule="auto"/>
        <w:rPr>
          <w:rFonts w:asciiTheme="minorHAnsi" w:hAnsiTheme="minorHAnsi"/>
          <w:sz w:val="22"/>
          <w:szCs w:val="22"/>
        </w:rPr>
      </w:pPr>
    </w:p>
    <w:p w14:paraId="14B67961" w14:textId="77777777" w:rsidR="00880E77" w:rsidRPr="00880E77" w:rsidRDefault="00880E77" w:rsidP="00880E77">
      <w:pPr>
        <w:keepNext/>
        <w:numPr>
          <w:ilvl w:val="0"/>
          <w:numId w:val="1"/>
        </w:numPr>
        <w:tabs>
          <w:tab w:val="clear" w:pos="360"/>
          <w:tab w:val="num" w:pos="720"/>
        </w:tabs>
        <w:spacing w:before="360" w:after="240"/>
        <w:ind w:left="720" w:hanging="720"/>
        <w:outlineLvl w:val="0"/>
        <w:rPr>
          <w:rFonts w:asciiTheme="minorHAnsi" w:hAnsiTheme="minorHAnsi" w:cs="Tahoma"/>
          <w:caps/>
          <w:color w:val="002A6C"/>
          <w:sz w:val="40"/>
          <w:szCs w:val="40"/>
        </w:rPr>
      </w:pPr>
      <w:r w:rsidRPr="00880E77">
        <w:rPr>
          <w:rFonts w:asciiTheme="minorHAnsi" w:hAnsiTheme="minorHAnsi" w:cs="Tahoma"/>
          <w:caps/>
          <w:color w:val="002A6C"/>
          <w:sz w:val="40"/>
          <w:szCs w:val="40"/>
        </w:rPr>
        <w:t>STAKEHOLDER PARTICIPATION AND INVOLVEMENT</w:t>
      </w:r>
    </w:p>
    <w:p w14:paraId="7B8544C4" w14:textId="50CD256F" w:rsidR="00875195" w:rsidRDefault="00875195" w:rsidP="00ED318A">
      <w:pPr>
        <w:spacing w:line="276" w:lineRule="auto"/>
        <w:rPr>
          <w:rFonts w:asciiTheme="minorHAnsi" w:hAnsiTheme="minorHAnsi"/>
          <w:sz w:val="22"/>
          <w:szCs w:val="22"/>
        </w:rPr>
      </w:pPr>
      <w:r w:rsidRPr="00ED318A">
        <w:rPr>
          <w:rFonts w:asciiTheme="minorHAnsi" w:hAnsiTheme="minorHAnsi"/>
          <w:sz w:val="22"/>
          <w:szCs w:val="22"/>
        </w:rPr>
        <w:t>HFG continued to mentor and provide technical assistance to multi-sectoral TWGs in focal states to implement roadmaps developed at the beginning of the project's implementation in the states. Various approaches and strategies were employed and progress seen, especially through advocacies to identified champions and pressure groups. Working with the Parliament through the ambit of the Legislative Network for UHC has proven useful and effective thus far. Parliament and executives are working together to make a case for UHC and the earmarking of additional funds to finance SSHIS, culminating in the recent resolution passed by the House of Senate on November 15 to include a consolidated revenue (equity) fund (CRF) of at least 1 percent in the 2018 federal appropriation law. Other progress recorded in Q1 includes the speedy, evidence-based passage of contributory SSHIS bills in Sokoto, assent to the Contributory SSHIS in Bauchi, and dedication of official premises for the SSHIS Agency in Cross River State. Through these channels, HFG has continued to engage with the highest Traditional Ruling Council, labor unions, State House of Assembly, Office of the Governor, and state ministries of information, of budget and economic planning, and of finance to improve budgetary allocations and releases to health in general, with particular reference to the creation of budgetary lines for the take-off of SSHIS agencies, RMNCH, and HIV/AIDS. Successful outcomes are apparent in the inclusion of the 1 percent CRF fund for vulnerable population groups and required funds for PHC facility infrastructure upgrades.</w:t>
      </w:r>
    </w:p>
    <w:p w14:paraId="0AC75605" w14:textId="77777777" w:rsidR="00ED318A" w:rsidRPr="00ED318A" w:rsidRDefault="00ED318A" w:rsidP="00ED318A">
      <w:pPr>
        <w:spacing w:line="276" w:lineRule="auto"/>
        <w:rPr>
          <w:rFonts w:asciiTheme="minorHAnsi" w:hAnsiTheme="minorHAnsi"/>
          <w:sz w:val="22"/>
          <w:szCs w:val="22"/>
        </w:rPr>
      </w:pPr>
    </w:p>
    <w:p w14:paraId="42AC0552" w14:textId="7FC5FBAE" w:rsidR="00875195" w:rsidRPr="00ED318A" w:rsidRDefault="00875195" w:rsidP="00ED318A">
      <w:pPr>
        <w:spacing w:line="276" w:lineRule="auto"/>
        <w:rPr>
          <w:rFonts w:asciiTheme="minorHAnsi" w:hAnsiTheme="minorHAnsi"/>
          <w:sz w:val="22"/>
          <w:szCs w:val="22"/>
        </w:rPr>
      </w:pPr>
      <w:r w:rsidRPr="00ED318A">
        <w:rPr>
          <w:rFonts w:asciiTheme="minorHAnsi" w:hAnsiTheme="minorHAnsi"/>
          <w:sz w:val="22"/>
          <w:szCs w:val="22"/>
        </w:rPr>
        <w:t>These institutional structures constituted by focal states with HFG’s support are on track with implementation of roadmaps developed to improve DRM for health. The TWGs review the status of respective roadmaps during monthly meeting in each state, building on the outcome or/and developing new targets as each is met. Successes include the use of evidence from FSAs and budget tracking exercises leading directly to the assent of the SSHIS bill as Law by the Executive Governor of Bauchi State. Other achievements include establishment of SHIS agencies in Bauchi and Osun states, and improved allocation to</w:t>
      </w:r>
      <w:r w:rsidR="00ED318A">
        <w:rPr>
          <w:rFonts w:asciiTheme="minorHAnsi" w:hAnsiTheme="minorHAnsi"/>
          <w:sz w:val="22"/>
          <w:szCs w:val="22"/>
        </w:rPr>
        <w:t xml:space="preserve"> health across the focal states.</w:t>
      </w:r>
      <w:r w:rsidRPr="00ED318A">
        <w:rPr>
          <w:rFonts w:asciiTheme="minorHAnsi" w:hAnsiTheme="minorHAnsi"/>
          <w:sz w:val="22"/>
          <w:szCs w:val="22"/>
        </w:rPr>
        <w:t xml:space="preserve"> </w:t>
      </w:r>
    </w:p>
    <w:p w14:paraId="42E7C6AA" w14:textId="37A96482" w:rsidR="00880E77" w:rsidRPr="00875195" w:rsidRDefault="00875195" w:rsidP="00FC5A8B">
      <w:pPr>
        <w:pStyle w:val="ListParagraph"/>
        <w:keepNext/>
        <w:numPr>
          <w:ilvl w:val="0"/>
          <w:numId w:val="11"/>
        </w:numPr>
        <w:spacing w:before="360" w:after="240" w:line="276" w:lineRule="auto"/>
        <w:jc w:val="left"/>
        <w:outlineLvl w:val="0"/>
        <w:rPr>
          <w:rFonts w:asciiTheme="minorHAnsi" w:hAnsiTheme="minorHAnsi" w:cs="Tahoma"/>
          <w:caps/>
          <w:color w:val="002A6C"/>
          <w:sz w:val="40"/>
          <w:szCs w:val="40"/>
        </w:rPr>
      </w:pPr>
      <w:r>
        <w:rPr>
          <w:rFonts w:asciiTheme="minorHAnsi" w:hAnsiTheme="minorHAnsi" w:cs="Tahoma"/>
          <w:caps/>
          <w:color w:val="002A6C"/>
          <w:sz w:val="40"/>
          <w:szCs w:val="40"/>
        </w:rPr>
        <w:tab/>
      </w:r>
      <w:r w:rsidR="00880E77" w:rsidRPr="00875195">
        <w:rPr>
          <w:rFonts w:asciiTheme="minorHAnsi" w:hAnsiTheme="minorHAnsi" w:cs="Tahoma"/>
          <w:caps/>
          <w:color w:val="002A6C"/>
          <w:sz w:val="40"/>
          <w:szCs w:val="40"/>
        </w:rPr>
        <w:t>LESSONS LEARNED</w:t>
      </w:r>
    </w:p>
    <w:p w14:paraId="4B666E1A" w14:textId="55100B90" w:rsidR="00ED318A" w:rsidRPr="00ED318A" w:rsidRDefault="00ED318A" w:rsidP="00ED318A">
      <w:pPr>
        <w:pStyle w:val="ListParagraph"/>
        <w:numPr>
          <w:ilvl w:val="0"/>
          <w:numId w:val="24"/>
        </w:numPr>
        <w:spacing w:after="0" w:line="276" w:lineRule="auto"/>
        <w:jc w:val="both"/>
        <w:rPr>
          <w:rFonts w:asciiTheme="minorHAnsi" w:hAnsiTheme="minorHAnsi"/>
          <w:sz w:val="22"/>
        </w:rPr>
      </w:pPr>
      <w:r w:rsidRPr="00ED318A">
        <w:rPr>
          <w:rFonts w:asciiTheme="minorHAnsi" w:hAnsiTheme="minorHAnsi"/>
          <w:sz w:val="22"/>
        </w:rPr>
        <w:t>Through active legislative participation and engagement, MNCH policy thrusts can receive increased governmental attention and action.</w:t>
      </w:r>
      <w:r>
        <w:rPr>
          <w:rFonts w:asciiTheme="minorHAnsi" w:hAnsiTheme="minorHAnsi"/>
          <w:sz w:val="22"/>
        </w:rPr>
        <w:t xml:space="preserve"> </w:t>
      </w:r>
    </w:p>
    <w:p w14:paraId="339AB463" w14:textId="5FDB2C7F" w:rsidR="00ED318A" w:rsidRPr="00ED318A" w:rsidRDefault="00ED318A" w:rsidP="00ED318A">
      <w:pPr>
        <w:pStyle w:val="ListParagraph"/>
        <w:numPr>
          <w:ilvl w:val="0"/>
          <w:numId w:val="24"/>
        </w:numPr>
        <w:spacing w:after="0" w:line="276" w:lineRule="auto"/>
        <w:jc w:val="both"/>
        <w:rPr>
          <w:rFonts w:asciiTheme="minorHAnsi" w:hAnsiTheme="minorHAnsi"/>
          <w:sz w:val="22"/>
        </w:rPr>
      </w:pPr>
      <w:r w:rsidRPr="00ED318A">
        <w:rPr>
          <w:rFonts w:asciiTheme="minorHAnsi" w:hAnsiTheme="minorHAnsi"/>
          <w:sz w:val="22"/>
        </w:rPr>
        <w:lastRenderedPageBreak/>
        <w:t>Armed with adequate information and facts, legislators can be strategic partners in driving policy solutions to health and nutritional challenges.</w:t>
      </w:r>
    </w:p>
    <w:p w14:paraId="7AD43419" w14:textId="63986FD9" w:rsidR="00ED318A" w:rsidRPr="00ED318A" w:rsidRDefault="00ED318A" w:rsidP="00ED318A">
      <w:pPr>
        <w:pStyle w:val="ListParagraph"/>
        <w:numPr>
          <w:ilvl w:val="0"/>
          <w:numId w:val="24"/>
        </w:numPr>
        <w:spacing w:after="0" w:line="276" w:lineRule="auto"/>
        <w:jc w:val="both"/>
        <w:rPr>
          <w:rFonts w:asciiTheme="minorHAnsi" w:hAnsiTheme="minorHAnsi"/>
          <w:sz w:val="22"/>
        </w:rPr>
      </w:pPr>
      <w:r w:rsidRPr="00ED318A">
        <w:rPr>
          <w:rFonts w:asciiTheme="minorHAnsi" w:hAnsiTheme="minorHAnsi"/>
          <w:sz w:val="22"/>
        </w:rPr>
        <w:t>Multi-sectoral engagement including finance and central budget agencies is important to advance increased funding</w:t>
      </w:r>
      <w:r>
        <w:rPr>
          <w:rFonts w:asciiTheme="minorHAnsi" w:hAnsiTheme="minorHAnsi"/>
          <w:sz w:val="22"/>
        </w:rPr>
        <w:t xml:space="preserve"> for health</w:t>
      </w:r>
    </w:p>
    <w:p w14:paraId="39DFA7B5" w14:textId="77777777" w:rsidR="00ED318A" w:rsidRPr="00880E77" w:rsidRDefault="00ED318A" w:rsidP="00880E77">
      <w:pPr>
        <w:jc w:val="both"/>
        <w:rPr>
          <w:rFonts w:asciiTheme="minorHAnsi" w:hAnsiTheme="minorHAnsi"/>
          <w:sz w:val="22"/>
          <w:szCs w:val="22"/>
        </w:rPr>
      </w:pPr>
    </w:p>
    <w:p w14:paraId="09E0415C" w14:textId="3F906B0A" w:rsidR="00880E77" w:rsidRPr="00ED318A" w:rsidRDefault="00ED318A" w:rsidP="00ED318A">
      <w:pPr>
        <w:pStyle w:val="ListParagraph"/>
        <w:keepNext/>
        <w:numPr>
          <w:ilvl w:val="0"/>
          <w:numId w:val="22"/>
        </w:numPr>
        <w:spacing w:before="240" w:after="240"/>
        <w:jc w:val="both"/>
        <w:outlineLvl w:val="0"/>
        <w:rPr>
          <w:rFonts w:asciiTheme="minorHAnsi" w:hAnsiTheme="minorHAnsi" w:cs="Tahoma"/>
          <w:caps/>
          <w:color w:val="002A6C"/>
          <w:sz w:val="40"/>
          <w:szCs w:val="40"/>
        </w:rPr>
      </w:pPr>
      <w:r>
        <w:rPr>
          <w:rFonts w:asciiTheme="minorHAnsi" w:hAnsiTheme="minorHAnsi" w:cs="Tahoma"/>
          <w:caps/>
          <w:color w:val="002A6C"/>
          <w:sz w:val="40"/>
          <w:szCs w:val="40"/>
        </w:rPr>
        <w:tab/>
      </w:r>
      <w:r w:rsidR="00880E77" w:rsidRPr="00ED318A">
        <w:rPr>
          <w:rFonts w:asciiTheme="minorHAnsi" w:hAnsiTheme="minorHAnsi" w:cs="Tahoma"/>
          <w:caps/>
          <w:color w:val="002A6C"/>
          <w:sz w:val="40"/>
          <w:szCs w:val="40"/>
        </w:rPr>
        <w:t xml:space="preserve">PLANNED ACTIVITIES FOR NEXT QUARTER INCLUDING </w:t>
      </w:r>
      <w:r>
        <w:rPr>
          <w:rFonts w:asciiTheme="minorHAnsi" w:hAnsiTheme="minorHAnsi" w:cs="Tahoma"/>
          <w:caps/>
          <w:color w:val="002A6C"/>
          <w:sz w:val="40"/>
          <w:szCs w:val="40"/>
        </w:rPr>
        <w:tab/>
      </w:r>
      <w:r w:rsidR="00880E77" w:rsidRPr="00ED318A">
        <w:rPr>
          <w:rFonts w:asciiTheme="minorHAnsi" w:hAnsiTheme="minorHAnsi" w:cs="Tahoma"/>
          <w:caps/>
          <w:color w:val="002A6C"/>
          <w:sz w:val="40"/>
          <w:szCs w:val="40"/>
        </w:rPr>
        <w:t>UPCOMING EVENTS</w:t>
      </w:r>
    </w:p>
    <w:p w14:paraId="7B380C42" w14:textId="164E01E7" w:rsidR="00880E77" w:rsidRPr="00880E77" w:rsidRDefault="00880E77" w:rsidP="00FC5A8B">
      <w:pPr>
        <w:numPr>
          <w:ilvl w:val="0"/>
          <w:numId w:val="4"/>
        </w:numPr>
        <w:spacing w:line="276" w:lineRule="auto"/>
        <w:contextualSpacing/>
        <w:rPr>
          <w:rFonts w:asciiTheme="minorHAnsi" w:eastAsiaTheme="minorHAnsi" w:hAnsiTheme="minorHAnsi" w:cstheme="minorBidi"/>
          <w:sz w:val="22"/>
          <w:szCs w:val="22"/>
        </w:rPr>
      </w:pPr>
      <w:r w:rsidRPr="00880E77">
        <w:rPr>
          <w:rFonts w:asciiTheme="minorHAnsi" w:eastAsiaTheme="minorHAnsi" w:hAnsiTheme="minorHAnsi" w:cstheme="minorBidi"/>
          <w:b/>
          <w:sz w:val="22"/>
          <w:szCs w:val="22"/>
        </w:rPr>
        <w:t xml:space="preserve">Bauchi </w:t>
      </w:r>
      <w:r w:rsidR="006011A9">
        <w:rPr>
          <w:rFonts w:asciiTheme="minorHAnsi" w:eastAsiaTheme="minorHAnsi" w:hAnsiTheme="minorHAnsi" w:cstheme="minorBidi"/>
          <w:b/>
          <w:sz w:val="22"/>
          <w:szCs w:val="22"/>
        </w:rPr>
        <w:t>S</w:t>
      </w:r>
      <w:r w:rsidRPr="00880E77">
        <w:rPr>
          <w:rFonts w:asciiTheme="minorHAnsi" w:eastAsiaTheme="minorHAnsi" w:hAnsiTheme="minorHAnsi" w:cstheme="minorBidi"/>
          <w:b/>
          <w:sz w:val="22"/>
          <w:szCs w:val="22"/>
        </w:rPr>
        <w:t>tate</w:t>
      </w:r>
    </w:p>
    <w:p w14:paraId="4B09210F" w14:textId="77777777" w:rsidR="00D51FEC" w:rsidRPr="00101E01" w:rsidRDefault="00D51FEC" w:rsidP="00101E01">
      <w:pPr>
        <w:pStyle w:val="ListParagraph"/>
        <w:numPr>
          <w:ilvl w:val="0"/>
          <w:numId w:val="16"/>
        </w:numPr>
        <w:tabs>
          <w:tab w:val="left" w:pos="720"/>
          <w:tab w:val="left" w:pos="900"/>
          <w:tab w:val="left" w:pos="1440"/>
          <w:tab w:val="left" w:pos="2160"/>
          <w:tab w:val="left" w:pos="2340"/>
          <w:tab w:val="left" w:pos="2430"/>
        </w:tabs>
        <w:spacing w:line="276" w:lineRule="auto"/>
        <w:contextualSpacing/>
        <w:jc w:val="left"/>
        <w:rPr>
          <w:rFonts w:asciiTheme="minorHAnsi" w:eastAsiaTheme="minorHAnsi" w:hAnsiTheme="minorHAnsi" w:cstheme="minorBidi"/>
          <w:sz w:val="22"/>
        </w:rPr>
      </w:pPr>
      <w:r w:rsidRPr="00101E01">
        <w:rPr>
          <w:rFonts w:asciiTheme="minorHAnsi" w:eastAsiaTheme="minorHAnsi" w:hAnsiTheme="minorHAnsi" w:cstheme="minorBidi"/>
          <w:sz w:val="22"/>
        </w:rPr>
        <w:t>Finalization of the benefit package and operational guidelines</w:t>
      </w:r>
    </w:p>
    <w:p w14:paraId="4EE50C32" w14:textId="77777777" w:rsidR="00D51FEC" w:rsidRPr="00101E01" w:rsidRDefault="00D51FEC" w:rsidP="00101E01">
      <w:pPr>
        <w:pStyle w:val="ListParagraph"/>
        <w:numPr>
          <w:ilvl w:val="0"/>
          <w:numId w:val="16"/>
        </w:numPr>
        <w:tabs>
          <w:tab w:val="left" w:pos="720"/>
          <w:tab w:val="left" w:pos="900"/>
          <w:tab w:val="left" w:pos="1440"/>
          <w:tab w:val="left" w:pos="2160"/>
          <w:tab w:val="left" w:pos="2340"/>
          <w:tab w:val="left" w:pos="2430"/>
        </w:tabs>
        <w:spacing w:line="276" w:lineRule="auto"/>
        <w:contextualSpacing/>
        <w:jc w:val="left"/>
        <w:rPr>
          <w:rFonts w:asciiTheme="minorHAnsi" w:eastAsiaTheme="minorHAnsi" w:hAnsiTheme="minorHAnsi" w:cstheme="minorBidi"/>
          <w:sz w:val="22"/>
        </w:rPr>
      </w:pPr>
      <w:r w:rsidRPr="00101E01">
        <w:rPr>
          <w:rFonts w:asciiTheme="minorHAnsi" w:eastAsiaTheme="minorHAnsi" w:hAnsiTheme="minorHAnsi" w:cstheme="minorBidi"/>
          <w:sz w:val="22"/>
        </w:rPr>
        <w:t>Training of CSOs, media and labour union on health financing and accountability</w:t>
      </w:r>
    </w:p>
    <w:p w14:paraId="51C30772" w14:textId="77777777" w:rsidR="00D51FEC" w:rsidRPr="00101E01" w:rsidRDefault="00D51FEC" w:rsidP="00101E01">
      <w:pPr>
        <w:pStyle w:val="ListParagraph"/>
        <w:numPr>
          <w:ilvl w:val="0"/>
          <w:numId w:val="16"/>
        </w:numPr>
        <w:tabs>
          <w:tab w:val="left" w:pos="720"/>
          <w:tab w:val="left" w:pos="900"/>
          <w:tab w:val="left" w:pos="1440"/>
          <w:tab w:val="left" w:pos="2160"/>
          <w:tab w:val="left" w:pos="2340"/>
          <w:tab w:val="left" w:pos="2430"/>
        </w:tabs>
        <w:spacing w:line="276" w:lineRule="auto"/>
        <w:contextualSpacing/>
        <w:jc w:val="left"/>
        <w:rPr>
          <w:rFonts w:asciiTheme="minorHAnsi" w:eastAsiaTheme="minorHAnsi" w:hAnsiTheme="minorHAnsi" w:cstheme="minorBidi"/>
          <w:sz w:val="22"/>
        </w:rPr>
      </w:pPr>
      <w:r w:rsidRPr="00101E01">
        <w:rPr>
          <w:rFonts w:asciiTheme="minorHAnsi" w:eastAsiaTheme="minorHAnsi" w:hAnsiTheme="minorHAnsi" w:cstheme="minorBidi"/>
          <w:sz w:val="22"/>
        </w:rPr>
        <w:t>Updated fiscal space analysis and public expenditure review</w:t>
      </w:r>
    </w:p>
    <w:p w14:paraId="2C8C8E4C" w14:textId="1F463B30" w:rsidR="00D51FEC" w:rsidRPr="00101E01" w:rsidRDefault="00D51FEC" w:rsidP="00101E01">
      <w:pPr>
        <w:pStyle w:val="ListParagraph"/>
        <w:numPr>
          <w:ilvl w:val="0"/>
          <w:numId w:val="16"/>
        </w:numPr>
        <w:tabs>
          <w:tab w:val="left" w:pos="720"/>
          <w:tab w:val="left" w:pos="900"/>
          <w:tab w:val="left" w:pos="1440"/>
          <w:tab w:val="left" w:pos="2160"/>
          <w:tab w:val="left" w:pos="2340"/>
          <w:tab w:val="left" w:pos="2430"/>
        </w:tabs>
        <w:spacing w:line="276" w:lineRule="auto"/>
        <w:contextualSpacing/>
        <w:jc w:val="left"/>
        <w:rPr>
          <w:rFonts w:asciiTheme="minorHAnsi" w:eastAsiaTheme="minorHAnsi" w:hAnsiTheme="minorHAnsi" w:cstheme="minorBidi"/>
          <w:sz w:val="22"/>
        </w:rPr>
      </w:pPr>
      <w:r w:rsidRPr="00101E01">
        <w:rPr>
          <w:rFonts w:asciiTheme="minorHAnsi" w:eastAsiaTheme="minorHAnsi" w:hAnsiTheme="minorHAnsi" w:cstheme="minorBidi"/>
          <w:sz w:val="22"/>
        </w:rPr>
        <w:t>Planning with the State Ministry to establish the Contributory Health Insurance Scheme</w:t>
      </w:r>
    </w:p>
    <w:p w14:paraId="591120C7" w14:textId="73572D2B" w:rsidR="00D51FEC" w:rsidRPr="00101E01" w:rsidRDefault="00D51FEC" w:rsidP="00101E01">
      <w:pPr>
        <w:pStyle w:val="ListParagraph"/>
        <w:numPr>
          <w:ilvl w:val="0"/>
          <w:numId w:val="16"/>
        </w:numPr>
        <w:tabs>
          <w:tab w:val="left" w:pos="720"/>
          <w:tab w:val="left" w:pos="900"/>
          <w:tab w:val="left" w:pos="1440"/>
          <w:tab w:val="left" w:pos="2160"/>
          <w:tab w:val="left" w:pos="2340"/>
          <w:tab w:val="left" w:pos="2430"/>
        </w:tabs>
        <w:spacing w:after="0" w:line="276" w:lineRule="auto"/>
        <w:contextualSpacing/>
        <w:jc w:val="left"/>
        <w:rPr>
          <w:rFonts w:asciiTheme="minorHAnsi" w:eastAsiaTheme="minorHAnsi" w:hAnsiTheme="minorHAnsi" w:cstheme="minorBidi"/>
          <w:sz w:val="22"/>
        </w:rPr>
      </w:pPr>
      <w:r w:rsidRPr="00101E01">
        <w:rPr>
          <w:rFonts w:asciiTheme="minorHAnsi" w:eastAsiaTheme="minorHAnsi" w:hAnsiTheme="minorHAnsi" w:cstheme="minorBidi"/>
          <w:sz w:val="22"/>
        </w:rPr>
        <w:t>Technical Assistance to Bauchi State House of Assembly to conduct oversight of health Institutions.</w:t>
      </w:r>
    </w:p>
    <w:p w14:paraId="0515D399" w14:textId="77777777" w:rsidR="00880E77" w:rsidRPr="00880E77" w:rsidRDefault="00880E77" w:rsidP="00880E77">
      <w:pPr>
        <w:tabs>
          <w:tab w:val="left" w:pos="720"/>
          <w:tab w:val="left" w:pos="900"/>
        </w:tabs>
        <w:spacing w:line="276" w:lineRule="auto"/>
        <w:ind w:left="-5976"/>
        <w:contextualSpacing/>
        <w:rPr>
          <w:rFonts w:asciiTheme="minorHAnsi" w:eastAsiaTheme="minorHAnsi" w:hAnsiTheme="minorHAnsi" w:cstheme="minorBidi"/>
          <w:sz w:val="22"/>
          <w:szCs w:val="22"/>
        </w:rPr>
      </w:pPr>
    </w:p>
    <w:p w14:paraId="31635745" w14:textId="77777777" w:rsidR="00880E77" w:rsidRPr="00880E77" w:rsidRDefault="00880E77" w:rsidP="00FC5A8B">
      <w:pPr>
        <w:numPr>
          <w:ilvl w:val="0"/>
          <w:numId w:val="4"/>
        </w:numPr>
        <w:spacing w:line="276" w:lineRule="auto"/>
        <w:contextualSpacing/>
        <w:rPr>
          <w:rFonts w:asciiTheme="minorHAnsi" w:eastAsiaTheme="minorHAnsi" w:hAnsiTheme="minorHAnsi" w:cstheme="minorBidi"/>
          <w:sz w:val="22"/>
          <w:szCs w:val="22"/>
        </w:rPr>
      </w:pPr>
      <w:r w:rsidRPr="00880E77">
        <w:rPr>
          <w:rFonts w:asciiTheme="minorHAnsi" w:eastAsiaTheme="minorHAnsi" w:hAnsiTheme="minorHAnsi" w:cstheme="minorBidi"/>
          <w:b/>
          <w:sz w:val="22"/>
          <w:szCs w:val="22"/>
        </w:rPr>
        <w:t>Cross River State</w:t>
      </w:r>
    </w:p>
    <w:p w14:paraId="3389CD66" w14:textId="34B88987" w:rsidR="00D51FEC" w:rsidRPr="00101E01" w:rsidRDefault="00D51FEC" w:rsidP="00101E01">
      <w:pPr>
        <w:pStyle w:val="ListParagraph"/>
        <w:numPr>
          <w:ilvl w:val="0"/>
          <w:numId w:val="18"/>
        </w:numPr>
        <w:spacing w:line="276" w:lineRule="auto"/>
        <w:contextualSpacing/>
        <w:jc w:val="left"/>
        <w:rPr>
          <w:rFonts w:asciiTheme="minorHAnsi" w:eastAsiaTheme="minorHAnsi" w:hAnsiTheme="minorHAnsi" w:cstheme="minorBidi"/>
          <w:sz w:val="22"/>
        </w:rPr>
      </w:pPr>
      <w:r w:rsidRPr="00101E01">
        <w:rPr>
          <w:rFonts w:asciiTheme="minorHAnsi" w:eastAsiaTheme="minorHAnsi" w:hAnsiTheme="minorHAnsi" w:cstheme="minorBidi"/>
          <w:sz w:val="22"/>
        </w:rPr>
        <w:t>Support to the State Ministry of Health to develop request for funds memos</w:t>
      </w:r>
    </w:p>
    <w:p w14:paraId="344D0DA6" w14:textId="4AD169CD" w:rsidR="00D51FEC" w:rsidRPr="00101E01" w:rsidRDefault="00D51FEC" w:rsidP="00101E01">
      <w:pPr>
        <w:pStyle w:val="ListParagraph"/>
        <w:numPr>
          <w:ilvl w:val="0"/>
          <w:numId w:val="18"/>
        </w:numPr>
        <w:spacing w:line="276" w:lineRule="auto"/>
        <w:contextualSpacing/>
        <w:jc w:val="left"/>
        <w:rPr>
          <w:rFonts w:asciiTheme="minorHAnsi" w:eastAsiaTheme="minorHAnsi" w:hAnsiTheme="minorHAnsi" w:cstheme="minorBidi"/>
          <w:sz w:val="22"/>
        </w:rPr>
      </w:pPr>
      <w:r w:rsidRPr="00101E01">
        <w:rPr>
          <w:rFonts w:asciiTheme="minorHAnsi" w:eastAsiaTheme="minorHAnsi" w:hAnsiTheme="minorHAnsi" w:cstheme="minorBidi"/>
          <w:sz w:val="22"/>
        </w:rPr>
        <w:t>Advocacy to the Executive to improve budgetary releases</w:t>
      </w:r>
    </w:p>
    <w:p w14:paraId="34000C35" w14:textId="180480A8" w:rsidR="00D51FEC" w:rsidRPr="00101E01" w:rsidRDefault="00D51FEC" w:rsidP="00101E01">
      <w:pPr>
        <w:pStyle w:val="ListParagraph"/>
        <w:numPr>
          <w:ilvl w:val="0"/>
          <w:numId w:val="18"/>
        </w:numPr>
        <w:spacing w:line="276" w:lineRule="auto"/>
        <w:contextualSpacing/>
        <w:jc w:val="left"/>
        <w:rPr>
          <w:rFonts w:asciiTheme="minorHAnsi" w:eastAsiaTheme="minorHAnsi" w:hAnsiTheme="minorHAnsi" w:cstheme="minorBidi"/>
          <w:sz w:val="22"/>
        </w:rPr>
      </w:pPr>
      <w:r w:rsidRPr="00101E01">
        <w:rPr>
          <w:rFonts w:asciiTheme="minorHAnsi" w:eastAsiaTheme="minorHAnsi" w:hAnsiTheme="minorHAnsi" w:cstheme="minorBidi"/>
          <w:sz w:val="22"/>
        </w:rPr>
        <w:t xml:space="preserve">Development of roll-out plan for the launch of the State Health Insurance scheme </w:t>
      </w:r>
    </w:p>
    <w:p w14:paraId="7673F90F" w14:textId="625A50E5" w:rsidR="00D51FEC" w:rsidRDefault="006011A9" w:rsidP="00101E01">
      <w:pPr>
        <w:pStyle w:val="ListParagraph"/>
        <w:numPr>
          <w:ilvl w:val="0"/>
          <w:numId w:val="18"/>
        </w:numPr>
        <w:spacing w:after="0" w:line="276" w:lineRule="auto"/>
        <w:contextualSpacing/>
        <w:jc w:val="left"/>
        <w:rPr>
          <w:rFonts w:asciiTheme="minorHAnsi" w:eastAsiaTheme="minorHAnsi" w:hAnsiTheme="minorHAnsi" w:cstheme="minorBidi"/>
          <w:sz w:val="22"/>
        </w:rPr>
      </w:pPr>
      <w:r w:rsidRPr="00101E01">
        <w:rPr>
          <w:rFonts w:asciiTheme="minorHAnsi" w:eastAsiaTheme="minorHAnsi" w:hAnsiTheme="minorHAnsi" w:cstheme="minorBidi"/>
          <w:sz w:val="22"/>
        </w:rPr>
        <w:t>L</w:t>
      </w:r>
      <w:r w:rsidR="00D51FEC" w:rsidRPr="00101E01">
        <w:rPr>
          <w:rFonts w:asciiTheme="minorHAnsi" w:eastAsiaTheme="minorHAnsi" w:hAnsiTheme="minorHAnsi" w:cstheme="minorBidi"/>
          <w:sz w:val="22"/>
        </w:rPr>
        <w:t xml:space="preserve">aunch of the Cross River State Insurance </w:t>
      </w:r>
      <w:r w:rsidRPr="00101E01">
        <w:rPr>
          <w:rFonts w:asciiTheme="minorHAnsi" w:eastAsiaTheme="minorHAnsi" w:hAnsiTheme="minorHAnsi" w:cstheme="minorBidi"/>
          <w:sz w:val="22"/>
        </w:rPr>
        <w:t>Scheme</w:t>
      </w:r>
    </w:p>
    <w:p w14:paraId="0B61FE31" w14:textId="77777777" w:rsidR="00101E01" w:rsidRPr="00101E01" w:rsidRDefault="00101E01" w:rsidP="00101E01">
      <w:pPr>
        <w:pStyle w:val="ListParagraph"/>
        <w:spacing w:after="0" w:line="276" w:lineRule="auto"/>
        <w:ind w:left="1080"/>
        <w:contextualSpacing/>
        <w:jc w:val="left"/>
        <w:rPr>
          <w:rFonts w:asciiTheme="minorHAnsi" w:eastAsiaTheme="minorHAnsi" w:hAnsiTheme="minorHAnsi" w:cstheme="minorBidi"/>
          <w:sz w:val="22"/>
        </w:rPr>
      </w:pPr>
    </w:p>
    <w:p w14:paraId="670104A9" w14:textId="77777777" w:rsidR="006011A9" w:rsidRDefault="006011A9" w:rsidP="006011A9">
      <w:pPr>
        <w:numPr>
          <w:ilvl w:val="0"/>
          <w:numId w:val="4"/>
        </w:numPr>
        <w:spacing w:line="276" w:lineRule="auto"/>
        <w:contextualSpacing/>
        <w:rPr>
          <w:rFonts w:asciiTheme="minorHAnsi" w:eastAsiaTheme="minorHAnsi" w:hAnsiTheme="minorHAnsi" w:cstheme="minorBidi"/>
          <w:b/>
          <w:sz w:val="22"/>
          <w:szCs w:val="22"/>
        </w:rPr>
      </w:pPr>
      <w:r>
        <w:rPr>
          <w:rFonts w:asciiTheme="minorHAnsi" w:eastAsiaTheme="minorHAnsi" w:hAnsiTheme="minorHAnsi" w:cstheme="minorBidi"/>
          <w:b/>
          <w:sz w:val="22"/>
          <w:szCs w:val="22"/>
        </w:rPr>
        <w:t>Kebbi</w:t>
      </w:r>
      <w:r w:rsidRPr="00880E77">
        <w:rPr>
          <w:rFonts w:asciiTheme="minorHAnsi" w:eastAsiaTheme="minorHAnsi" w:hAnsiTheme="minorHAnsi" w:cstheme="minorBidi"/>
          <w:b/>
          <w:sz w:val="22"/>
          <w:szCs w:val="22"/>
        </w:rPr>
        <w:t xml:space="preserve"> State</w:t>
      </w:r>
    </w:p>
    <w:p w14:paraId="615C9577" w14:textId="46FE3F1E" w:rsidR="00101E01" w:rsidRPr="00101E01" w:rsidRDefault="00101E01" w:rsidP="00101E01">
      <w:pPr>
        <w:pStyle w:val="ListParagraph"/>
        <w:numPr>
          <w:ilvl w:val="0"/>
          <w:numId w:val="18"/>
        </w:numPr>
        <w:spacing w:line="276" w:lineRule="auto"/>
        <w:contextualSpacing/>
        <w:jc w:val="left"/>
        <w:rPr>
          <w:rFonts w:asciiTheme="minorHAnsi" w:eastAsiaTheme="minorHAnsi" w:hAnsiTheme="minorHAnsi" w:cstheme="minorBidi"/>
          <w:sz w:val="22"/>
        </w:rPr>
      </w:pPr>
      <w:r w:rsidRPr="00101E01">
        <w:rPr>
          <w:rFonts w:asciiTheme="minorHAnsi" w:eastAsiaTheme="minorHAnsi" w:hAnsiTheme="minorHAnsi" w:cstheme="minorBidi"/>
          <w:sz w:val="22"/>
        </w:rPr>
        <w:t>Facilitate passage of State Health Insurance Bill</w:t>
      </w:r>
    </w:p>
    <w:p w14:paraId="3F8FA39D" w14:textId="3D1B4EFE" w:rsidR="006011A9" w:rsidRPr="00101E01" w:rsidRDefault="00101E01" w:rsidP="00101E01">
      <w:pPr>
        <w:pStyle w:val="ListParagraph"/>
        <w:numPr>
          <w:ilvl w:val="0"/>
          <w:numId w:val="18"/>
        </w:numPr>
        <w:spacing w:line="276" w:lineRule="auto"/>
        <w:contextualSpacing/>
        <w:jc w:val="left"/>
        <w:rPr>
          <w:rFonts w:asciiTheme="minorHAnsi" w:eastAsiaTheme="minorHAnsi" w:hAnsiTheme="minorHAnsi" w:cstheme="minorBidi"/>
          <w:sz w:val="22"/>
        </w:rPr>
      </w:pPr>
      <w:r w:rsidRPr="00101E01">
        <w:rPr>
          <w:rFonts w:asciiTheme="minorHAnsi" w:eastAsiaTheme="minorHAnsi" w:hAnsiTheme="minorHAnsi" w:cstheme="minorBidi"/>
          <w:sz w:val="22"/>
        </w:rPr>
        <w:t xml:space="preserve">Development of </w:t>
      </w:r>
      <w:r w:rsidR="006011A9" w:rsidRPr="00101E01">
        <w:rPr>
          <w:rFonts w:asciiTheme="minorHAnsi" w:eastAsiaTheme="minorHAnsi" w:hAnsiTheme="minorHAnsi" w:cstheme="minorBidi"/>
          <w:sz w:val="22"/>
        </w:rPr>
        <w:t xml:space="preserve">Operational </w:t>
      </w:r>
      <w:r w:rsidRPr="00101E01">
        <w:rPr>
          <w:rFonts w:asciiTheme="minorHAnsi" w:eastAsiaTheme="minorHAnsi" w:hAnsiTheme="minorHAnsi" w:cstheme="minorBidi"/>
          <w:sz w:val="22"/>
        </w:rPr>
        <w:t xml:space="preserve">guidelines </w:t>
      </w:r>
    </w:p>
    <w:p w14:paraId="4FB1D0B1" w14:textId="774BCDE6" w:rsidR="00101E01" w:rsidRPr="00101E01" w:rsidRDefault="00101E01" w:rsidP="00101E01">
      <w:pPr>
        <w:pStyle w:val="ListParagraph"/>
        <w:numPr>
          <w:ilvl w:val="0"/>
          <w:numId w:val="18"/>
        </w:numPr>
        <w:spacing w:line="276" w:lineRule="auto"/>
        <w:contextualSpacing/>
        <w:jc w:val="left"/>
        <w:rPr>
          <w:rFonts w:asciiTheme="minorHAnsi" w:eastAsiaTheme="minorHAnsi" w:hAnsiTheme="minorHAnsi" w:cstheme="minorBidi"/>
          <w:sz w:val="22"/>
        </w:rPr>
      </w:pPr>
      <w:r w:rsidRPr="00101E01">
        <w:rPr>
          <w:rFonts w:asciiTheme="minorHAnsi" w:eastAsiaTheme="minorHAnsi" w:hAnsiTheme="minorHAnsi" w:cstheme="minorBidi"/>
          <w:sz w:val="22"/>
        </w:rPr>
        <w:t>Development of Benefit package</w:t>
      </w:r>
    </w:p>
    <w:p w14:paraId="5CA0C629" w14:textId="5A6BB628" w:rsidR="00101E01" w:rsidRPr="00101E01" w:rsidRDefault="00101E01" w:rsidP="00101E01">
      <w:pPr>
        <w:pStyle w:val="ListParagraph"/>
        <w:numPr>
          <w:ilvl w:val="0"/>
          <w:numId w:val="18"/>
        </w:numPr>
        <w:spacing w:line="276" w:lineRule="auto"/>
        <w:contextualSpacing/>
        <w:jc w:val="left"/>
        <w:rPr>
          <w:rFonts w:asciiTheme="minorHAnsi" w:eastAsiaTheme="minorHAnsi" w:hAnsiTheme="minorHAnsi" w:cstheme="minorBidi"/>
          <w:sz w:val="22"/>
        </w:rPr>
      </w:pPr>
      <w:r w:rsidRPr="00101E01">
        <w:rPr>
          <w:rFonts w:asciiTheme="minorHAnsi" w:eastAsiaTheme="minorHAnsi" w:hAnsiTheme="minorHAnsi" w:cstheme="minorBidi"/>
          <w:sz w:val="22"/>
        </w:rPr>
        <w:t xml:space="preserve">Facilitate operationalization of the State Health Insurance Scheme </w:t>
      </w:r>
    </w:p>
    <w:p w14:paraId="7E3FD706" w14:textId="56A39C2B" w:rsidR="00880E77" w:rsidRPr="00880E77" w:rsidRDefault="00D51FEC" w:rsidP="00FC5A8B">
      <w:pPr>
        <w:numPr>
          <w:ilvl w:val="0"/>
          <w:numId w:val="4"/>
        </w:numPr>
        <w:spacing w:line="276" w:lineRule="auto"/>
        <w:contextualSpacing/>
        <w:rPr>
          <w:rFonts w:asciiTheme="minorHAnsi" w:eastAsiaTheme="minorHAnsi" w:hAnsiTheme="minorHAnsi" w:cstheme="minorBidi"/>
          <w:b/>
          <w:sz w:val="22"/>
          <w:szCs w:val="22"/>
        </w:rPr>
      </w:pPr>
      <w:r>
        <w:rPr>
          <w:rFonts w:asciiTheme="minorHAnsi" w:eastAsiaTheme="minorHAnsi" w:hAnsiTheme="minorHAnsi" w:cstheme="minorBidi"/>
          <w:b/>
          <w:sz w:val="22"/>
          <w:szCs w:val="22"/>
        </w:rPr>
        <w:t>Osun</w:t>
      </w:r>
      <w:r w:rsidR="00880E77" w:rsidRPr="00880E77">
        <w:rPr>
          <w:rFonts w:asciiTheme="minorHAnsi" w:eastAsiaTheme="minorHAnsi" w:hAnsiTheme="minorHAnsi" w:cstheme="minorBidi"/>
          <w:b/>
          <w:sz w:val="22"/>
          <w:szCs w:val="22"/>
        </w:rPr>
        <w:t xml:space="preserve"> State</w:t>
      </w:r>
    </w:p>
    <w:p w14:paraId="1EDB140F" w14:textId="69D05BAD" w:rsidR="006011A9" w:rsidRPr="00101E01" w:rsidRDefault="006011A9" w:rsidP="00101E01">
      <w:pPr>
        <w:pStyle w:val="ListParagraph"/>
        <w:numPr>
          <w:ilvl w:val="0"/>
          <w:numId w:val="20"/>
        </w:numPr>
        <w:spacing w:line="276" w:lineRule="auto"/>
        <w:contextualSpacing/>
        <w:jc w:val="left"/>
        <w:rPr>
          <w:rFonts w:asciiTheme="minorHAnsi" w:eastAsiaTheme="minorHAnsi" w:hAnsiTheme="minorHAnsi" w:cstheme="minorBidi"/>
          <w:sz w:val="22"/>
        </w:rPr>
      </w:pPr>
      <w:r w:rsidRPr="00101E01">
        <w:rPr>
          <w:rFonts w:asciiTheme="minorHAnsi" w:eastAsiaTheme="minorHAnsi" w:hAnsiTheme="minorHAnsi" w:cstheme="minorBidi"/>
          <w:sz w:val="22"/>
        </w:rPr>
        <w:t>Trai</w:t>
      </w:r>
      <w:r w:rsidR="00101E01">
        <w:rPr>
          <w:rFonts w:asciiTheme="minorHAnsi" w:eastAsiaTheme="minorHAnsi" w:hAnsiTheme="minorHAnsi" w:cstheme="minorBidi"/>
          <w:sz w:val="22"/>
        </w:rPr>
        <w:t>n</w:t>
      </w:r>
      <w:r w:rsidR="00101E01" w:rsidRPr="00101E01">
        <w:rPr>
          <w:rFonts w:asciiTheme="minorHAnsi" w:eastAsiaTheme="minorHAnsi" w:hAnsiTheme="minorHAnsi" w:cstheme="minorBidi"/>
          <w:sz w:val="22"/>
        </w:rPr>
        <w:t xml:space="preserve"> data collectors for Service Availability and Readiness A</w:t>
      </w:r>
      <w:r w:rsidRPr="00101E01">
        <w:rPr>
          <w:rFonts w:asciiTheme="minorHAnsi" w:eastAsiaTheme="minorHAnsi" w:hAnsiTheme="minorHAnsi" w:cstheme="minorBidi"/>
          <w:sz w:val="22"/>
        </w:rPr>
        <w:t xml:space="preserve">ssessment </w:t>
      </w:r>
      <w:r w:rsidR="00101E01" w:rsidRPr="00101E01">
        <w:rPr>
          <w:rFonts w:asciiTheme="minorHAnsi" w:eastAsiaTheme="minorHAnsi" w:hAnsiTheme="minorHAnsi" w:cstheme="minorBidi"/>
          <w:sz w:val="22"/>
        </w:rPr>
        <w:t>(SARA) in facilities participating in the BHCPF start-up</w:t>
      </w:r>
    </w:p>
    <w:p w14:paraId="0C36E96D" w14:textId="3641BB26" w:rsidR="006011A9" w:rsidRPr="00101E01" w:rsidRDefault="00101E01" w:rsidP="00101E01">
      <w:pPr>
        <w:pStyle w:val="ListParagraph"/>
        <w:numPr>
          <w:ilvl w:val="0"/>
          <w:numId w:val="20"/>
        </w:numPr>
        <w:spacing w:line="276" w:lineRule="auto"/>
        <w:contextualSpacing/>
        <w:jc w:val="left"/>
        <w:rPr>
          <w:rFonts w:asciiTheme="minorHAnsi" w:eastAsiaTheme="minorHAnsi" w:hAnsiTheme="minorHAnsi" w:cstheme="minorBidi"/>
          <w:sz w:val="22"/>
        </w:rPr>
      </w:pPr>
      <w:r w:rsidRPr="00101E01">
        <w:rPr>
          <w:rFonts w:asciiTheme="minorHAnsi" w:eastAsiaTheme="minorHAnsi" w:hAnsiTheme="minorHAnsi" w:cstheme="minorBidi"/>
          <w:sz w:val="22"/>
        </w:rPr>
        <w:t>Conduct</w:t>
      </w:r>
      <w:r w:rsidR="006011A9" w:rsidRPr="00101E01">
        <w:rPr>
          <w:rFonts w:asciiTheme="minorHAnsi" w:eastAsiaTheme="minorHAnsi" w:hAnsiTheme="minorHAnsi" w:cstheme="minorBidi"/>
          <w:sz w:val="22"/>
        </w:rPr>
        <w:t xml:space="preserve"> SARA, led by the Federal Ministry of Health</w:t>
      </w:r>
    </w:p>
    <w:p w14:paraId="3FE9E7D3" w14:textId="7CEA7FAF" w:rsidR="00101E01" w:rsidRPr="00101E01" w:rsidRDefault="00101E01" w:rsidP="00101E01">
      <w:pPr>
        <w:pStyle w:val="ListParagraph"/>
        <w:numPr>
          <w:ilvl w:val="0"/>
          <w:numId w:val="20"/>
        </w:numPr>
        <w:spacing w:line="276" w:lineRule="auto"/>
        <w:contextualSpacing/>
        <w:jc w:val="left"/>
        <w:rPr>
          <w:rFonts w:asciiTheme="minorHAnsi" w:eastAsiaTheme="minorHAnsi" w:hAnsiTheme="minorHAnsi" w:cstheme="minorBidi"/>
          <w:sz w:val="22"/>
        </w:rPr>
      </w:pPr>
      <w:r w:rsidRPr="00101E01">
        <w:rPr>
          <w:rFonts w:asciiTheme="minorHAnsi" w:eastAsiaTheme="minorHAnsi" w:hAnsiTheme="minorHAnsi" w:cstheme="minorBidi"/>
          <w:sz w:val="22"/>
        </w:rPr>
        <w:t xml:space="preserve">Develop </w:t>
      </w:r>
      <w:r>
        <w:rPr>
          <w:rFonts w:asciiTheme="minorHAnsi" w:eastAsiaTheme="minorHAnsi" w:hAnsiTheme="minorHAnsi" w:cstheme="minorBidi"/>
          <w:sz w:val="22"/>
        </w:rPr>
        <w:t>Benefit</w:t>
      </w:r>
      <w:r w:rsidRPr="00101E01">
        <w:rPr>
          <w:rFonts w:asciiTheme="minorHAnsi" w:eastAsiaTheme="minorHAnsi" w:hAnsiTheme="minorHAnsi" w:cstheme="minorBidi"/>
          <w:sz w:val="22"/>
        </w:rPr>
        <w:t xml:space="preserve"> pac</w:t>
      </w:r>
      <w:r>
        <w:rPr>
          <w:rFonts w:asciiTheme="minorHAnsi" w:eastAsiaTheme="minorHAnsi" w:hAnsiTheme="minorHAnsi" w:cstheme="minorBidi"/>
          <w:sz w:val="22"/>
        </w:rPr>
        <w:t>kage</w:t>
      </w:r>
    </w:p>
    <w:p w14:paraId="0E9766BE" w14:textId="516BDA88" w:rsidR="00101E01" w:rsidRPr="00101E01" w:rsidRDefault="00101E01" w:rsidP="00101E01">
      <w:pPr>
        <w:pStyle w:val="ListParagraph"/>
        <w:numPr>
          <w:ilvl w:val="0"/>
          <w:numId w:val="20"/>
        </w:numPr>
        <w:spacing w:line="276" w:lineRule="auto"/>
        <w:contextualSpacing/>
        <w:jc w:val="left"/>
        <w:rPr>
          <w:rFonts w:asciiTheme="minorHAnsi" w:eastAsiaTheme="minorHAnsi" w:hAnsiTheme="minorHAnsi" w:cstheme="minorBidi"/>
          <w:sz w:val="22"/>
        </w:rPr>
      </w:pPr>
      <w:r w:rsidRPr="00101E01">
        <w:rPr>
          <w:rFonts w:asciiTheme="minorHAnsi" w:eastAsiaTheme="minorHAnsi" w:hAnsiTheme="minorHAnsi" w:cstheme="minorBidi"/>
          <w:sz w:val="22"/>
        </w:rPr>
        <w:t>F</w:t>
      </w:r>
      <w:r>
        <w:rPr>
          <w:rFonts w:asciiTheme="minorHAnsi" w:eastAsiaTheme="minorHAnsi" w:hAnsiTheme="minorHAnsi" w:cstheme="minorBidi"/>
          <w:sz w:val="22"/>
        </w:rPr>
        <w:t>acilita</w:t>
      </w:r>
      <w:r w:rsidRPr="00101E01">
        <w:rPr>
          <w:rFonts w:asciiTheme="minorHAnsi" w:eastAsiaTheme="minorHAnsi" w:hAnsiTheme="minorHAnsi" w:cstheme="minorBidi"/>
          <w:sz w:val="22"/>
        </w:rPr>
        <w:t>te pass</w:t>
      </w:r>
      <w:r>
        <w:rPr>
          <w:rFonts w:asciiTheme="minorHAnsi" w:eastAsiaTheme="minorHAnsi" w:hAnsiTheme="minorHAnsi" w:cstheme="minorBidi"/>
          <w:sz w:val="22"/>
        </w:rPr>
        <w:t>age</w:t>
      </w:r>
      <w:r w:rsidRPr="00101E01">
        <w:rPr>
          <w:rFonts w:asciiTheme="minorHAnsi" w:eastAsiaTheme="minorHAnsi" w:hAnsiTheme="minorHAnsi" w:cstheme="minorBidi"/>
          <w:sz w:val="22"/>
        </w:rPr>
        <w:t xml:space="preserve"> of State Health Insurance </w:t>
      </w:r>
      <w:r>
        <w:rPr>
          <w:rFonts w:asciiTheme="minorHAnsi" w:eastAsiaTheme="minorHAnsi" w:hAnsiTheme="minorHAnsi" w:cstheme="minorBidi"/>
          <w:sz w:val="22"/>
        </w:rPr>
        <w:t>B</w:t>
      </w:r>
      <w:r w:rsidRPr="00101E01">
        <w:rPr>
          <w:rFonts w:asciiTheme="minorHAnsi" w:eastAsiaTheme="minorHAnsi" w:hAnsiTheme="minorHAnsi" w:cstheme="minorBidi"/>
          <w:sz w:val="22"/>
        </w:rPr>
        <w:t>ill</w:t>
      </w:r>
      <w:r w:rsidR="00ED318A">
        <w:rPr>
          <w:rFonts w:asciiTheme="minorHAnsi" w:eastAsiaTheme="minorHAnsi" w:hAnsiTheme="minorHAnsi" w:cstheme="minorBidi"/>
          <w:sz w:val="22"/>
        </w:rPr>
        <w:t xml:space="preserve"> and establishment of Agency</w:t>
      </w:r>
    </w:p>
    <w:p w14:paraId="7742FEE0" w14:textId="1A4E2742" w:rsidR="00101E01" w:rsidRPr="00101E01" w:rsidRDefault="00101E01" w:rsidP="00101E01">
      <w:pPr>
        <w:pStyle w:val="ListParagraph"/>
        <w:numPr>
          <w:ilvl w:val="0"/>
          <w:numId w:val="20"/>
        </w:numPr>
        <w:spacing w:line="276" w:lineRule="auto"/>
        <w:contextualSpacing/>
        <w:jc w:val="left"/>
        <w:rPr>
          <w:rFonts w:asciiTheme="minorHAnsi" w:eastAsiaTheme="minorHAnsi" w:hAnsiTheme="minorHAnsi" w:cstheme="minorBidi"/>
          <w:sz w:val="22"/>
        </w:rPr>
      </w:pPr>
      <w:r w:rsidRPr="00101E01">
        <w:rPr>
          <w:rFonts w:asciiTheme="minorHAnsi" w:eastAsiaTheme="minorHAnsi" w:hAnsiTheme="minorHAnsi" w:cstheme="minorBidi"/>
          <w:sz w:val="22"/>
        </w:rPr>
        <w:t xml:space="preserve">Train </w:t>
      </w:r>
      <w:r w:rsidR="00ED318A">
        <w:rPr>
          <w:rFonts w:asciiTheme="minorHAnsi" w:eastAsiaTheme="minorHAnsi" w:hAnsiTheme="minorHAnsi" w:cstheme="minorBidi"/>
          <w:sz w:val="22"/>
        </w:rPr>
        <w:t>A</w:t>
      </w:r>
      <w:r w:rsidRPr="00101E01">
        <w:rPr>
          <w:rFonts w:asciiTheme="minorHAnsi" w:eastAsiaTheme="minorHAnsi" w:hAnsiTheme="minorHAnsi" w:cstheme="minorBidi"/>
          <w:sz w:val="22"/>
        </w:rPr>
        <w:t>gency staff</w:t>
      </w:r>
    </w:p>
    <w:p w14:paraId="17ACE777" w14:textId="3EE82446" w:rsidR="00101E01" w:rsidRPr="00101E01" w:rsidRDefault="00ED318A" w:rsidP="00101E01">
      <w:pPr>
        <w:pStyle w:val="ListParagraph"/>
        <w:numPr>
          <w:ilvl w:val="0"/>
          <w:numId w:val="20"/>
        </w:numPr>
        <w:spacing w:line="276" w:lineRule="auto"/>
        <w:contextualSpacing/>
        <w:jc w:val="left"/>
        <w:rPr>
          <w:rFonts w:asciiTheme="minorHAnsi" w:eastAsiaTheme="minorHAnsi" w:hAnsiTheme="minorHAnsi" w:cstheme="minorBidi"/>
          <w:sz w:val="22"/>
        </w:rPr>
      </w:pPr>
      <w:r>
        <w:rPr>
          <w:rFonts w:asciiTheme="minorHAnsi" w:eastAsiaTheme="minorHAnsi" w:hAnsiTheme="minorHAnsi" w:cstheme="minorBidi"/>
          <w:sz w:val="22"/>
        </w:rPr>
        <w:t>Organizational development plan for Agency</w:t>
      </w:r>
    </w:p>
    <w:p w14:paraId="615C5993" w14:textId="77777777" w:rsidR="00880E77" w:rsidRPr="00880E77" w:rsidRDefault="00880E77" w:rsidP="00880E77">
      <w:pPr>
        <w:spacing w:line="276" w:lineRule="auto"/>
        <w:ind w:left="720"/>
        <w:contextualSpacing/>
        <w:rPr>
          <w:rFonts w:asciiTheme="minorHAnsi" w:eastAsiaTheme="minorHAnsi" w:hAnsiTheme="minorHAnsi" w:cstheme="minorBidi"/>
          <w:sz w:val="22"/>
          <w:szCs w:val="22"/>
        </w:rPr>
      </w:pPr>
    </w:p>
    <w:p w14:paraId="49ABCAF1" w14:textId="3C87AAEB" w:rsidR="006011A9" w:rsidRPr="00880E77" w:rsidRDefault="006011A9" w:rsidP="00D51FEC">
      <w:pPr>
        <w:numPr>
          <w:ilvl w:val="0"/>
          <w:numId w:val="4"/>
        </w:numPr>
        <w:spacing w:line="276" w:lineRule="auto"/>
        <w:contextualSpacing/>
        <w:rPr>
          <w:rFonts w:asciiTheme="minorHAnsi" w:eastAsiaTheme="minorHAnsi" w:hAnsiTheme="minorHAnsi" w:cstheme="minorBidi"/>
          <w:b/>
          <w:sz w:val="22"/>
          <w:szCs w:val="22"/>
        </w:rPr>
      </w:pPr>
      <w:r w:rsidRPr="00880E77">
        <w:rPr>
          <w:rFonts w:asciiTheme="minorHAnsi" w:eastAsiaTheme="minorHAnsi" w:hAnsiTheme="minorHAnsi" w:cstheme="minorBidi"/>
          <w:b/>
          <w:sz w:val="22"/>
          <w:szCs w:val="22"/>
        </w:rPr>
        <w:t xml:space="preserve">Sokoto </w:t>
      </w:r>
      <w:r>
        <w:rPr>
          <w:rFonts w:asciiTheme="minorHAnsi" w:eastAsiaTheme="minorHAnsi" w:hAnsiTheme="minorHAnsi" w:cstheme="minorBidi"/>
          <w:b/>
          <w:sz w:val="22"/>
          <w:szCs w:val="22"/>
        </w:rPr>
        <w:t>S</w:t>
      </w:r>
      <w:r w:rsidRPr="00880E77">
        <w:rPr>
          <w:rFonts w:asciiTheme="minorHAnsi" w:eastAsiaTheme="minorHAnsi" w:hAnsiTheme="minorHAnsi" w:cstheme="minorBidi"/>
          <w:b/>
          <w:sz w:val="22"/>
          <w:szCs w:val="22"/>
        </w:rPr>
        <w:t>tate</w:t>
      </w:r>
    </w:p>
    <w:p w14:paraId="0482332A" w14:textId="71588E6A" w:rsidR="00101E01" w:rsidRPr="00101E01" w:rsidRDefault="00ED318A" w:rsidP="00101E01">
      <w:pPr>
        <w:pStyle w:val="ListParagraph"/>
        <w:numPr>
          <w:ilvl w:val="1"/>
          <w:numId w:val="20"/>
        </w:numPr>
        <w:spacing w:line="276" w:lineRule="auto"/>
        <w:ind w:left="1080"/>
        <w:contextualSpacing/>
        <w:jc w:val="both"/>
        <w:rPr>
          <w:rFonts w:asciiTheme="minorHAnsi" w:eastAsiaTheme="minorHAnsi" w:hAnsiTheme="minorHAnsi" w:cstheme="minorBidi"/>
          <w:sz w:val="22"/>
        </w:rPr>
      </w:pPr>
      <w:r>
        <w:rPr>
          <w:rFonts w:asciiTheme="minorHAnsi" w:eastAsiaTheme="minorHAnsi" w:hAnsiTheme="minorHAnsi" w:cstheme="minorBidi"/>
          <w:sz w:val="22"/>
        </w:rPr>
        <w:t xml:space="preserve">Conduct </w:t>
      </w:r>
      <w:r w:rsidR="00101E01" w:rsidRPr="00101E01">
        <w:rPr>
          <w:rFonts w:asciiTheme="minorHAnsi" w:eastAsiaTheme="minorHAnsi" w:hAnsiTheme="minorHAnsi" w:cstheme="minorBidi"/>
          <w:sz w:val="22"/>
        </w:rPr>
        <w:t>household survey</w:t>
      </w:r>
    </w:p>
    <w:p w14:paraId="32D73E9E" w14:textId="200298B2" w:rsidR="00101E01" w:rsidRPr="00101E01" w:rsidRDefault="00ED318A" w:rsidP="00101E01">
      <w:pPr>
        <w:pStyle w:val="ListParagraph"/>
        <w:numPr>
          <w:ilvl w:val="0"/>
          <w:numId w:val="21"/>
        </w:numPr>
        <w:spacing w:line="276" w:lineRule="auto"/>
        <w:ind w:left="1080"/>
        <w:contextualSpacing/>
        <w:jc w:val="both"/>
        <w:rPr>
          <w:rFonts w:asciiTheme="minorHAnsi" w:eastAsiaTheme="minorHAnsi" w:hAnsiTheme="minorHAnsi" w:cstheme="minorBidi"/>
          <w:sz w:val="22"/>
        </w:rPr>
      </w:pPr>
      <w:r>
        <w:rPr>
          <w:rFonts w:asciiTheme="minorHAnsi" w:eastAsiaTheme="minorHAnsi" w:hAnsiTheme="minorHAnsi" w:cstheme="minorBidi"/>
          <w:sz w:val="22"/>
        </w:rPr>
        <w:t>Develop e</w:t>
      </w:r>
      <w:r w:rsidR="00101E01" w:rsidRPr="00101E01">
        <w:rPr>
          <w:rFonts w:asciiTheme="minorHAnsi" w:eastAsiaTheme="minorHAnsi" w:hAnsiTheme="minorHAnsi" w:cstheme="minorBidi"/>
          <w:sz w:val="22"/>
        </w:rPr>
        <w:t xml:space="preserve">quity guidelines </w:t>
      </w:r>
      <w:r>
        <w:rPr>
          <w:rFonts w:asciiTheme="minorHAnsi" w:eastAsiaTheme="minorHAnsi" w:hAnsiTheme="minorHAnsi" w:cstheme="minorBidi"/>
          <w:sz w:val="22"/>
        </w:rPr>
        <w:t>for SOCHEMA</w:t>
      </w:r>
    </w:p>
    <w:p w14:paraId="15907BAA" w14:textId="48B410A9" w:rsidR="00101E01" w:rsidRPr="00101E01" w:rsidRDefault="00ED318A" w:rsidP="00101E01">
      <w:pPr>
        <w:pStyle w:val="ListParagraph"/>
        <w:numPr>
          <w:ilvl w:val="0"/>
          <w:numId w:val="21"/>
        </w:numPr>
        <w:spacing w:line="276" w:lineRule="auto"/>
        <w:ind w:left="1080"/>
        <w:contextualSpacing/>
        <w:jc w:val="both"/>
        <w:rPr>
          <w:rFonts w:asciiTheme="minorHAnsi" w:eastAsiaTheme="minorHAnsi" w:hAnsiTheme="minorHAnsi" w:cstheme="minorBidi"/>
          <w:sz w:val="22"/>
        </w:rPr>
      </w:pPr>
      <w:r>
        <w:rPr>
          <w:rFonts w:asciiTheme="minorHAnsi" w:eastAsiaTheme="minorHAnsi" w:hAnsiTheme="minorHAnsi" w:cstheme="minorBidi"/>
          <w:sz w:val="22"/>
        </w:rPr>
        <w:t>Build c</w:t>
      </w:r>
      <w:r w:rsidR="00101E01" w:rsidRPr="00101E01">
        <w:rPr>
          <w:rFonts w:asciiTheme="minorHAnsi" w:eastAsiaTheme="minorHAnsi" w:hAnsiTheme="minorHAnsi" w:cstheme="minorBidi"/>
          <w:sz w:val="22"/>
        </w:rPr>
        <w:t xml:space="preserve">apacity </w:t>
      </w:r>
      <w:r>
        <w:rPr>
          <w:rFonts w:asciiTheme="minorHAnsi" w:eastAsiaTheme="minorHAnsi" w:hAnsiTheme="minorHAnsi" w:cstheme="minorBidi"/>
          <w:sz w:val="22"/>
        </w:rPr>
        <w:t>of SOCHEMA staff</w:t>
      </w:r>
    </w:p>
    <w:p w14:paraId="3EEFEF4C" w14:textId="02D7DA48" w:rsidR="00ED318A" w:rsidRDefault="00101E01" w:rsidP="00101E01">
      <w:pPr>
        <w:pStyle w:val="ListParagraph"/>
        <w:numPr>
          <w:ilvl w:val="0"/>
          <w:numId w:val="21"/>
        </w:numPr>
        <w:spacing w:line="276" w:lineRule="auto"/>
        <w:ind w:left="1080"/>
        <w:contextualSpacing/>
        <w:jc w:val="both"/>
        <w:rPr>
          <w:rFonts w:asciiTheme="minorHAnsi" w:eastAsiaTheme="minorHAnsi" w:hAnsiTheme="minorHAnsi" w:cstheme="minorBidi"/>
          <w:sz w:val="22"/>
        </w:rPr>
      </w:pPr>
      <w:r w:rsidRPr="00101E01">
        <w:rPr>
          <w:rFonts w:asciiTheme="minorHAnsi" w:eastAsiaTheme="minorHAnsi" w:hAnsiTheme="minorHAnsi" w:cstheme="minorBidi"/>
          <w:sz w:val="22"/>
        </w:rPr>
        <w:lastRenderedPageBreak/>
        <w:t>Operationa</w:t>
      </w:r>
      <w:r w:rsidR="00ED318A">
        <w:rPr>
          <w:rFonts w:asciiTheme="minorHAnsi" w:eastAsiaTheme="minorHAnsi" w:hAnsiTheme="minorHAnsi" w:cstheme="minorBidi"/>
          <w:sz w:val="22"/>
        </w:rPr>
        <w:t>lize SOCHEMA</w:t>
      </w:r>
    </w:p>
    <w:p w14:paraId="265AD1DF" w14:textId="2AFE3EAB" w:rsidR="006011A9" w:rsidRPr="00101E01" w:rsidRDefault="006011A9" w:rsidP="00101E01">
      <w:pPr>
        <w:pStyle w:val="ListParagraph"/>
        <w:numPr>
          <w:ilvl w:val="0"/>
          <w:numId w:val="21"/>
        </w:numPr>
        <w:spacing w:line="276" w:lineRule="auto"/>
        <w:ind w:left="1080"/>
        <w:contextualSpacing/>
        <w:jc w:val="both"/>
        <w:rPr>
          <w:rFonts w:asciiTheme="minorHAnsi" w:eastAsiaTheme="minorHAnsi" w:hAnsiTheme="minorHAnsi" w:cstheme="minorBidi"/>
          <w:sz w:val="22"/>
        </w:rPr>
      </w:pPr>
      <w:r w:rsidRPr="00101E01">
        <w:rPr>
          <w:rFonts w:asciiTheme="minorHAnsi" w:eastAsiaTheme="minorHAnsi" w:hAnsiTheme="minorHAnsi" w:cstheme="minorBidi"/>
          <w:sz w:val="22"/>
        </w:rPr>
        <w:t xml:space="preserve">Support </w:t>
      </w:r>
      <w:r w:rsidR="00ED318A">
        <w:rPr>
          <w:rFonts w:asciiTheme="minorHAnsi" w:eastAsiaTheme="minorHAnsi" w:hAnsiTheme="minorHAnsi" w:cstheme="minorBidi"/>
          <w:sz w:val="22"/>
        </w:rPr>
        <w:t>S</w:t>
      </w:r>
      <w:r w:rsidRPr="00101E01">
        <w:rPr>
          <w:rFonts w:asciiTheme="minorHAnsi" w:eastAsiaTheme="minorHAnsi" w:hAnsiTheme="minorHAnsi" w:cstheme="minorBidi"/>
          <w:sz w:val="22"/>
        </w:rPr>
        <w:t>tate House of Assembly to pass the Contributory Health Insurance Bill</w:t>
      </w:r>
    </w:p>
    <w:p w14:paraId="2D33199B" w14:textId="77777777" w:rsidR="00880E77" w:rsidRPr="00880E77" w:rsidRDefault="00880E77" w:rsidP="00880E77">
      <w:pPr>
        <w:keepNext/>
        <w:numPr>
          <w:ilvl w:val="0"/>
          <w:numId w:val="1"/>
        </w:numPr>
        <w:tabs>
          <w:tab w:val="clear" w:pos="360"/>
          <w:tab w:val="num" w:pos="720"/>
        </w:tabs>
        <w:spacing w:before="360" w:after="240"/>
        <w:ind w:left="720" w:hanging="720"/>
        <w:outlineLvl w:val="0"/>
        <w:rPr>
          <w:rFonts w:asciiTheme="minorHAnsi" w:hAnsiTheme="minorHAnsi" w:cs="Tahoma"/>
          <w:caps/>
          <w:color w:val="002A6C"/>
          <w:sz w:val="40"/>
          <w:szCs w:val="40"/>
        </w:rPr>
      </w:pPr>
      <w:r w:rsidRPr="00880E77">
        <w:rPr>
          <w:rFonts w:asciiTheme="minorHAnsi" w:hAnsiTheme="minorHAnsi" w:cs="Tahoma"/>
          <w:caps/>
          <w:color w:val="002A6C"/>
          <w:sz w:val="40"/>
          <w:szCs w:val="40"/>
        </w:rPr>
        <w:t>What does USAID not know that it needs to?</w:t>
      </w:r>
    </w:p>
    <w:p w14:paraId="1C6A2601" w14:textId="77777777" w:rsidR="00880E77" w:rsidRPr="00880E77" w:rsidRDefault="00880E77" w:rsidP="00880E77">
      <w:pPr>
        <w:ind w:left="720"/>
        <w:rPr>
          <w:rFonts w:asciiTheme="minorHAnsi" w:hAnsiTheme="minorHAnsi" w:cstheme="minorHAnsi"/>
          <w:sz w:val="22"/>
          <w:szCs w:val="22"/>
        </w:rPr>
      </w:pPr>
      <w:r w:rsidRPr="00880E77">
        <w:rPr>
          <w:rFonts w:asciiTheme="minorHAnsi" w:hAnsiTheme="minorHAnsi" w:cstheme="minorHAnsi"/>
          <w:sz w:val="22"/>
          <w:szCs w:val="22"/>
        </w:rPr>
        <w:t>Not applicable.</w:t>
      </w:r>
    </w:p>
    <w:p w14:paraId="5F5C8A4D" w14:textId="3AD4C6BB" w:rsidR="00880E77" w:rsidRPr="00880E77" w:rsidRDefault="00880E77" w:rsidP="00880E77">
      <w:pPr>
        <w:spacing w:after="220"/>
        <w:ind w:left="720"/>
        <w:rPr>
          <w:rFonts w:asciiTheme="minorHAnsi" w:hAnsiTheme="minorHAnsi" w:cs="Calibri"/>
          <w:b/>
          <w:iCs/>
          <w:caps/>
          <w:sz w:val="22"/>
          <w:szCs w:val="22"/>
        </w:rPr>
      </w:pPr>
    </w:p>
    <w:p w14:paraId="7C3290D3" w14:textId="77777777" w:rsidR="00880E77" w:rsidRPr="00880E77" w:rsidRDefault="00880E77" w:rsidP="00880E77">
      <w:pPr>
        <w:spacing w:after="220"/>
        <w:rPr>
          <w:rFonts w:asciiTheme="minorHAnsi" w:hAnsiTheme="minorHAnsi" w:cs="Calibri"/>
          <w:b/>
          <w:caps/>
          <w:sz w:val="22"/>
        </w:rPr>
      </w:pPr>
    </w:p>
    <w:p w14:paraId="3AEADB39" w14:textId="77777777" w:rsidR="00880E77" w:rsidRPr="00880E77" w:rsidRDefault="00880E77" w:rsidP="00880E77">
      <w:pPr>
        <w:rPr>
          <w:rFonts w:asciiTheme="minorHAnsi" w:hAnsiTheme="minorHAnsi"/>
          <w:b/>
          <w:iCs/>
          <w:caps/>
        </w:rPr>
      </w:pPr>
    </w:p>
    <w:p w14:paraId="5EE8FB30" w14:textId="77777777" w:rsidR="00880E77" w:rsidRPr="00880E77" w:rsidRDefault="00880E77" w:rsidP="00880E77">
      <w:pPr>
        <w:rPr>
          <w:rFonts w:asciiTheme="minorHAnsi" w:hAnsiTheme="minorHAnsi"/>
        </w:rPr>
        <w:sectPr w:rsidR="00880E77" w:rsidRPr="00880E77" w:rsidSect="00944B4E">
          <w:footerReference w:type="default" r:id="rId12"/>
          <w:pgSz w:w="12240" w:h="15840" w:code="1"/>
          <w:pgMar w:top="1440" w:right="1350" w:bottom="1188" w:left="1440" w:header="630" w:footer="404" w:gutter="0"/>
          <w:pgNumType w:start="0"/>
          <w:cols w:space="720"/>
          <w:titlePg/>
          <w:docGrid w:linePitch="360"/>
        </w:sectPr>
      </w:pPr>
    </w:p>
    <w:p w14:paraId="49060C08" w14:textId="77777777" w:rsidR="00880E77" w:rsidRPr="00880E77" w:rsidRDefault="00880E77" w:rsidP="00880E77">
      <w:pPr>
        <w:keepNext/>
        <w:spacing w:before="360" w:after="240"/>
        <w:ind w:left="720" w:hanging="720"/>
        <w:outlineLvl w:val="0"/>
        <w:rPr>
          <w:rFonts w:asciiTheme="minorHAnsi" w:hAnsiTheme="minorHAnsi" w:cs="Tahoma"/>
          <w:caps/>
          <w:color w:val="002A6C"/>
          <w:sz w:val="40"/>
          <w:szCs w:val="40"/>
        </w:rPr>
      </w:pPr>
    </w:p>
    <w:bookmarkEnd w:id="1"/>
    <w:p w14:paraId="568AFFD1" w14:textId="77777777" w:rsidR="00880E77" w:rsidRPr="00540675" w:rsidRDefault="00880E77" w:rsidP="00880E77">
      <w:pPr>
        <w:pStyle w:val="BodyText"/>
        <w:spacing w:line="276" w:lineRule="auto"/>
        <w:rPr>
          <w:rFonts w:asciiTheme="minorHAnsi" w:hAnsiTheme="minorHAnsi"/>
        </w:rPr>
      </w:pPr>
    </w:p>
    <w:sectPr w:rsidR="00880E77" w:rsidRPr="00540675" w:rsidSect="00880E77">
      <w:footerReference w:type="default" r:id="rId13"/>
      <w:pgSz w:w="15840" w:h="12240" w:orient="landscape" w:code="1"/>
      <w:pgMar w:top="1440" w:right="1440" w:bottom="1440" w:left="1440" w:header="0" w:footer="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0B1A56" w14:textId="77777777" w:rsidR="00522AE5" w:rsidRDefault="00522AE5">
      <w:r>
        <w:separator/>
      </w:r>
    </w:p>
  </w:endnote>
  <w:endnote w:type="continuationSeparator" w:id="0">
    <w:p w14:paraId="7BD96DEC" w14:textId="77777777" w:rsidR="00522AE5" w:rsidRDefault="00522A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ordia New">
    <w:panose1 w:val="020B0304020202020204"/>
    <w:charset w:val="DE"/>
    <w:family w:val="swiss"/>
    <w:pitch w:val="variable"/>
    <w:sig w:usb0="81000003" w:usb1="00000000" w:usb2="00000000" w:usb3="00000000" w:csb0="00010001" w:csb1="00000000"/>
  </w:font>
  <w:font w:name="Wingdings 2">
    <w:panose1 w:val="050201020105070707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Gill Sans MT">
    <w:panose1 w:val="020B05020201040202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46768348"/>
      <w:docPartObj>
        <w:docPartGallery w:val="Page Numbers (Bottom of Page)"/>
        <w:docPartUnique/>
      </w:docPartObj>
    </w:sdtPr>
    <w:sdtEndPr>
      <w:rPr>
        <w:noProof/>
      </w:rPr>
    </w:sdtEndPr>
    <w:sdtContent>
      <w:p w14:paraId="65741099" w14:textId="1287CE84" w:rsidR="00294260" w:rsidRDefault="00294260">
        <w:pPr>
          <w:pStyle w:val="Footer"/>
          <w:jc w:val="right"/>
        </w:pPr>
        <w:r>
          <w:fldChar w:fldCharType="begin"/>
        </w:r>
        <w:r>
          <w:instrText xml:space="preserve"> PAGE   \* MERGEFORMAT </w:instrText>
        </w:r>
        <w:r>
          <w:fldChar w:fldCharType="separate"/>
        </w:r>
        <w:r w:rsidR="008E4F03">
          <w:rPr>
            <w:noProof/>
          </w:rPr>
          <w:t>14</w:t>
        </w:r>
        <w:r>
          <w:rPr>
            <w:noProof/>
          </w:rPr>
          <w:fldChar w:fldCharType="end"/>
        </w:r>
      </w:p>
    </w:sdtContent>
  </w:sdt>
  <w:p w14:paraId="059A090C" w14:textId="77777777" w:rsidR="00294260" w:rsidRDefault="0029426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931E3A" w14:textId="77777777" w:rsidR="00294260" w:rsidRDefault="00294260" w:rsidP="00B3454A">
    <w:pPr>
      <w:pStyle w:val="Footer"/>
    </w:pPr>
    <w:r>
      <w:t xml:space="preserve">July </w:t>
    </w:r>
    <w:r w:rsidRPr="00B15D6B">
      <w:t>2008</w:t>
    </w:r>
    <w:r w:rsidRPr="00B15D6B">
      <w:tab/>
    </w:r>
    <w:r w:rsidRPr="00B15D6B">
      <w:fldChar w:fldCharType="begin"/>
    </w:r>
    <w:r w:rsidRPr="00B15D6B">
      <w:instrText xml:space="preserve"> PAGE </w:instrText>
    </w:r>
    <w:r w:rsidRPr="00B15D6B">
      <w:fldChar w:fldCharType="separate"/>
    </w:r>
    <w:r w:rsidR="008E4F03">
      <w:rPr>
        <w:noProof/>
      </w:rPr>
      <w:t>1</w:t>
    </w:r>
    <w:r w:rsidRPr="00B15D6B">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CC65C4" w14:textId="5F77C643" w:rsidR="00294260" w:rsidRDefault="00294260">
    <w:pPr>
      <w:pStyle w:val="Footer"/>
      <w:jc w:val="right"/>
    </w:pPr>
  </w:p>
  <w:p w14:paraId="3424332F" w14:textId="77777777" w:rsidR="00294260" w:rsidRDefault="0029426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97629184"/>
      <w:docPartObj>
        <w:docPartGallery w:val="Page Numbers (Bottom of Page)"/>
        <w:docPartUnique/>
      </w:docPartObj>
    </w:sdtPr>
    <w:sdtEndPr>
      <w:rPr>
        <w:noProof/>
      </w:rPr>
    </w:sdtEndPr>
    <w:sdtContent>
      <w:p w14:paraId="080877BC" w14:textId="77777777" w:rsidR="00294260" w:rsidRDefault="00294260">
        <w:pPr>
          <w:pStyle w:val="Footer"/>
          <w:jc w:val="right"/>
        </w:pPr>
        <w:r>
          <w:t xml:space="preserve">April 2017                                                                                                                                                                  </w:t>
        </w:r>
        <w:r>
          <w:fldChar w:fldCharType="begin"/>
        </w:r>
        <w:r>
          <w:instrText xml:space="preserve"> PAGE   \* MERGEFORMAT </w:instrText>
        </w:r>
        <w:r>
          <w:fldChar w:fldCharType="separate"/>
        </w:r>
        <w:r w:rsidR="008E4F03">
          <w:rPr>
            <w:noProof/>
          </w:rPr>
          <w:t>15</w:t>
        </w:r>
        <w:r>
          <w:rPr>
            <w:noProof/>
          </w:rPr>
          <w:fldChar w:fldCharType="end"/>
        </w:r>
      </w:p>
    </w:sdtContent>
  </w:sdt>
  <w:p w14:paraId="47E61F31" w14:textId="77777777" w:rsidR="00294260" w:rsidRDefault="00294260">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B1ACC4" w14:textId="40A477DD" w:rsidR="00294260" w:rsidRPr="00B15D6B" w:rsidRDefault="00294260" w:rsidP="00884980">
    <w:pPr>
      <w:pStyle w:val="Footer"/>
    </w:pPr>
    <w:r>
      <w:t>April 2017</w:t>
    </w:r>
    <w:r w:rsidRPr="00B15D6B">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A1ACEC" w14:textId="77777777" w:rsidR="00522AE5" w:rsidRDefault="00522AE5">
      <w:r>
        <w:separator/>
      </w:r>
    </w:p>
  </w:footnote>
  <w:footnote w:type="continuationSeparator" w:id="0">
    <w:p w14:paraId="3301DCF9" w14:textId="77777777" w:rsidR="00522AE5" w:rsidRDefault="00522AE5">
      <w:r>
        <w:continuationSeparator/>
      </w:r>
    </w:p>
  </w:footnote>
  <w:footnote w:id="1">
    <w:p w14:paraId="7EED86D7" w14:textId="77777777" w:rsidR="00294260" w:rsidRDefault="00294260" w:rsidP="00311872">
      <w:pPr>
        <w:pStyle w:val="FootnoteText"/>
      </w:pPr>
      <w:r>
        <w:rPr>
          <w:rStyle w:val="FootnoteReference"/>
        </w:rPr>
        <w:footnoteRef/>
      </w:r>
      <w:r>
        <w:t xml:space="preserve"> Zakat is an obligatory payment made annually under Islamic law. It is assessed on certain kinds of property and is used for charitable and religious purposes.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514970"/>
    <w:multiLevelType w:val="hybridMultilevel"/>
    <w:tmpl w:val="C7A49CA0"/>
    <w:lvl w:ilvl="0" w:tplc="1ACA0D02">
      <w:start w:val="1"/>
      <w:numFmt w:val="bullet"/>
      <w:pStyle w:val="BodyTextBullets"/>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360"/>
        </w:tabs>
        <w:ind w:left="360" w:hanging="360"/>
      </w:pPr>
      <w:rPr>
        <w:rFonts w:ascii="Courier New" w:hAnsi="Courier New" w:hint="default"/>
      </w:rPr>
    </w:lvl>
    <w:lvl w:ilvl="2" w:tplc="04090005">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1" w15:restartNumberingAfterBreak="0">
    <w:nsid w:val="0D8964C6"/>
    <w:multiLevelType w:val="hybridMultilevel"/>
    <w:tmpl w:val="FE522E74"/>
    <w:lvl w:ilvl="0" w:tplc="ACD046F2">
      <w:start w:val="33"/>
      <w:numFmt w:val="bullet"/>
      <w:lvlText w:val="-"/>
      <w:lvlJc w:val="left"/>
      <w:pPr>
        <w:ind w:left="1080" w:hanging="360"/>
      </w:pPr>
      <w:rPr>
        <w:rFonts w:ascii="Calibri" w:eastAsiaTheme="minorHAnsi" w:hAnsi="Calibri" w:cstheme="minorBidi" w:hint="default"/>
      </w:rPr>
    </w:lvl>
    <w:lvl w:ilvl="1" w:tplc="2ECCD49A">
      <w:numFmt w:val="bullet"/>
      <w:lvlText w:val="-"/>
      <w:lvlJc w:val="left"/>
      <w:pPr>
        <w:ind w:left="1440" w:hanging="360"/>
      </w:pPr>
      <w:rPr>
        <w:rFonts w:ascii="Calibri" w:eastAsiaTheme="minorHAnsi" w:hAnsi="Calibri"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9265BA"/>
    <w:multiLevelType w:val="hybridMultilevel"/>
    <w:tmpl w:val="301024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1B084823"/>
    <w:multiLevelType w:val="hybridMultilevel"/>
    <w:tmpl w:val="EDBAABFC"/>
    <w:lvl w:ilvl="0" w:tplc="501469DE">
      <w:start w:val="1"/>
      <w:numFmt w:val="bullet"/>
      <w:pStyle w:val="1-Bullet"/>
      <w:lvlText w:val=""/>
      <w:lvlJc w:val="left"/>
      <w:pPr>
        <w:ind w:left="360" w:hanging="360"/>
      </w:pPr>
      <w:rPr>
        <w:rFonts w:ascii="Symbol" w:hAnsi="Symbol" w:cs="Symbol" w:hint="default"/>
        <w:color w:val="F78E1E"/>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273E24DF"/>
    <w:multiLevelType w:val="hybridMultilevel"/>
    <w:tmpl w:val="899EEE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88A7716"/>
    <w:multiLevelType w:val="hybridMultilevel"/>
    <w:tmpl w:val="D196181E"/>
    <w:lvl w:ilvl="0" w:tplc="ACD046F2">
      <w:start w:val="33"/>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8B1110"/>
    <w:multiLevelType w:val="hybridMultilevel"/>
    <w:tmpl w:val="B01A63A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073231"/>
    <w:multiLevelType w:val="hybridMultilevel"/>
    <w:tmpl w:val="3D16DF0E"/>
    <w:lvl w:ilvl="0" w:tplc="D7767684">
      <w:start w:val="5"/>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C0709CE"/>
    <w:multiLevelType w:val="hybridMultilevel"/>
    <w:tmpl w:val="B0FE7F58"/>
    <w:lvl w:ilvl="0" w:tplc="8EF6F952">
      <w:start w:val="1"/>
      <w:numFmt w:val="bullet"/>
      <w:lvlText w:val="─"/>
      <w:lvlJc w:val="left"/>
      <w:pPr>
        <w:ind w:left="1493" w:hanging="360"/>
      </w:pPr>
      <w:rPr>
        <w:rFonts w:ascii="Calibri" w:hAnsi="Calibri" w:hint="default"/>
      </w:rPr>
    </w:lvl>
    <w:lvl w:ilvl="1" w:tplc="04090003" w:tentative="1">
      <w:start w:val="1"/>
      <w:numFmt w:val="bullet"/>
      <w:lvlText w:val="o"/>
      <w:lvlJc w:val="left"/>
      <w:pPr>
        <w:ind w:left="2213" w:hanging="360"/>
      </w:pPr>
      <w:rPr>
        <w:rFonts w:ascii="Courier New" w:hAnsi="Courier New" w:cs="Courier New" w:hint="default"/>
      </w:rPr>
    </w:lvl>
    <w:lvl w:ilvl="2" w:tplc="04090005" w:tentative="1">
      <w:start w:val="1"/>
      <w:numFmt w:val="bullet"/>
      <w:lvlText w:val=""/>
      <w:lvlJc w:val="left"/>
      <w:pPr>
        <w:ind w:left="2933" w:hanging="360"/>
      </w:pPr>
      <w:rPr>
        <w:rFonts w:ascii="Wingdings" w:hAnsi="Wingdings" w:hint="default"/>
      </w:rPr>
    </w:lvl>
    <w:lvl w:ilvl="3" w:tplc="04090001" w:tentative="1">
      <w:start w:val="1"/>
      <w:numFmt w:val="bullet"/>
      <w:lvlText w:val=""/>
      <w:lvlJc w:val="left"/>
      <w:pPr>
        <w:ind w:left="3653" w:hanging="360"/>
      </w:pPr>
      <w:rPr>
        <w:rFonts w:ascii="Symbol" w:hAnsi="Symbol" w:hint="default"/>
      </w:rPr>
    </w:lvl>
    <w:lvl w:ilvl="4" w:tplc="04090003" w:tentative="1">
      <w:start w:val="1"/>
      <w:numFmt w:val="bullet"/>
      <w:lvlText w:val="o"/>
      <w:lvlJc w:val="left"/>
      <w:pPr>
        <w:ind w:left="4373" w:hanging="360"/>
      </w:pPr>
      <w:rPr>
        <w:rFonts w:ascii="Courier New" w:hAnsi="Courier New" w:cs="Courier New" w:hint="default"/>
      </w:rPr>
    </w:lvl>
    <w:lvl w:ilvl="5" w:tplc="04090005" w:tentative="1">
      <w:start w:val="1"/>
      <w:numFmt w:val="bullet"/>
      <w:lvlText w:val=""/>
      <w:lvlJc w:val="left"/>
      <w:pPr>
        <w:ind w:left="5093" w:hanging="360"/>
      </w:pPr>
      <w:rPr>
        <w:rFonts w:ascii="Wingdings" w:hAnsi="Wingdings" w:hint="default"/>
      </w:rPr>
    </w:lvl>
    <w:lvl w:ilvl="6" w:tplc="04090001" w:tentative="1">
      <w:start w:val="1"/>
      <w:numFmt w:val="bullet"/>
      <w:lvlText w:val=""/>
      <w:lvlJc w:val="left"/>
      <w:pPr>
        <w:ind w:left="5813" w:hanging="360"/>
      </w:pPr>
      <w:rPr>
        <w:rFonts w:ascii="Symbol" w:hAnsi="Symbol" w:hint="default"/>
      </w:rPr>
    </w:lvl>
    <w:lvl w:ilvl="7" w:tplc="04090003" w:tentative="1">
      <w:start w:val="1"/>
      <w:numFmt w:val="bullet"/>
      <w:lvlText w:val="o"/>
      <w:lvlJc w:val="left"/>
      <w:pPr>
        <w:ind w:left="6533" w:hanging="360"/>
      </w:pPr>
      <w:rPr>
        <w:rFonts w:ascii="Courier New" w:hAnsi="Courier New" w:cs="Courier New" w:hint="default"/>
      </w:rPr>
    </w:lvl>
    <w:lvl w:ilvl="8" w:tplc="04090005" w:tentative="1">
      <w:start w:val="1"/>
      <w:numFmt w:val="bullet"/>
      <w:lvlText w:val=""/>
      <w:lvlJc w:val="left"/>
      <w:pPr>
        <w:ind w:left="7253" w:hanging="360"/>
      </w:pPr>
      <w:rPr>
        <w:rFonts w:ascii="Wingdings" w:hAnsi="Wingdings" w:hint="default"/>
      </w:rPr>
    </w:lvl>
  </w:abstractNum>
  <w:abstractNum w:abstractNumId="9" w15:restartNumberingAfterBreak="0">
    <w:nsid w:val="3CA248D2"/>
    <w:multiLevelType w:val="hybridMultilevel"/>
    <w:tmpl w:val="8F3689D6"/>
    <w:lvl w:ilvl="0" w:tplc="E7622D5C">
      <w:start w:val="6"/>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96037F5"/>
    <w:multiLevelType w:val="hybridMultilevel"/>
    <w:tmpl w:val="E88CF488"/>
    <w:lvl w:ilvl="0" w:tplc="ACD046F2">
      <w:start w:val="33"/>
      <w:numFmt w:val="bullet"/>
      <w:lvlText w:val="-"/>
      <w:lvlJc w:val="left"/>
      <w:pPr>
        <w:ind w:left="180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9C8443F"/>
    <w:multiLevelType w:val="hybridMultilevel"/>
    <w:tmpl w:val="B10217D8"/>
    <w:lvl w:ilvl="0" w:tplc="2ECCD49A">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09C2A84"/>
    <w:multiLevelType w:val="hybridMultilevel"/>
    <w:tmpl w:val="6AE8A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A2F0A56"/>
    <w:multiLevelType w:val="hybridMultilevel"/>
    <w:tmpl w:val="682AA1DC"/>
    <w:lvl w:ilvl="0" w:tplc="ACD046F2">
      <w:start w:val="33"/>
      <w:numFmt w:val="bullet"/>
      <w:lvlText w:val="-"/>
      <w:lvlJc w:val="left"/>
      <w:pPr>
        <w:ind w:left="180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D1B0D55"/>
    <w:multiLevelType w:val="hybridMultilevel"/>
    <w:tmpl w:val="7400A73A"/>
    <w:lvl w:ilvl="0" w:tplc="2ECCD49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34102E2"/>
    <w:multiLevelType w:val="hybridMultilevel"/>
    <w:tmpl w:val="1AB4E186"/>
    <w:lvl w:ilvl="0" w:tplc="ACD046F2">
      <w:start w:val="33"/>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640A2CD0"/>
    <w:multiLevelType w:val="hybridMultilevel"/>
    <w:tmpl w:val="4AE6BACE"/>
    <w:lvl w:ilvl="0" w:tplc="F6E45014">
      <w:start w:val="1"/>
      <w:numFmt w:val="bullet"/>
      <w:pStyle w:val="TableBullet"/>
      <w:lvlText w:val=""/>
      <w:lvlJc w:val="left"/>
      <w:pPr>
        <w:tabs>
          <w:tab w:val="num" w:pos="105"/>
        </w:tabs>
        <w:ind w:left="825"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4736756"/>
    <w:multiLevelType w:val="hybridMultilevel"/>
    <w:tmpl w:val="42D44A1A"/>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6CFE0FBE"/>
    <w:multiLevelType w:val="hybridMultilevel"/>
    <w:tmpl w:val="30C07C0E"/>
    <w:lvl w:ilvl="0" w:tplc="ACD046F2">
      <w:start w:val="33"/>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E724A55"/>
    <w:multiLevelType w:val="hybridMultilevel"/>
    <w:tmpl w:val="610EB3D4"/>
    <w:lvl w:ilvl="0" w:tplc="954CEDFC">
      <w:start w:val="2"/>
      <w:numFmt w:val="bullet"/>
      <w:lvlText w:val="•"/>
      <w:lvlJc w:val="left"/>
      <w:pPr>
        <w:ind w:left="720" w:hanging="720"/>
      </w:pPr>
      <w:rPr>
        <w:rFonts w:ascii="Calibri" w:eastAsia="Times New Roman" w:hAnsi="Calibri" w:cs="Angsana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728D4F2B"/>
    <w:multiLevelType w:val="hybridMultilevel"/>
    <w:tmpl w:val="EEA25AAC"/>
    <w:lvl w:ilvl="0" w:tplc="2ECCD49A">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74DC7A10"/>
    <w:multiLevelType w:val="hybridMultilevel"/>
    <w:tmpl w:val="0B60E352"/>
    <w:lvl w:ilvl="0" w:tplc="ACD046F2">
      <w:start w:val="33"/>
      <w:numFmt w:val="bullet"/>
      <w:lvlText w:val="-"/>
      <w:lvlJc w:val="left"/>
      <w:pPr>
        <w:ind w:left="180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7A2F2624"/>
    <w:multiLevelType w:val="multilevel"/>
    <w:tmpl w:val="ADDEBE96"/>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3" w15:restartNumberingAfterBreak="0">
    <w:nsid w:val="7AD63DA6"/>
    <w:multiLevelType w:val="singleLevel"/>
    <w:tmpl w:val="D1227EF6"/>
    <w:lvl w:ilvl="0">
      <w:start w:val="1"/>
      <w:numFmt w:val="bullet"/>
      <w:pStyle w:val="Bullets"/>
      <w:lvlText w:val=""/>
      <w:lvlJc w:val="left"/>
      <w:pPr>
        <w:ind w:left="360" w:hanging="360"/>
      </w:pPr>
      <w:rPr>
        <w:rFonts w:ascii="Symbol" w:hAnsi="Symbol" w:hint="default"/>
        <w:color w:val="DA291C"/>
        <w:sz w:val="22"/>
      </w:rPr>
    </w:lvl>
  </w:abstractNum>
  <w:num w:numId="1">
    <w:abstractNumId w:val="22"/>
  </w:num>
  <w:num w:numId="2">
    <w:abstractNumId w:val="0"/>
  </w:num>
  <w:num w:numId="3">
    <w:abstractNumId w:val="16"/>
  </w:num>
  <w:num w:numId="4">
    <w:abstractNumId w:val="6"/>
  </w:num>
  <w:num w:numId="5">
    <w:abstractNumId w:val="3"/>
  </w:num>
  <w:num w:numId="6">
    <w:abstractNumId w:val="23"/>
  </w:num>
  <w:num w:numId="7">
    <w:abstractNumId w:val="17"/>
  </w:num>
  <w:num w:numId="8">
    <w:abstractNumId w:val="15"/>
  </w:num>
  <w:num w:numId="9">
    <w:abstractNumId w:val="12"/>
  </w:num>
  <w:num w:numId="10">
    <w:abstractNumId w:val="4"/>
  </w:num>
  <w:num w:numId="11">
    <w:abstractNumId w:val="7"/>
  </w:num>
  <w:num w:numId="12">
    <w:abstractNumId w:val="8"/>
  </w:num>
  <w:num w:numId="13">
    <w:abstractNumId w:val="11"/>
  </w:num>
  <w:num w:numId="14">
    <w:abstractNumId w:val="2"/>
  </w:num>
  <w:num w:numId="15">
    <w:abstractNumId w:val="20"/>
  </w:num>
  <w:num w:numId="16">
    <w:abstractNumId w:val="5"/>
  </w:num>
  <w:num w:numId="17">
    <w:abstractNumId w:val="21"/>
  </w:num>
  <w:num w:numId="18">
    <w:abstractNumId w:val="18"/>
  </w:num>
  <w:num w:numId="19">
    <w:abstractNumId w:val="13"/>
  </w:num>
  <w:num w:numId="20">
    <w:abstractNumId w:val="1"/>
  </w:num>
  <w:num w:numId="21">
    <w:abstractNumId w:val="10"/>
  </w:num>
  <w:num w:numId="22">
    <w:abstractNumId w:val="9"/>
  </w:num>
  <w:num w:numId="23">
    <w:abstractNumId w:val="14"/>
  </w:num>
  <w:num w:numId="24">
    <w:abstractNumId w:val="19"/>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activeWritingStyle w:appName="MSWord" w:lang="en-US" w:vendorID="64" w:dllVersion="6" w:nlCheck="1" w:checkStyle="1"/>
  <w:activeWritingStyle w:appName="MSWord" w:lang="en-GB" w:vendorID="64" w:dllVersion="6" w:nlCheck="1" w:checkStyle="1"/>
  <w:activeWritingStyle w:appName="MSWord" w:lang="es-ES" w:vendorID="64" w:dllVersion="6" w:nlCheck="1" w:checkStyle="1"/>
  <w:activeWritingStyle w:appName="MSWord" w:lang="en-US" w:vendorID="64" w:dllVersion="0" w:nlCheck="1" w:checkStyle="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evenAndOddHeaders/>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6CAD"/>
    <w:rsid w:val="00001484"/>
    <w:rsid w:val="00001661"/>
    <w:rsid w:val="00002A90"/>
    <w:rsid w:val="00003DFF"/>
    <w:rsid w:val="00003FB7"/>
    <w:rsid w:val="000041E6"/>
    <w:rsid w:val="000046F6"/>
    <w:rsid w:val="00004E13"/>
    <w:rsid w:val="00005D24"/>
    <w:rsid w:val="00007832"/>
    <w:rsid w:val="00007DB6"/>
    <w:rsid w:val="00010852"/>
    <w:rsid w:val="00013DC0"/>
    <w:rsid w:val="00014E52"/>
    <w:rsid w:val="000155BF"/>
    <w:rsid w:val="000166AC"/>
    <w:rsid w:val="000207C8"/>
    <w:rsid w:val="00023ED5"/>
    <w:rsid w:val="00025EF0"/>
    <w:rsid w:val="00025FF6"/>
    <w:rsid w:val="000264D7"/>
    <w:rsid w:val="0002664C"/>
    <w:rsid w:val="000267DD"/>
    <w:rsid w:val="000269E9"/>
    <w:rsid w:val="00026A7A"/>
    <w:rsid w:val="0002791B"/>
    <w:rsid w:val="00033610"/>
    <w:rsid w:val="00033C79"/>
    <w:rsid w:val="000365C3"/>
    <w:rsid w:val="000430FA"/>
    <w:rsid w:val="000439ED"/>
    <w:rsid w:val="00043D1A"/>
    <w:rsid w:val="00044095"/>
    <w:rsid w:val="00045342"/>
    <w:rsid w:val="00045E83"/>
    <w:rsid w:val="00046B83"/>
    <w:rsid w:val="00050AFC"/>
    <w:rsid w:val="00051C74"/>
    <w:rsid w:val="00051FF0"/>
    <w:rsid w:val="00052E5A"/>
    <w:rsid w:val="00054ED2"/>
    <w:rsid w:val="000551E4"/>
    <w:rsid w:val="0005662C"/>
    <w:rsid w:val="00056C66"/>
    <w:rsid w:val="00057BE3"/>
    <w:rsid w:val="00060FEC"/>
    <w:rsid w:val="0006201C"/>
    <w:rsid w:val="0006243A"/>
    <w:rsid w:val="00062655"/>
    <w:rsid w:val="000629EA"/>
    <w:rsid w:val="000638F2"/>
    <w:rsid w:val="000644B7"/>
    <w:rsid w:val="00065FAC"/>
    <w:rsid w:val="00066E08"/>
    <w:rsid w:val="00067A43"/>
    <w:rsid w:val="00067A96"/>
    <w:rsid w:val="00067AEF"/>
    <w:rsid w:val="0007211F"/>
    <w:rsid w:val="00072627"/>
    <w:rsid w:val="00073CBB"/>
    <w:rsid w:val="00073F64"/>
    <w:rsid w:val="00076F1D"/>
    <w:rsid w:val="00080892"/>
    <w:rsid w:val="000813FA"/>
    <w:rsid w:val="00081B67"/>
    <w:rsid w:val="00081C02"/>
    <w:rsid w:val="00082A24"/>
    <w:rsid w:val="00084AD2"/>
    <w:rsid w:val="00084B58"/>
    <w:rsid w:val="00086126"/>
    <w:rsid w:val="000872E2"/>
    <w:rsid w:val="00090D40"/>
    <w:rsid w:val="00090E33"/>
    <w:rsid w:val="000917F7"/>
    <w:rsid w:val="0009245E"/>
    <w:rsid w:val="00094C48"/>
    <w:rsid w:val="00097A11"/>
    <w:rsid w:val="00097C81"/>
    <w:rsid w:val="000A1B28"/>
    <w:rsid w:val="000A2298"/>
    <w:rsid w:val="000A5E27"/>
    <w:rsid w:val="000A5F54"/>
    <w:rsid w:val="000A7F26"/>
    <w:rsid w:val="000B13A6"/>
    <w:rsid w:val="000B2740"/>
    <w:rsid w:val="000B40A3"/>
    <w:rsid w:val="000B53C5"/>
    <w:rsid w:val="000B6069"/>
    <w:rsid w:val="000B6615"/>
    <w:rsid w:val="000B6639"/>
    <w:rsid w:val="000C1362"/>
    <w:rsid w:val="000C19C8"/>
    <w:rsid w:val="000C2BBF"/>
    <w:rsid w:val="000C2E74"/>
    <w:rsid w:val="000C3337"/>
    <w:rsid w:val="000C3BF8"/>
    <w:rsid w:val="000C4530"/>
    <w:rsid w:val="000C4F02"/>
    <w:rsid w:val="000C6017"/>
    <w:rsid w:val="000D0749"/>
    <w:rsid w:val="000D15D0"/>
    <w:rsid w:val="000D18FD"/>
    <w:rsid w:val="000D204E"/>
    <w:rsid w:val="000D3FF7"/>
    <w:rsid w:val="000D47E7"/>
    <w:rsid w:val="000D53D7"/>
    <w:rsid w:val="000D6428"/>
    <w:rsid w:val="000E2980"/>
    <w:rsid w:val="000E2C98"/>
    <w:rsid w:val="000E3693"/>
    <w:rsid w:val="000E45DF"/>
    <w:rsid w:val="000E55A4"/>
    <w:rsid w:val="000E5A2F"/>
    <w:rsid w:val="000E6A2D"/>
    <w:rsid w:val="000E73B6"/>
    <w:rsid w:val="000E74D2"/>
    <w:rsid w:val="000F0EE3"/>
    <w:rsid w:val="000F256F"/>
    <w:rsid w:val="000F2E63"/>
    <w:rsid w:val="000F33E3"/>
    <w:rsid w:val="000F4E79"/>
    <w:rsid w:val="00100194"/>
    <w:rsid w:val="00100CF3"/>
    <w:rsid w:val="00100CF9"/>
    <w:rsid w:val="00101E01"/>
    <w:rsid w:val="00102B68"/>
    <w:rsid w:val="0010394B"/>
    <w:rsid w:val="00104D59"/>
    <w:rsid w:val="0010529D"/>
    <w:rsid w:val="0010531B"/>
    <w:rsid w:val="0011074C"/>
    <w:rsid w:val="0011085F"/>
    <w:rsid w:val="00112DCB"/>
    <w:rsid w:val="00113735"/>
    <w:rsid w:val="00115447"/>
    <w:rsid w:val="00117BB2"/>
    <w:rsid w:val="001215FC"/>
    <w:rsid w:val="001227DE"/>
    <w:rsid w:val="0012491D"/>
    <w:rsid w:val="00124F81"/>
    <w:rsid w:val="0012517E"/>
    <w:rsid w:val="001253E0"/>
    <w:rsid w:val="00125644"/>
    <w:rsid w:val="00125E47"/>
    <w:rsid w:val="00126603"/>
    <w:rsid w:val="00126813"/>
    <w:rsid w:val="001272BB"/>
    <w:rsid w:val="0012730E"/>
    <w:rsid w:val="00131312"/>
    <w:rsid w:val="00131435"/>
    <w:rsid w:val="00131FAD"/>
    <w:rsid w:val="00132957"/>
    <w:rsid w:val="00132A7E"/>
    <w:rsid w:val="0013324B"/>
    <w:rsid w:val="00134263"/>
    <w:rsid w:val="001348AF"/>
    <w:rsid w:val="00134D13"/>
    <w:rsid w:val="00136A5F"/>
    <w:rsid w:val="0014103C"/>
    <w:rsid w:val="00143B1A"/>
    <w:rsid w:val="00143E8D"/>
    <w:rsid w:val="00144FA3"/>
    <w:rsid w:val="00146AD6"/>
    <w:rsid w:val="00147CAD"/>
    <w:rsid w:val="00147E2F"/>
    <w:rsid w:val="001500BC"/>
    <w:rsid w:val="00150622"/>
    <w:rsid w:val="0015189D"/>
    <w:rsid w:val="00151D67"/>
    <w:rsid w:val="00151E4E"/>
    <w:rsid w:val="00152EC7"/>
    <w:rsid w:val="0015331B"/>
    <w:rsid w:val="00154889"/>
    <w:rsid w:val="001548B9"/>
    <w:rsid w:val="001558AD"/>
    <w:rsid w:val="001576DC"/>
    <w:rsid w:val="0016007E"/>
    <w:rsid w:val="001607E5"/>
    <w:rsid w:val="001618A0"/>
    <w:rsid w:val="00162185"/>
    <w:rsid w:val="0016402A"/>
    <w:rsid w:val="001656C0"/>
    <w:rsid w:val="001668C9"/>
    <w:rsid w:val="001715D2"/>
    <w:rsid w:val="001719CE"/>
    <w:rsid w:val="00171F41"/>
    <w:rsid w:val="001748AA"/>
    <w:rsid w:val="00174BEB"/>
    <w:rsid w:val="00177CE1"/>
    <w:rsid w:val="00180732"/>
    <w:rsid w:val="00181792"/>
    <w:rsid w:val="0018230D"/>
    <w:rsid w:val="001835C5"/>
    <w:rsid w:val="00184801"/>
    <w:rsid w:val="001850EE"/>
    <w:rsid w:val="0018647F"/>
    <w:rsid w:val="0018785D"/>
    <w:rsid w:val="00190074"/>
    <w:rsid w:val="001932CA"/>
    <w:rsid w:val="001953E0"/>
    <w:rsid w:val="001957B1"/>
    <w:rsid w:val="00196E8F"/>
    <w:rsid w:val="00197224"/>
    <w:rsid w:val="0019767B"/>
    <w:rsid w:val="001A0521"/>
    <w:rsid w:val="001A1EE0"/>
    <w:rsid w:val="001A24B3"/>
    <w:rsid w:val="001A733F"/>
    <w:rsid w:val="001B0895"/>
    <w:rsid w:val="001B0BEB"/>
    <w:rsid w:val="001B1D94"/>
    <w:rsid w:val="001B24CC"/>
    <w:rsid w:val="001B2A4D"/>
    <w:rsid w:val="001B2C90"/>
    <w:rsid w:val="001B3720"/>
    <w:rsid w:val="001B6069"/>
    <w:rsid w:val="001B6864"/>
    <w:rsid w:val="001B7D09"/>
    <w:rsid w:val="001B7DCB"/>
    <w:rsid w:val="001C2D39"/>
    <w:rsid w:val="001C2E38"/>
    <w:rsid w:val="001C42E0"/>
    <w:rsid w:val="001C498F"/>
    <w:rsid w:val="001C4DF0"/>
    <w:rsid w:val="001C5372"/>
    <w:rsid w:val="001C540B"/>
    <w:rsid w:val="001C59D8"/>
    <w:rsid w:val="001C5EB5"/>
    <w:rsid w:val="001D08DF"/>
    <w:rsid w:val="001D12B3"/>
    <w:rsid w:val="001D16E7"/>
    <w:rsid w:val="001D219D"/>
    <w:rsid w:val="001D31CD"/>
    <w:rsid w:val="001D49A1"/>
    <w:rsid w:val="001D4F51"/>
    <w:rsid w:val="001D5830"/>
    <w:rsid w:val="001D5915"/>
    <w:rsid w:val="001D5DA0"/>
    <w:rsid w:val="001D6229"/>
    <w:rsid w:val="001D7893"/>
    <w:rsid w:val="001D7E41"/>
    <w:rsid w:val="001E1263"/>
    <w:rsid w:val="001E31AF"/>
    <w:rsid w:val="001E3A2A"/>
    <w:rsid w:val="001E442E"/>
    <w:rsid w:val="001E4F8E"/>
    <w:rsid w:val="001E567A"/>
    <w:rsid w:val="001E6EDD"/>
    <w:rsid w:val="001F0BF2"/>
    <w:rsid w:val="001F0DB2"/>
    <w:rsid w:val="001F1245"/>
    <w:rsid w:val="001F17B4"/>
    <w:rsid w:val="001F336D"/>
    <w:rsid w:val="001F3982"/>
    <w:rsid w:val="001F4C77"/>
    <w:rsid w:val="001F7677"/>
    <w:rsid w:val="0020085B"/>
    <w:rsid w:val="00200AFF"/>
    <w:rsid w:val="00200CCC"/>
    <w:rsid w:val="002012A4"/>
    <w:rsid w:val="00205329"/>
    <w:rsid w:val="002055E0"/>
    <w:rsid w:val="002066BA"/>
    <w:rsid w:val="00210926"/>
    <w:rsid w:val="002112E5"/>
    <w:rsid w:val="002126F9"/>
    <w:rsid w:val="00213417"/>
    <w:rsid w:val="002167B3"/>
    <w:rsid w:val="00216BBB"/>
    <w:rsid w:val="002174CF"/>
    <w:rsid w:val="00220820"/>
    <w:rsid w:val="00223A4A"/>
    <w:rsid w:val="00223FBE"/>
    <w:rsid w:val="00224646"/>
    <w:rsid w:val="00225FA7"/>
    <w:rsid w:val="0022631B"/>
    <w:rsid w:val="00231665"/>
    <w:rsid w:val="00231A5E"/>
    <w:rsid w:val="00231A6A"/>
    <w:rsid w:val="002354BC"/>
    <w:rsid w:val="002356ED"/>
    <w:rsid w:val="00235B32"/>
    <w:rsid w:val="00237311"/>
    <w:rsid w:val="00237849"/>
    <w:rsid w:val="00241158"/>
    <w:rsid w:val="00241D48"/>
    <w:rsid w:val="0024228C"/>
    <w:rsid w:val="0024442E"/>
    <w:rsid w:val="0025158D"/>
    <w:rsid w:val="002537A0"/>
    <w:rsid w:val="00255C5C"/>
    <w:rsid w:val="00256558"/>
    <w:rsid w:val="00256CB0"/>
    <w:rsid w:val="00256D8F"/>
    <w:rsid w:val="002578AD"/>
    <w:rsid w:val="002579F3"/>
    <w:rsid w:val="00260FD7"/>
    <w:rsid w:val="002661AB"/>
    <w:rsid w:val="002666D8"/>
    <w:rsid w:val="00267B20"/>
    <w:rsid w:val="00270B20"/>
    <w:rsid w:val="00271800"/>
    <w:rsid w:val="00271F14"/>
    <w:rsid w:val="00272728"/>
    <w:rsid w:val="00272C61"/>
    <w:rsid w:val="002737D6"/>
    <w:rsid w:val="0027554D"/>
    <w:rsid w:val="002756D2"/>
    <w:rsid w:val="002761FA"/>
    <w:rsid w:val="0027638D"/>
    <w:rsid w:val="0027692C"/>
    <w:rsid w:val="002815EB"/>
    <w:rsid w:val="002824DF"/>
    <w:rsid w:val="00282812"/>
    <w:rsid w:val="002868DD"/>
    <w:rsid w:val="00286FBE"/>
    <w:rsid w:val="00287313"/>
    <w:rsid w:val="00292E13"/>
    <w:rsid w:val="00292E5A"/>
    <w:rsid w:val="00294260"/>
    <w:rsid w:val="00294AD8"/>
    <w:rsid w:val="00295F44"/>
    <w:rsid w:val="00296FD1"/>
    <w:rsid w:val="002973C7"/>
    <w:rsid w:val="0029783B"/>
    <w:rsid w:val="00297A5B"/>
    <w:rsid w:val="002A0FC9"/>
    <w:rsid w:val="002A32D2"/>
    <w:rsid w:val="002A40B7"/>
    <w:rsid w:val="002A49B1"/>
    <w:rsid w:val="002A5BA1"/>
    <w:rsid w:val="002A66C3"/>
    <w:rsid w:val="002A7DDB"/>
    <w:rsid w:val="002B0ACA"/>
    <w:rsid w:val="002B12D6"/>
    <w:rsid w:val="002B1E7C"/>
    <w:rsid w:val="002B35AC"/>
    <w:rsid w:val="002B5314"/>
    <w:rsid w:val="002B632A"/>
    <w:rsid w:val="002B76A8"/>
    <w:rsid w:val="002B78AE"/>
    <w:rsid w:val="002C0211"/>
    <w:rsid w:val="002C0DE3"/>
    <w:rsid w:val="002C0EE2"/>
    <w:rsid w:val="002C1CE3"/>
    <w:rsid w:val="002C284B"/>
    <w:rsid w:val="002C2DA2"/>
    <w:rsid w:val="002C6872"/>
    <w:rsid w:val="002D058D"/>
    <w:rsid w:val="002D0A8F"/>
    <w:rsid w:val="002D1226"/>
    <w:rsid w:val="002D1296"/>
    <w:rsid w:val="002D1815"/>
    <w:rsid w:val="002D21A9"/>
    <w:rsid w:val="002D3017"/>
    <w:rsid w:val="002D3BAC"/>
    <w:rsid w:val="002D4C11"/>
    <w:rsid w:val="002D5BA7"/>
    <w:rsid w:val="002D70F3"/>
    <w:rsid w:val="002D7394"/>
    <w:rsid w:val="002D7423"/>
    <w:rsid w:val="002E0EDD"/>
    <w:rsid w:val="002E2E4D"/>
    <w:rsid w:val="002E2FCC"/>
    <w:rsid w:val="002E6B5A"/>
    <w:rsid w:val="002E79E0"/>
    <w:rsid w:val="002F1D69"/>
    <w:rsid w:val="002F2248"/>
    <w:rsid w:val="002F30C3"/>
    <w:rsid w:val="002F3F97"/>
    <w:rsid w:val="002F43E9"/>
    <w:rsid w:val="002F4546"/>
    <w:rsid w:val="002F519A"/>
    <w:rsid w:val="002F6ECE"/>
    <w:rsid w:val="002F7FC1"/>
    <w:rsid w:val="003000BF"/>
    <w:rsid w:val="00302923"/>
    <w:rsid w:val="00302F98"/>
    <w:rsid w:val="00303161"/>
    <w:rsid w:val="003036DF"/>
    <w:rsid w:val="00303B56"/>
    <w:rsid w:val="00303F81"/>
    <w:rsid w:val="00304684"/>
    <w:rsid w:val="00307417"/>
    <w:rsid w:val="00307CE8"/>
    <w:rsid w:val="00311872"/>
    <w:rsid w:val="00312AA5"/>
    <w:rsid w:val="003133E0"/>
    <w:rsid w:val="00313C88"/>
    <w:rsid w:val="00315AED"/>
    <w:rsid w:val="00317845"/>
    <w:rsid w:val="003200DE"/>
    <w:rsid w:val="00320532"/>
    <w:rsid w:val="003236A3"/>
    <w:rsid w:val="0032418A"/>
    <w:rsid w:val="003246CA"/>
    <w:rsid w:val="00327243"/>
    <w:rsid w:val="00327437"/>
    <w:rsid w:val="00327B52"/>
    <w:rsid w:val="00331FF9"/>
    <w:rsid w:val="0033329F"/>
    <w:rsid w:val="00335BE7"/>
    <w:rsid w:val="00336E40"/>
    <w:rsid w:val="00337A60"/>
    <w:rsid w:val="00337BC7"/>
    <w:rsid w:val="003401E5"/>
    <w:rsid w:val="00343024"/>
    <w:rsid w:val="00343BD9"/>
    <w:rsid w:val="00343F86"/>
    <w:rsid w:val="00346F3C"/>
    <w:rsid w:val="00347826"/>
    <w:rsid w:val="00350365"/>
    <w:rsid w:val="0035070C"/>
    <w:rsid w:val="00351021"/>
    <w:rsid w:val="0035390E"/>
    <w:rsid w:val="00355649"/>
    <w:rsid w:val="00357230"/>
    <w:rsid w:val="00357868"/>
    <w:rsid w:val="00357B18"/>
    <w:rsid w:val="00357C3A"/>
    <w:rsid w:val="00362441"/>
    <w:rsid w:val="003652A0"/>
    <w:rsid w:val="00366713"/>
    <w:rsid w:val="00367079"/>
    <w:rsid w:val="00367BDD"/>
    <w:rsid w:val="00372258"/>
    <w:rsid w:val="00372DFA"/>
    <w:rsid w:val="00373E60"/>
    <w:rsid w:val="00373EFE"/>
    <w:rsid w:val="0037501F"/>
    <w:rsid w:val="003766FE"/>
    <w:rsid w:val="003767CE"/>
    <w:rsid w:val="003779F7"/>
    <w:rsid w:val="00377B25"/>
    <w:rsid w:val="00377E47"/>
    <w:rsid w:val="00382868"/>
    <w:rsid w:val="00382A58"/>
    <w:rsid w:val="00382AFF"/>
    <w:rsid w:val="00383721"/>
    <w:rsid w:val="00383EEE"/>
    <w:rsid w:val="00383FA7"/>
    <w:rsid w:val="0038439D"/>
    <w:rsid w:val="00384FE5"/>
    <w:rsid w:val="00387E53"/>
    <w:rsid w:val="00390D0B"/>
    <w:rsid w:val="00390D55"/>
    <w:rsid w:val="00390DAF"/>
    <w:rsid w:val="00391573"/>
    <w:rsid w:val="00391F89"/>
    <w:rsid w:val="00392635"/>
    <w:rsid w:val="00393C15"/>
    <w:rsid w:val="003951FC"/>
    <w:rsid w:val="003958C9"/>
    <w:rsid w:val="00395B02"/>
    <w:rsid w:val="00396905"/>
    <w:rsid w:val="003A23ED"/>
    <w:rsid w:val="003A381B"/>
    <w:rsid w:val="003A4F42"/>
    <w:rsid w:val="003A60BB"/>
    <w:rsid w:val="003B0A66"/>
    <w:rsid w:val="003B0F54"/>
    <w:rsid w:val="003B1E29"/>
    <w:rsid w:val="003B24E2"/>
    <w:rsid w:val="003B3114"/>
    <w:rsid w:val="003B413D"/>
    <w:rsid w:val="003B453C"/>
    <w:rsid w:val="003B5ED8"/>
    <w:rsid w:val="003B6966"/>
    <w:rsid w:val="003B6987"/>
    <w:rsid w:val="003B7367"/>
    <w:rsid w:val="003B7646"/>
    <w:rsid w:val="003B7792"/>
    <w:rsid w:val="003B78C3"/>
    <w:rsid w:val="003C0674"/>
    <w:rsid w:val="003C06BF"/>
    <w:rsid w:val="003C3099"/>
    <w:rsid w:val="003C31C9"/>
    <w:rsid w:val="003C37B9"/>
    <w:rsid w:val="003C37C1"/>
    <w:rsid w:val="003C3E36"/>
    <w:rsid w:val="003C3EC3"/>
    <w:rsid w:val="003C6F8A"/>
    <w:rsid w:val="003C7DC6"/>
    <w:rsid w:val="003D19D7"/>
    <w:rsid w:val="003D2361"/>
    <w:rsid w:val="003D79D3"/>
    <w:rsid w:val="003E085D"/>
    <w:rsid w:val="003E0B04"/>
    <w:rsid w:val="003E1229"/>
    <w:rsid w:val="003E1617"/>
    <w:rsid w:val="003E1F71"/>
    <w:rsid w:val="003E26FF"/>
    <w:rsid w:val="003E400C"/>
    <w:rsid w:val="003E4CBE"/>
    <w:rsid w:val="003E4E34"/>
    <w:rsid w:val="003E56D2"/>
    <w:rsid w:val="003E6F5B"/>
    <w:rsid w:val="003E7C61"/>
    <w:rsid w:val="003F0318"/>
    <w:rsid w:val="003F3885"/>
    <w:rsid w:val="003F3946"/>
    <w:rsid w:val="003F57F2"/>
    <w:rsid w:val="003F66D4"/>
    <w:rsid w:val="003F6F97"/>
    <w:rsid w:val="00400382"/>
    <w:rsid w:val="00401A52"/>
    <w:rsid w:val="0040326B"/>
    <w:rsid w:val="0040685A"/>
    <w:rsid w:val="00407162"/>
    <w:rsid w:val="004103E5"/>
    <w:rsid w:val="00412B56"/>
    <w:rsid w:val="00413482"/>
    <w:rsid w:val="004137EA"/>
    <w:rsid w:val="00415184"/>
    <w:rsid w:val="00415FF3"/>
    <w:rsid w:val="00417E62"/>
    <w:rsid w:val="0042020A"/>
    <w:rsid w:val="00421B61"/>
    <w:rsid w:val="00422EBE"/>
    <w:rsid w:val="0042426D"/>
    <w:rsid w:val="0042449A"/>
    <w:rsid w:val="00424EA2"/>
    <w:rsid w:val="00426200"/>
    <w:rsid w:val="00426405"/>
    <w:rsid w:val="004272C3"/>
    <w:rsid w:val="00427EE0"/>
    <w:rsid w:val="0043003A"/>
    <w:rsid w:val="00431077"/>
    <w:rsid w:val="00431C8A"/>
    <w:rsid w:val="00431DF8"/>
    <w:rsid w:val="004320C6"/>
    <w:rsid w:val="0043734F"/>
    <w:rsid w:val="00440952"/>
    <w:rsid w:val="00441764"/>
    <w:rsid w:val="0044244F"/>
    <w:rsid w:val="00442A3C"/>
    <w:rsid w:val="00445C69"/>
    <w:rsid w:val="004472C1"/>
    <w:rsid w:val="00447802"/>
    <w:rsid w:val="00447CDD"/>
    <w:rsid w:val="00447E72"/>
    <w:rsid w:val="00451AF8"/>
    <w:rsid w:val="00452802"/>
    <w:rsid w:val="00453CDA"/>
    <w:rsid w:val="00454FB3"/>
    <w:rsid w:val="00455101"/>
    <w:rsid w:val="004551E2"/>
    <w:rsid w:val="00455292"/>
    <w:rsid w:val="004558C0"/>
    <w:rsid w:val="0045649F"/>
    <w:rsid w:val="00456638"/>
    <w:rsid w:val="0046042B"/>
    <w:rsid w:val="004618AE"/>
    <w:rsid w:val="00461D0F"/>
    <w:rsid w:val="00462D67"/>
    <w:rsid w:val="00466BB8"/>
    <w:rsid w:val="004676E0"/>
    <w:rsid w:val="00471D63"/>
    <w:rsid w:val="00472502"/>
    <w:rsid w:val="0047294B"/>
    <w:rsid w:val="0047329C"/>
    <w:rsid w:val="00475DB9"/>
    <w:rsid w:val="00477A21"/>
    <w:rsid w:val="00480EEE"/>
    <w:rsid w:val="00481572"/>
    <w:rsid w:val="00483715"/>
    <w:rsid w:val="00485020"/>
    <w:rsid w:val="004860BE"/>
    <w:rsid w:val="00486373"/>
    <w:rsid w:val="0048654E"/>
    <w:rsid w:val="00486DFE"/>
    <w:rsid w:val="00491B85"/>
    <w:rsid w:val="00493A2F"/>
    <w:rsid w:val="00495825"/>
    <w:rsid w:val="00495916"/>
    <w:rsid w:val="00496219"/>
    <w:rsid w:val="004A0DF2"/>
    <w:rsid w:val="004A3005"/>
    <w:rsid w:val="004A42D1"/>
    <w:rsid w:val="004A5C57"/>
    <w:rsid w:val="004B01E3"/>
    <w:rsid w:val="004B0E31"/>
    <w:rsid w:val="004B18A6"/>
    <w:rsid w:val="004B257A"/>
    <w:rsid w:val="004B5547"/>
    <w:rsid w:val="004B5B2A"/>
    <w:rsid w:val="004B6F61"/>
    <w:rsid w:val="004C12AE"/>
    <w:rsid w:val="004C2CCC"/>
    <w:rsid w:val="004C35B5"/>
    <w:rsid w:val="004C3BAC"/>
    <w:rsid w:val="004C5F39"/>
    <w:rsid w:val="004C6069"/>
    <w:rsid w:val="004C6694"/>
    <w:rsid w:val="004C7A28"/>
    <w:rsid w:val="004D0C5D"/>
    <w:rsid w:val="004D15C4"/>
    <w:rsid w:val="004D4BC5"/>
    <w:rsid w:val="004D58D1"/>
    <w:rsid w:val="004D7B83"/>
    <w:rsid w:val="004E0B03"/>
    <w:rsid w:val="004E0D3B"/>
    <w:rsid w:val="004E181E"/>
    <w:rsid w:val="004E1EBF"/>
    <w:rsid w:val="004E25A2"/>
    <w:rsid w:val="004E2848"/>
    <w:rsid w:val="004E2AE5"/>
    <w:rsid w:val="004E5335"/>
    <w:rsid w:val="004E54E0"/>
    <w:rsid w:val="004F15AE"/>
    <w:rsid w:val="004F2E6D"/>
    <w:rsid w:val="004F4792"/>
    <w:rsid w:val="004F60C1"/>
    <w:rsid w:val="004F6858"/>
    <w:rsid w:val="005011AE"/>
    <w:rsid w:val="00501321"/>
    <w:rsid w:val="005031D5"/>
    <w:rsid w:val="005036F4"/>
    <w:rsid w:val="00503BBA"/>
    <w:rsid w:val="0051145B"/>
    <w:rsid w:val="00513B31"/>
    <w:rsid w:val="005153A6"/>
    <w:rsid w:val="00515903"/>
    <w:rsid w:val="005210D7"/>
    <w:rsid w:val="00521B1F"/>
    <w:rsid w:val="00522AE5"/>
    <w:rsid w:val="005278CB"/>
    <w:rsid w:val="00527FC0"/>
    <w:rsid w:val="00530D30"/>
    <w:rsid w:val="0053105D"/>
    <w:rsid w:val="00532D11"/>
    <w:rsid w:val="00533EAA"/>
    <w:rsid w:val="00535CA6"/>
    <w:rsid w:val="00541423"/>
    <w:rsid w:val="005425DF"/>
    <w:rsid w:val="00543B7B"/>
    <w:rsid w:val="005456F7"/>
    <w:rsid w:val="00545BE3"/>
    <w:rsid w:val="005463E8"/>
    <w:rsid w:val="00547914"/>
    <w:rsid w:val="0055356E"/>
    <w:rsid w:val="00560D8A"/>
    <w:rsid w:val="00560E3F"/>
    <w:rsid w:val="00560FB1"/>
    <w:rsid w:val="00561090"/>
    <w:rsid w:val="005619F9"/>
    <w:rsid w:val="00561C44"/>
    <w:rsid w:val="00562468"/>
    <w:rsid w:val="00562F44"/>
    <w:rsid w:val="00563DED"/>
    <w:rsid w:val="005640E4"/>
    <w:rsid w:val="00564B3A"/>
    <w:rsid w:val="00565462"/>
    <w:rsid w:val="00566B64"/>
    <w:rsid w:val="00567B40"/>
    <w:rsid w:val="00570013"/>
    <w:rsid w:val="00570EA0"/>
    <w:rsid w:val="005722B9"/>
    <w:rsid w:val="005739CF"/>
    <w:rsid w:val="00573E5C"/>
    <w:rsid w:val="00580405"/>
    <w:rsid w:val="00580BF5"/>
    <w:rsid w:val="00582F3B"/>
    <w:rsid w:val="00583035"/>
    <w:rsid w:val="00583591"/>
    <w:rsid w:val="00587B2B"/>
    <w:rsid w:val="005906DA"/>
    <w:rsid w:val="005928B4"/>
    <w:rsid w:val="0059292B"/>
    <w:rsid w:val="00592A62"/>
    <w:rsid w:val="00593F69"/>
    <w:rsid w:val="005947D5"/>
    <w:rsid w:val="00594B1D"/>
    <w:rsid w:val="00595305"/>
    <w:rsid w:val="00595D4B"/>
    <w:rsid w:val="0059688D"/>
    <w:rsid w:val="005A0353"/>
    <w:rsid w:val="005A1048"/>
    <w:rsid w:val="005A1629"/>
    <w:rsid w:val="005A1801"/>
    <w:rsid w:val="005A4BDB"/>
    <w:rsid w:val="005A572F"/>
    <w:rsid w:val="005A5B44"/>
    <w:rsid w:val="005A5CE0"/>
    <w:rsid w:val="005A5F0D"/>
    <w:rsid w:val="005A64DE"/>
    <w:rsid w:val="005A769E"/>
    <w:rsid w:val="005B16FF"/>
    <w:rsid w:val="005B1D6A"/>
    <w:rsid w:val="005B57AD"/>
    <w:rsid w:val="005B5F79"/>
    <w:rsid w:val="005C089C"/>
    <w:rsid w:val="005C0BD9"/>
    <w:rsid w:val="005C10A1"/>
    <w:rsid w:val="005D0FE4"/>
    <w:rsid w:val="005D15BD"/>
    <w:rsid w:val="005D53E5"/>
    <w:rsid w:val="005E2351"/>
    <w:rsid w:val="005E2887"/>
    <w:rsid w:val="005E29C9"/>
    <w:rsid w:val="005E3259"/>
    <w:rsid w:val="005E3344"/>
    <w:rsid w:val="005E3581"/>
    <w:rsid w:val="005E3E0B"/>
    <w:rsid w:val="005E6B51"/>
    <w:rsid w:val="005E6C31"/>
    <w:rsid w:val="005E74DB"/>
    <w:rsid w:val="005E7855"/>
    <w:rsid w:val="005F037B"/>
    <w:rsid w:val="005F04EB"/>
    <w:rsid w:val="005F05A1"/>
    <w:rsid w:val="005F2E22"/>
    <w:rsid w:val="005F35EA"/>
    <w:rsid w:val="005F4AC4"/>
    <w:rsid w:val="005F4C71"/>
    <w:rsid w:val="005F6CBC"/>
    <w:rsid w:val="005F6EEA"/>
    <w:rsid w:val="00600228"/>
    <w:rsid w:val="006011A9"/>
    <w:rsid w:val="006014C2"/>
    <w:rsid w:val="00603048"/>
    <w:rsid w:val="00606D51"/>
    <w:rsid w:val="006100EB"/>
    <w:rsid w:val="006128F8"/>
    <w:rsid w:val="00614AA5"/>
    <w:rsid w:val="00614C88"/>
    <w:rsid w:val="006155F5"/>
    <w:rsid w:val="006158EE"/>
    <w:rsid w:val="00616411"/>
    <w:rsid w:val="006175CF"/>
    <w:rsid w:val="00617F73"/>
    <w:rsid w:val="00620269"/>
    <w:rsid w:val="00621358"/>
    <w:rsid w:val="00624DDC"/>
    <w:rsid w:val="00625D28"/>
    <w:rsid w:val="00626188"/>
    <w:rsid w:val="00626D8D"/>
    <w:rsid w:val="00627464"/>
    <w:rsid w:val="006276C3"/>
    <w:rsid w:val="00627F87"/>
    <w:rsid w:val="00630005"/>
    <w:rsid w:val="00634403"/>
    <w:rsid w:val="00636848"/>
    <w:rsid w:val="006403F8"/>
    <w:rsid w:val="0064195C"/>
    <w:rsid w:val="00643ADE"/>
    <w:rsid w:val="00643C3E"/>
    <w:rsid w:val="006442E4"/>
    <w:rsid w:val="00644989"/>
    <w:rsid w:val="00644D80"/>
    <w:rsid w:val="00645DB1"/>
    <w:rsid w:val="00646788"/>
    <w:rsid w:val="00647634"/>
    <w:rsid w:val="00650E89"/>
    <w:rsid w:val="00650E9B"/>
    <w:rsid w:val="006517E9"/>
    <w:rsid w:val="00652F91"/>
    <w:rsid w:val="00653C6F"/>
    <w:rsid w:val="0065496B"/>
    <w:rsid w:val="00657727"/>
    <w:rsid w:val="0066028D"/>
    <w:rsid w:val="006619F4"/>
    <w:rsid w:val="00661DF5"/>
    <w:rsid w:val="006641D1"/>
    <w:rsid w:val="006701F8"/>
    <w:rsid w:val="006708BB"/>
    <w:rsid w:val="006709C5"/>
    <w:rsid w:val="00670A32"/>
    <w:rsid w:val="00672727"/>
    <w:rsid w:val="0067280B"/>
    <w:rsid w:val="00672902"/>
    <w:rsid w:val="00672D0B"/>
    <w:rsid w:val="00673D11"/>
    <w:rsid w:val="006765D0"/>
    <w:rsid w:val="00681992"/>
    <w:rsid w:val="00681A23"/>
    <w:rsid w:val="00681C7E"/>
    <w:rsid w:val="00682705"/>
    <w:rsid w:val="00683999"/>
    <w:rsid w:val="00683D65"/>
    <w:rsid w:val="00684024"/>
    <w:rsid w:val="00684056"/>
    <w:rsid w:val="006841B5"/>
    <w:rsid w:val="006843CD"/>
    <w:rsid w:val="00684D56"/>
    <w:rsid w:val="00685BA5"/>
    <w:rsid w:val="00686074"/>
    <w:rsid w:val="00686B11"/>
    <w:rsid w:val="00690721"/>
    <w:rsid w:val="006910EC"/>
    <w:rsid w:val="00691FFE"/>
    <w:rsid w:val="0069270E"/>
    <w:rsid w:val="0069278B"/>
    <w:rsid w:val="0069292B"/>
    <w:rsid w:val="00693195"/>
    <w:rsid w:val="00693AC4"/>
    <w:rsid w:val="0069500F"/>
    <w:rsid w:val="00697960"/>
    <w:rsid w:val="00697C18"/>
    <w:rsid w:val="006A15B8"/>
    <w:rsid w:val="006A193A"/>
    <w:rsid w:val="006A2ADB"/>
    <w:rsid w:val="006A3707"/>
    <w:rsid w:val="006A6E35"/>
    <w:rsid w:val="006A7CFB"/>
    <w:rsid w:val="006B252C"/>
    <w:rsid w:val="006B2835"/>
    <w:rsid w:val="006B438E"/>
    <w:rsid w:val="006B6071"/>
    <w:rsid w:val="006B6182"/>
    <w:rsid w:val="006C1D0E"/>
    <w:rsid w:val="006C1E16"/>
    <w:rsid w:val="006C37C4"/>
    <w:rsid w:val="006C385C"/>
    <w:rsid w:val="006C3D5D"/>
    <w:rsid w:val="006C4035"/>
    <w:rsid w:val="006C470A"/>
    <w:rsid w:val="006D0808"/>
    <w:rsid w:val="006D305B"/>
    <w:rsid w:val="006D3448"/>
    <w:rsid w:val="006D353A"/>
    <w:rsid w:val="006D5CD8"/>
    <w:rsid w:val="006E2266"/>
    <w:rsid w:val="006E296D"/>
    <w:rsid w:val="006E2A09"/>
    <w:rsid w:val="006E48AB"/>
    <w:rsid w:val="006E637D"/>
    <w:rsid w:val="006E6CA0"/>
    <w:rsid w:val="006E6D55"/>
    <w:rsid w:val="006E6FB4"/>
    <w:rsid w:val="006E77D1"/>
    <w:rsid w:val="006F0242"/>
    <w:rsid w:val="006F394F"/>
    <w:rsid w:val="006F4A8D"/>
    <w:rsid w:val="006F4D31"/>
    <w:rsid w:val="006F5523"/>
    <w:rsid w:val="006F565B"/>
    <w:rsid w:val="006F767D"/>
    <w:rsid w:val="007009FB"/>
    <w:rsid w:val="00700EA5"/>
    <w:rsid w:val="0070103A"/>
    <w:rsid w:val="00702516"/>
    <w:rsid w:val="00703661"/>
    <w:rsid w:val="007038C8"/>
    <w:rsid w:val="00703B45"/>
    <w:rsid w:val="00705D8A"/>
    <w:rsid w:val="007063F0"/>
    <w:rsid w:val="00707605"/>
    <w:rsid w:val="007078B9"/>
    <w:rsid w:val="007079D1"/>
    <w:rsid w:val="00707D9E"/>
    <w:rsid w:val="00707FA1"/>
    <w:rsid w:val="00711875"/>
    <w:rsid w:val="0071382D"/>
    <w:rsid w:val="00713FBD"/>
    <w:rsid w:val="00716950"/>
    <w:rsid w:val="00717637"/>
    <w:rsid w:val="00717AC3"/>
    <w:rsid w:val="00721742"/>
    <w:rsid w:val="007218B9"/>
    <w:rsid w:val="00721E55"/>
    <w:rsid w:val="007229FE"/>
    <w:rsid w:val="0072368B"/>
    <w:rsid w:val="007254CE"/>
    <w:rsid w:val="00727DD6"/>
    <w:rsid w:val="007374A5"/>
    <w:rsid w:val="00737B4B"/>
    <w:rsid w:val="00737EF4"/>
    <w:rsid w:val="007406ED"/>
    <w:rsid w:val="00740D77"/>
    <w:rsid w:val="0074151E"/>
    <w:rsid w:val="007430E0"/>
    <w:rsid w:val="0074390A"/>
    <w:rsid w:val="00743EDC"/>
    <w:rsid w:val="0074472B"/>
    <w:rsid w:val="007456EC"/>
    <w:rsid w:val="0074626C"/>
    <w:rsid w:val="00747DFA"/>
    <w:rsid w:val="00753572"/>
    <w:rsid w:val="00753BE1"/>
    <w:rsid w:val="00754ED5"/>
    <w:rsid w:val="00760983"/>
    <w:rsid w:val="00760D74"/>
    <w:rsid w:val="00764A88"/>
    <w:rsid w:val="00765BC3"/>
    <w:rsid w:val="00765C5A"/>
    <w:rsid w:val="00766DFC"/>
    <w:rsid w:val="00767396"/>
    <w:rsid w:val="00770463"/>
    <w:rsid w:val="00770B31"/>
    <w:rsid w:val="00771689"/>
    <w:rsid w:val="007720B8"/>
    <w:rsid w:val="0077297C"/>
    <w:rsid w:val="007733D5"/>
    <w:rsid w:val="00775C53"/>
    <w:rsid w:val="00777707"/>
    <w:rsid w:val="00781D29"/>
    <w:rsid w:val="007823E0"/>
    <w:rsid w:val="00782A97"/>
    <w:rsid w:val="00783FA0"/>
    <w:rsid w:val="0078531F"/>
    <w:rsid w:val="007854F4"/>
    <w:rsid w:val="0078596B"/>
    <w:rsid w:val="00785BE6"/>
    <w:rsid w:val="0078795F"/>
    <w:rsid w:val="00787F87"/>
    <w:rsid w:val="00790360"/>
    <w:rsid w:val="007909A5"/>
    <w:rsid w:val="007915BD"/>
    <w:rsid w:val="00793A8C"/>
    <w:rsid w:val="0079437A"/>
    <w:rsid w:val="0079442E"/>
    <w:rsid w:val="00795D18"/>
    <w:rsid w:val="007A0A98"/>
    <w:rsid w:val="007A5A3C"/>
    <w:rsid w:val="007B0797"/>
    <w:rsid w:val="007B1954"/>
    <w:rsid w:val="007B1ADA"/>
    <w:rsid w:val="007B42F6"/>
    <w:rsid w:val="007B4AD2"/>
    <w:rsid w:val="007B6EF3"/>
    <w:rsid w:val="007B7B3C"/>
    <w:rsid w:val="007B7F0E"/>
    <w:rsid w:val="007C0AE6"/>
    <w:rsid w:val="007C0B4B"/>
    <w:rsid w:val="007C13C8"/>
    <w:rsid w:val="007C4757"/>
    <w:rsid w:val="007D0145"/>
    <w:rsid w:val="007D0ED4"/>
    <w:rsid w:val="007D15CD"/>
    <w:rsid w:val="007D22F7"/>
    <w:rsid w:val="007D50C9"/>
    <w:rsid w:val="007D5853"/>
    <w:rsid w:val="007D5B34"/>
    <w:rsid w:val="007D5E71"/>
    <w:rsid w:val="007D5EAC"/>
    <w:rsid w:val="007D6799"/>
    <w:rsid w:val="007E321D"/>
    <w:rsid w:val="007E3C22"/>
    <w:rsid w:val="007E4F29"/>
    <w:rsid w:val="007E5AC9"/>
    <w:rsid w:val="007F07A9"/>
    <w:rsid w:val="007F281E"/>
    <w:rsid w:val="007F3F5F"/>
    <w:rsid w:val="007F424E"/>
    <w:rsid w:val="007F44EF"/>
    <w:rsid w:val="007F5AAD"/>
    <w:rsid w:val="007F7CCD"/>
    <w:rsid w:val="00800A4E"/>
    <w:rsid w:val="00801B1A"/>
    <w:rsid w:val="008041D4"/>
    <w:rsid w:val="00804DF1"/>
    <w:rsid w:val="0080574B"/>
    <w:rsid w:val="008067B9"/>
    <w:rsid w:val="00812572"/>
    <w:rsid w:val="008135BC"/>
    <w:rsid w:val="00815115"/>
    <w:rsid w:val="008202CD"/>
    <w:rsid w:val="00820FE6"/>
    <w:rsid w:val="0082100A"/>
    <w:rsid w:val="00822D21"/>
    <w:rsid w:val="008260CA"/>
    <w:rsid w:val="00826A21"/>
    <w:rsid w:val="00826EA7"/>
    <w:rsid w:val="008272F4"/>
    <w:rsid w:val="00830B14"/>
    <w:rsid w:val="00836ED6"/>
    <w:rsid w:val="008415DC"/>
    <w:rsid w:val="00841D70"/>
    <w:rsid w:val="00841D75"/>
    <w:rsid w:val="008425FD"/>
    <w:rsid w:val="00842A6D"/>
    <w:rsid w:val="00843887"/>
    <w:rsid w:val="00843927"/>
    <w:rsid w:val="00844254"/>
    <w:rsid w:val="00845ACB"/>
    <w:rsid w:val="00845CA4"/>
    <w:rsid w:val="00846E9B"/>
    <w:rsid w:val="00850025"/>
    <w:rsid w:val="00850D61"/>
    <w:rsid w:val="00850FA0"/>
    <w:rsid w:val="00851EFA"/>
    <w:rsid w:val="0085385C"/>
    <w:rsid w:val="00854CAD"/>
    <w:rsid w:val="0085509F"/>
    <w:rsid w:val="008558F1"/>
    <w:rsid w:val="00855D07"/>
    <w:rsid w:val="00860448"/>
    <w:rsid w:val="00860EF0"/>
    <w:rsid w:val="008611BF"/>
    <w:rsid w:val="0086184F"/>
    <w:rsid w:val="00864EE7"/>
    <w:rsid w:val="00866B65"/>
    <w:rsid w:val="00870159"/>
    <w:rsid w:val="00870D15"/>
    <w:rsid w:val="00871261"/>
    <w:rsid w:val="00871275"/>
    <w:rsid w:val="00871384"/>
    <w:rsid w:val="0087161A"/>
    <w:rsid w:val="008748D1"/>
    <w:rsid w:val="00874C43"/>
    <w:rsid w:val="00875195"/>
    <w:rsid w:val="00875DE9"/>
    <w:rsid w:val="00876937"/>
    <w:rsid w:val="0087694F"/>
    <w:rsid w:val="00880E77"/>
    <w:rsid w:val="00882036"/>
    <w:rsid w:val="008828DE"/>
    <w:rsid w:val="00883800"/>
    <w:rsid w:val="00883BE6"/>
    <w:rsid w:val="00884980"/>
    <w:rsid w:val="00885D86"/>
    <w:rsid w:val="008872BA"/>
    <w:rsid w:val="008874AB"/>
    <w:rsid w:val="008901D1"/>
    <w:rsid w:val="00890F08"/>
    <w:rsid w:val="00894964"/>
    <w:rsid w:val="008956F1"/>
    <w:rsid w:val="008A06DC"/>
    <w:rsid w:val="008A1BD5"/>
    <w:rsid w:val="008A455D"/>
    <w:rsid w:val="008A4E81"/>
    <w:rsid w:val="008A6D54"/>
    <w:rsid w:val="008A74A4"/>
    <w:rsid w:val="008B0016"/>
    <w:rsid w:val="008B0C9C"/>
    <w:rsid w:val="008B1946"/>
    <w:rsid w:val="008B1A7A"/>
    <w:rsid w:val="008B2571"/>
    <w:rsid w:val="008B2951"/>
    <w:rsid w:val="008B4E23"/>
    <w:rsid w:val="008B5CCD"/>
    <w:rsid w:val="008B6033"/>
    <w:rsid w:val="008B65F1"/>
    <w:rsid w:val="008C0BCD"/>
    <w:rsid w:val="008C3FB6"/>
    <w:rsid w:val="008C4ECE"/>
    <w:rsid w:val="008C702A"/>
    <w:rsid w:val="008C7C24"/>
    <w:rsid w:val="008D21DC"/>
    <w:rsid w:val="008D2A9D"/>
    <w:rsid w:val="008D2F60"/>
    <w:rsid w:val="008D36E0"/>
    <w:rsid w:val="008D3C5C"/>
    <w:rsid w:val="008D54CA"/>
    <w:rsid w:val="008D5B2C"/>
    <w:rsid w:val="008D6921"/>
    <w:rsid w:val="008D6A4C"/>
    <w:rsid w:val="008D715A"/>
    <w:rsid w:val="008D752A"/>
    <w:rsid w:val="008E0057"/>
    <w:rsid w:val="008E082B"/>
    <w:rsid w:val="008E1576"/>
    <w:rsid w:val="008E1F33"/>
    <w:rsid w:val="008E2AB7"/>
    <w:rsid w:val="008E3374"/>
    <w:rsid w:val="008E4F03"/>
    <w:rsid w:val="008E5C8C"/>
    <w:rsid w:val="008E63C7"/>
    <w:rsid w:val="008E6455"/>
    <w:rsid w:val="008E77CD"/>
    <w:rsid w:val="008F0891"/>
    <w:rsid w:val="008F1E03"/>
    <w:rsid w:val="008F32AA"/>
    <w:rsid w:val="008F34F5"/>
    <w:rsid w:val="008F43C7"/>
    <w:rsid w:val="008F6F61"/>
    <w:rsid w:val="008F7067"/>
    <w:rsid w:val="00900E60"/>
    <w:rsid w:val="009021EA"/>
    <w:rsid w:val="00903EA4"/>
    <w:rsid w:val="009041CB"/>
    <w:rsid w:val="00904A29"/>
    <w:rsid w:val="00905708"/>
    <w:rsid w:val="00905AE1"/>
    <w:rsid w:val="00910BAC"/>
    <w:rsid w:val="00911E85"/>
    <w:rsid w:val="00916C93"/>
    <w:rsid w:val="009176DA"/>
    <w:rsid w:val="00917829"/>
    <w:rsid w:val="00917E3A"/>
    <w:rsid w:val="00917EEA"/>
    <w:rsid w:val="0092293D"/>
    <w:rsid w:val="00922E2D"/>
    <w:rsid w:val="009237EE"/>
    <w:rsid w:val="009246CB"/>
    <w:rsid w:val="00924E0C"/>
    <w:rsid w:val="00924F18"/>
    <w:rsid w:val="0092674F"/>
    <w:rsid w:val="009271FF"/>
    <w:rsid w:val="009277D2"/>
    <w:rsid w:val="00932395"/>
    <w:rsid w:val="00935122"/>
    <w:rsid w:val="0093547C"/>
    <w:rsid w:val="009354A9"/>
    <w:rsid w:val="009356FD"/>
    <w:rsid w:val="009365FE"/>
    <w:rsid w:val="00937382"/>
    <w:rsid w:val="00940546"/>
    <w:rsid w:val="00941115"/>
    <w:rsid w:val="0094305F"/>
    <w:rsid w:val="00944358"/>
    <w:rsid w:val="00944B4E"/>
    <w:rsid w:val="00947C2A"/>
    <w:rsid w:val="00947D4F"/>
    <w:rsid w:val="00950BE7"/>
    <w:rsid w:val="00952553"/>
    <w:rsid w:val="00953CD5"/>
    <w:rsid w:val="00955AF7"/>
    <w:rsid w:val="00957FC5"/>
    <w:rsid w:val="00961DB8"/>
    <w:rsid w:val="0096274D"/>
    <w:rsid w:val="0096347C"/>
    <w:rsid w:val="00966ACA"/>
    <w:rsid w:val="00966B08"/>
    <w:rsid w:val="0096735F"/>
    <w:rsid w:val="00970EBC"/>
    <w:rsid w:val="00971354"/>
    <w:rsid w:val="0097143F"/>
    <w:rsid w:val="00973E08"/>
    <w:rsid w:val="00974D0E"/>
    <w:rsid w:val="00977752"/>
    <w:rsid w:val="00977E58"/>
    <w:rsid w:val="009823FD"/>
    <w:rsid w:val="00983150"/>
    <w:rsid w:val="00983AF7"/>
    <w:rsid w:val="00983F98"/>
    <w:rsid w:val="009905B2"/>
    <w:rsid w:val="00991D9A"/>
    <w:rsid w:val="0099638E"/>
    <w:rsid w:val="009963AA"/>
    <w:rsid w:val="0099650B"/>
    <w:rsid w:val="00996995"/>
    <w:rsid w:val="0099795B"/>
    <w:rsid w:val="009A06A9"/>
    <w:rsid w:val="009A0ADE"/>
    <w:rsid w:val="009A269A"/>
    <w:rsid w:val="009A2C2B"/>
    <w:rsid w:val="009A42BD"/>
    <w:rsid w:val="009A521A"/>
    <w:rsid w:val="009A7AE7"/>
    <w:rsid w:val="009B01E1"/>
    <w:rsid w:val="009B0A88"/>
    <w:rsid w:val="009B218C"/>
    <w:rsid w:val="009B23E7"/>
    <w:rsid w:val="009B56BA"/>
    <w:rsid w:val="009B5A69"/>
    <w:rsid w:val="009B5E09"/>
    <w:rsid w:val="009C0723"/>
    <w:rsid w:val="009C2917"/>
    <w:rsid w:val="009C3F0C"/>
    <w:rsid w:val="009C46F2"/>
    <w:rsid w:val="009C5344"/>
    <w:rsid w:val="009C6FFF"/>
    <w:rsid w:val="009C7CD5"/>
    <w:rsid w:val="009D0FF1"/>
    <w:rsid w:val="009D2B8B"/>
    <w:rsid w:val="009D51FF"/>
    <w:rsid w:val="009D5765"/>
    <w:rsid w:val="009D750A"/>
    <w:rsid w:val="009E0C30"/>
    <w:rsid w:val="009E1F57"/>
    <w:rsid w:val="009E2DFA"/>
    <w:rsid w:val="009E4275"/>
    <w:rsid w:val="009E4BA6"/>
    <w:rsid w:val="009E5BD9"/>
    <w:rsid w:val="009E6233"/>
    <w:rsid w:val="009E72FB"/>
    <w:rsid w:val="009E7E38"/>
    <w:rsid w:val="009E7F39"/>
    <w:rsid w:val="009F2317"/>
    <w:rsid w:val="009F2A22"/>
    <w:rsid w:val="009F476D"/>
    <w:rsid w:val="009F5B40"/>
    <w:rsid w:val="009F672C"/>
    <w:rsid w:val="009F73A8"/>
    <w:rsid w:val="00A00AE4"/>
    <w:rsid w:val="00A0115C"/>
    <w:rsid w:val="00A03A83"/>
    <w:rsid w:val="00A03D62"/>
    <w:rsid w:val="00A04D5F"/>
    <w:rsid w:val="00A05180"/>
    <w:rsid w:val="00A0663B"/>
    <w:rsid w:val="00A06B23"/>
    <w:rsid w:val="00A102FD"/>
    <w:rsid w:val="00A10D3E"/>
    <w:rsid w:val="00A1306B"/>
    <w:rsid w:val="00A13B3C"/>
    <w:rsid w:val="00A150AE"/>
    <w:rsid w:val="00A16261"/>
    <w:rsid w:val="00A163AC"/>
    <w:rsid w:val="00A16E56"/>
    <w:rsid w:val="00A17108"/>
    <w:rsid w:val="00A201F5"/>
    <w:rsid w:val="00A21247"/>
    <w:rsid w:val="00A230C7"/>
    <w:rsid w:val="00A2494A"/>
    <w:rsid w:val="00A24E40"/>
    <w:rsid w:val="00A25A5F"/>
    <w:rsid w:val="00A25AA7"/>
    <w:rsid w:val="00A26D0B"/>
    <w:rsid w:val="00A27020"/>
    <w:rsid w:val="00A27488"/>
    <w:rsid w:val="00A309A6"/>
    <w:rsid w:val="00A310FC"/>
    <w:rsid w:val="00A31776"/>
    <w:rsid w:val="00A327A4"/>
    <w:rsid w:val="00A331DF"/>
    <w:rsid w:val="00A34C2C"/>
    <w:rsid w:val="00A365D2"/>
    <w:rsid w:val="00A36A11"/>
    <w:rsid w:val="00A37D0B"/>
    <w:rsid w:val="00A40901"/>
    <w:rsid w:val="00A4125A"/>
    <w:rsid w:val="00A42AC1"/>
    <w:rsid w:val="00A43019"/>
    <w:rsid w:val="00A4308D"/>
    <w:rsid w:val="00A43FC5"/>
    <w:rsid w:val="00A44B39"/>
    <w:rsid w:val="00A44EEA"/>
    <w:rsid w:val="00A44FDE"/>
    <w:rsid w:val="00A46057"/>
    <w:rsid w:val="00A47BB8"/>
    <w:rsid w:val="00A50F33"/>
    <w:rsid w:val="00A52384"/>
    <w:rsid w:val="00A52C12"/>
    <w:rsid w:val="00A53532"/>
    <w:rsid w:val="00A551BC"/>
    <w:rsid w:val="00A6029E"/>
    <w:rsid w:val="00A613D4"/>
    <w:rsid w:val="00A61935"/>
    <w:rsid w:val="00A61E4F"/>
    <w:rsid w:val="00A62B97"/>
    <w:rsid w:val="00A6339C"/>
    <w:rsid w:val="00A638B0"/>
    <w:rsid w:val="00A65CD9"/>
    <w:rsid w:val="00A674E5"/>
    <w:rsid w:val="00A7060E"/>
    <w:rsid w:val="00A7068F"/>
    <w:rsid w:val="00A712F1"/>
    <w:rsid w:val="00A71A35"/>
    <w:rsid w:val="00A71D3A"/>
    <w:rsid w:val="00A72413"/>
    <w:rsid w:val="00A729C6"/>
    <w:rsid w:val="00A7682C"/>
    <w:rsid w:val="00A76EA9"/>
    <w:rsid w:val="00A8010A"/>
    <w:rsid w:val="00A830B7"/>
    <w:rsid w:val="00A831F0"/>
    <w:rsid w:val="00A86386"/>
    <w:rsid w:val="00A86DF1"/>
    <w:rsid w:val="00A874B6"/>
    <w:rsid w:val="00A92718"/>
    <w:rsid w:val="00A92AA3"/>
    <w:rsid w:val="00A95C52"/>
    <w:rsid w:val="00AA1890"/>
    <w:rsid w:val="00AA2D97"/>
    <w:rsid w:val="00AA2EE2"/>
    <w:rsid w:val="00AA3CF2"/>
    <w:rsid w:val="00AA3D7C"/>
    <w:rsid w:val="00AA4148"/>
    <w:rsid w:val="00AA55B4"/>
    <w:rsid w:val="00AA6E1B"/>
    <w:rsid w:val="00AB07BC"/>
    <w:rsid w:val="00AB115D"/>
    <w:rsid w:val="00AB1AE0"/>
    <w:rsid w:val="00AB2948"/>
    <w:rsid w:val="00AB4A9D"/>
    <w:rsid w:val="00AB5843"/>
    <w:rsid w:val="00AB6E96"/>
    <w:rsid w:val="00AC0BD4"/>
    <w:rsid w:val="00AC0DE5"/>
    <w:rsid w:val="00AC1644"/>
    <w:rsid w:val="00AC1FDB"/>
    <w:rsid w:val="00AC278B"/>
    <w:rsid w:val="00AC2B11"/>
    <w:rsid w:val="00AC2E02"/>
    <w:rsid w:val="00AC3049"/>
    <w:rsid w:val="00AC6F6A"/>
    <w:rsid w:val="00AC7295"/>
    <w:rsid w:val="00AC75B1"/>
    <w:rsid w:val="00AD0027"/>
    <w:rsid w:val="00AD018E"/>
    <w:rsid w:val="00AD0533"/>
    <w:rsid w:val="00AD0717"/>
    <w:rsid w:val="00AD07A5"/>
    <w:rsid w:val="00AD2E2B"/>
    <w:rsid w:val="00AD2F56"/>
    <w:rsid w:val="00AD313C"/>
    <w:rsid w:val="00AD323A"/>
    <w:rsid w:val="00AD45F1"/>
    <w:rsid w:val="00AD4AD2"/>
    <w:rsid w:val="00AD4CC3"/>
    <w:rsid w:val="00AD4F8C"/>
    <w:rsid w:val="00AD5814"/>
    <w:rsid w:val="00AD5DB0"/>
    <w:rsid w:val="00AD6B6E"/>
    <w:rsid w:val="00AE1AF1"/>
    <w:rsid w:val="00AE33C2"/>
    <w:rsid w:val="00AE40D6"/>
    <w:rsid w:val="00AE5D25"/>
    <w:rsid w:val="00AE709A"/>
    <w:rsid w:val="00AE743D"/>
    <w:rsid w:val="00AE7622"/>
    <w:rsid w:val="00AE7DB1"/>
    <w:rsid w:val="00AF001E"/>
    <w:rsid w:val="00AF03F6"/>
    <w:rsid w:val="00AF0866"/>
    <w:rsid w:val="00AF0C5C"/>
    <w:rsid w:val="00AF266E"/>
    <w:rsid w:val="00AF4884"/>
    <w:rsid w:val="00AF5E27"/>
    <w:rsid w:val="00AF61E1"/>
    <w:rsid w:val="00B01148"/>
    <w:rsid w:val="00B029AA"/>
    <w:rsid w:val="00B02E1E"/>
    <w:rsid w:val="00B03291"/>
    <w:rsid w:val="00B03E08"/>
    <w:rsid w:val="00B049E9"/>
    <w:rsid w:val="00B049F3"/>
    <w:rsid w:val="00B07B60"/>
    <w:rsid w:val="00B10035"/>
    <w:rsid w:val="00B1067D"/>
    <w:rsid w:val="00B109CA"/>
    <w:rsid w:val="00B13EB7"/>
    <w:rsid w:val="00B149E0"/>
    <w:rsid w:val="00B14B44"/>
    <w:rsid w:val="00B177BF"/>
    <w:rsid w:val="00B17957"/>
    <w:rsid w:val="00B202B4"/>
    <w:rsid w:val="00B22120"/>
    <w:rsid w:val="00B235E8"/>
    <w:rsid w:val="00B23A7F"/>
    <w:rsid w:val="00B24861"/>
    <w:rsid w:val="00B24FD5"/>
    <w:rsid w:val="00B2501C"/>
    <w:rsid w:val="00B2632C"/>
    <w:rsid w:val="00B26822"/>
    <w:rsid w:val="00B27C11"/>
    <w:rsid w:val="00B3081D"/>
    <w:rsid w:val="00B3094D"/>
    <w:rsid w:val="00B31CED"/>
    <w:rsid w:val="00B33A64"/>
    <w:rsid w:val="00B3427B"/>
    <w:rsid w:val="00B3454A"/>
    <w:rsid w:val="00B346E9"/>
    <w:rsid w:val="00B35DE4"/>
    <w:rsid w:val="00B3608C"/>
    <w:rsid w:val="00B361AF"/>
    <w:rsid w:val="00B36F76"/>
    <w:rsid w:val="00B4007E"/>
    <w:rsid w:val="00B4073E"/>
    <w:rsid w:val="00B40FA7"/>
    <w:rsid w:val="00B41641"/>
    <w:rsid w:val="00B42E1F"/>
    <w:rsid w:val="00B445E1"/>
    <w:rsid w:val="00B4642C"/>
    <w:rsid w:val="00B46C62"/>
    <w:rsid w:val="00B47F1E"/>
    <w:rsid w:val="00B51931"/>
    <w:rsid w:val="00B52789"/>
    <w:rsid w:val="00B528D5"/>
    <w:rsid w:val="00B552A3"/>
    <w:rsid w:val="00B554BC"/>
    <w:rsid w:val="00B55E76"/>
    <w:rsid w:val="00B564BF"/>
    <w:rsid w:val="00B60A15"/>
    <w:rsid w:val="00B61BB5"/>
    <w:rsid w:val="00B626A6"/>
    <w:rsid w:val="00B62E78"/>
    <w:rsid w:val="00B631A7"/>
    <w:rsid w:val="00B637EC"/>
    <w:rsid w:val="00B66128"/>
    <w:rsid w:val="00B66AA3"/>
    <w:rsid w:val="00B673FB"/>
    <w:rsid w:val="00B67C4E"/>
    <w:rsid w:val="00B71424"/>
    <w:rsid w:val="00B73870"/>
    <w:rsid w:val="00B744C8"/>
    <w:rsid w:val="00B765D5"/>
    <w:rsid w:val="00B76754"/>
    <w:rsid w:val="00B77451"/>
    <w:rsid w:val="00B7769E"/>
    <w:rsid w:val="00B8045D"/>
    <w:rsid w:val="00B80A7D"/>
    <w:rsid w:val="00B80EA5"/>
    <w:rsid w:val="00B82B81"/>
    <w:rsid w:val="00B83256"/>
    <w:rsid w:val="00B83D34"/>
    <w:rsid w:val="00B84D92"/>
    <w:rsid w:val="00B85271"/>
    <w:rsid w:val="00B856E4"/>
    <w:rsid w:val="00B85E15"/>
    <w:rsid w:val="00B87C54"/>
    <w:rsid w:val="00B90A11"/>
    <w:rsid w:val="00B91943"/>
    <w:rsid w:val="00B92739"/>
    <w:rsid w:val="00B9276B"/>
    <w:rsid w:val="00B92C55"/>
    <w:rsid w:val="00B92D08"/>
    <w:rsid w:val="00B943EB"/>
    <w:rsid w:val="00B952F3"/>
    <w:rsid w:val="00B962C4"/>
    <w:rsid w:val="00B9722D"/>
    <w:rsid w:val="00BA2A8E"/>
    <w:rsid w:val="00BA30B3"/>
    <w:rsid w:val="00BA3611"/>
    <w:rsid w:val="00BA6416"/>
    <w:rsid w:val="00BA70FA"/>
    <w:rsid w:val="00BA77E3"/>
    <w:rsid w:val="00BB006C"/>
    <w:rsid w:val="00BB0177"/>
    <w:rsid w:val="00BB2F7C"/>
    <w:rsid w:val="00BB2FF8"/>
    <w:rsid w:val="00BB396B"/>
    <w:rsid w:val="00BB3B61"/>
    <w:rsid w:val="00BB48A7"/>
    <w:rsid w:val="00BB49CF"/>
    <w:rsid w:val="00BB6316"/>
    <w:rsid w:val="00BB64F8"/>
    <w:rsid w:val="00BB6517"/>
    <w:rsid w:val="00BB66CB"/>
    <w:rsid w:val="00BB70CD"/>
    <w:rsid w:val="00BB7345"/>
    <w:rsid w:val="00BC0037"/>
    <w:rsid w:val="00BC06D1"/>
    <w:rsid w:val="00BC288A"/>
    <w:rsid w:val="00BC32E3"/>
    <w:rsid w:val="00BC3908"/>
    <w:rsid w:val="00BC3DE9"/>
    <w:rsid w:val="00BD15D7"/>
    <w:rsid w:val="00BD2511"/>
    <w:rsid w:val="00BD2C9E"/>
    <w:rsid w:val="00BD3E59"/>
    <w:rsid w:val="00BD40C2"/>
    <w:rsid w:val="00BD4A32"/>
    <w:rsid w:val="00BD562C"/>
    <w:rsid w:val="00BD5FA3"/>
    <w:rsid w:val="00BD790E"/>
    <w:rsid w:val="00BD7B3E"/>
    <w:rsid w:val="00BD7FD2"/>
    <w:rsid w:val="00BE039D"/>
    <w:rsid w:val="00BE15F4"/>
    <w:rsid w:val="00BE1E9A"/>
    <w:rsid w:val="00BE20F3"/>
    <w:rsid w:val="00BE2506"/>
    <w:rsid w:val="00BE419A"/>
    <w:rsid w:val="00BF01A7"/>
    <w:rsid w:val="00BF295C"/>
    <w:rsid w:val="00BF4F69"/>
    <w:rsid w:val="00BF5C92"/>
    <w:rsid w:val="00BF79A3"/>
    <w:rsid w:val="00C002DB"/>
    <w:rsid w:val="00C0178D"/>
    <w:rsid w:val="00C02817"/>
    <w:rsid w:val="00C042A3"/>
    <w:rsid w:val="00C046BA"/>
    <w:rsid w:val="00C051E3"/>
    <w:rsid w:val="00C0580E"/>
    <w:rsid w:val="00C05E93"/>
    <w:rsid w:val="00C06A42"/>
    <w:rsid w:val="00C07C39"/>
    <w:rsid w:val="00C11298"/>
    <w:rsid w:val="00C11410"/>
    <w:rsid w:val="00C148BC"/>
    <w:rsid w:val="00C14DFD"/>
    <w:rsid w:val="00C15045"/>
    <w:rsid w:val="00C1565D"/>
    <w:rsid w:val="00C15965"/>
    <w:rsid w:val="00C15DF9"/>
    <w:rsid w:val="00C172F1"/>
    <w:rsid w:val="00C1766B"/>
    <w:rsid w:val="00C20322"/>
    <w:rsid w:val="00C21A3F"/>
    <w:rsid w:val="00C22CB3"/>
    <w:rsid w:val="00C2336D"/>
    <w:rsid w:val="00C239F8"/>
    <w:rsid w:val="00C23DFB"/>
    <w:rsid w:val="00C23FC0"/>
    <w:rsid w:val="00C248C8"/>
    <w:rsid w:val="00C24BA1"/>
    <w:rsid w:val="00C2502B"/>
    <w:rsid w:val="00C258AB"/>
    <w:rsid w:val="00C25D53"/>
    <w:rsid w:val="00C2690F"/>
    <w:rsid w:val="00C271C0"/>
    <w:rsid w:val="00C276C4"/>
    <w:rsid w:val="00C310BF"/>
    <w:rsid w:val="00C314B0"/>
    <w:rsid w:val="00C318B9"/>
    <w:rsid w:val="00C3551E"/>
    <w:rsid w:val="00C35938"/>
    <w:rsid w:val="00C362F0"/>
    <w:rsid w:val="00C41471"/>
    <w:rsid w:val="00C43CD5"/>
    <w:rsid w:val="00C47CAF"/>
    <w:rsid w:val="00C50497"/>
    <w:rsid w:val="00C50639"/>
    <w:rsid w:val="00C51762"/>
    <w:rsid w:val="00C52155"/>
    <w:rsid w:val="00C52D70"/>
    <w:rsid w:val="00C53AD7"/>
    <w:rsid w:val="00C5520B"/>
    <w:rsid w:val="00C55ABA"/>
    <w:rsid w:val="00C5612D"/>
    <w:rsid w:val="00C60A13"/>
    <w:rsid w:val="00C64368"/>
    <w:rsid w:val="00C64824"/>
    <w:rsid w:val="00C65577"/>
    <w:rsid w:val="00C6680E"/>
    <w:rsid w:val="00C67AD1"/>
    <w:rsid w:val="00C70472"/>
    <w:rsid w:val="00C70EF7"/>
    <w:rsid w:val="00C72C33"/>
    <w:rsid w:val="00C736B7"/>
    <w:rsid w:val="00C73738"/>
    <w:rsid w:val="00C7547B"/>
    <w:rsid w:val="00C75A93"/>
    <w:rsid w:val="00C769D5"/>
    <w:rsid w:val="00C8183E"/>
    <w:rsid w:val="00C82386"/>
    <w:rsid w:val="00C8342B"/>
    <w:rsid w:val="00C83741"/>
    <w:rsid w:val="00C86E28"/>
    <w:rsid w:val="00C873DA"/>
    <w:rsid w:val="00C93493"/>
    <w:rsid w:val="00C94328"/>
    <w:rsid w:val="00C9538A"/>
    <w:rsid w:val="00C95BEA"/>
    <w:rsid w:val="00C95FBC"/>
    <w:rsid w:val="00C97457"/>
    <w:rsid w:val="00CA10FC"/>
    <w:rsid w:val="00CA2E47"/>
    <w:rsid w:val="00CA40F1"/>
    <w:rsid w:val="00CA5513"/>
    <w:rsid w:val="00CA5A24"/>
    <w:rsid w:val="00CA6D3D"/>
    <w:rsid w:val="00CA74C0"/>
    <w:rsid w:val="00CA7E66"/>
    <w:rsid w:val="00CB29BB"/>
    <w:rsid w:val="00CB2CDA"/>
    <w:rsid w:val="00CB51C2"/>
    <w:rsid w:val="00CB5CBC"/>
    <w:rsid w:val="00CB5F66"/>
    <w:rsid w:val="00CB6CC8"/>
    <w:rsid w:val="00CC08A5"/>
    <w:rsid w:val="00CC20ED"/>
    <w:rsid w:val="00CC50A5"/>
    <w:rsid w:val="00CC5289"/>
    <w:rsid w:val="00CC5F49"/>
    <w:rsid w:val="00CC7C34"/>
    <w:rsid w:val="00CD0F2E"/>
    <w:rsid w:val="00CD1A1A"/>
    <w:rsid w:val="00CD249F"/>
    <w:rsid w:val="00CD44F4"/>
    <w:rsid w:val="00CD7373"/>
    <w:rsid w:val="00CD73DE"/>
    <w:rsid w:val="00CE0C16"/>
    <w:rsid w:val="00CE0C85"/>
    <w:rsid w:val="00CE210A"/>
    <w:rsid w:val="00CE2B19"/>
    <w:rsid w:val="00CE2D72"/>
    <w:rsid w:val="00CE4063"/>
    <w:rsid w:val="00CE48B4"/>
    <w:rsid w:val="00CE536D"/>
    <w:rsid w:val="00CE7671"/>
    <w:rsid w:val="00CF0816"/>
    <w:rsid w:val="00CF16CB"/>
    <w:rsid w:val="00CF26CC"/>
    <w:rsid w:val="00CF3BB3"/>
    <w:rsid w:val="00CF468D"/>
    <w:rsid w:val="00CF6F9A"/>
    <w:rsid w:val="00CF77A1"/>
    <w:rsid w:val="00D02F56"/>
    <w:rsid w:val="00D0421C"/>
    <w:rsid w:val="00D042B9"/>
    <w:rsid w:val="00D046D1"/>
    <w:rsid w:val="00D062E5"/>
    <w:rsid w:val="00D064E8"/>
    <w:rsid w:val="00D06890"/>
    <w:rsid w:val="00D10215"/>
    <w:rsid w:val="00D10B5E"/>
    <w:rsid w:val="00D11106"/>
    <w:rsid w:val="00D129D3"/>
    <w:rsid w:val="00D13090"/>
    <w:rsid w:val="00D135DE"/>
    <w:rsid w:val="00D13FE6"/>
    <w:rsid w:val="00D14338"/>
    <w:rsid w:val="00D14BBF"/>
    <w:rsid w:val="00D14DEF"/>
    <w:rsid w:val="00D15224"/>
    <w:rsid w:val="00D154F8"/>
    <w:rsid w:val="00D164C3"/>
    <w:rsid w:val="00D17874"/>
    <w:rsid w:val="00D2041D"/>
    <w:rsid w:val="00D215C6"/>
    <w:rsid w:val="00D21CBC"/>
    <w:rsid w:val="00D21F06"/>
    <w:rsid w:val="00D24022"/>
    <w:rsid w:val="00D262C8"/>
    <w:rsid w:val="00D26B0A"/>
    <w:rsid w:val="00D27871"/>
    <w:rsid w:val="00D3004A"/>
    <w:rsid w:val="00D30F8E"/>
    <w:rsid w:val="00D321E9"/>
    <w:rsid w:val="00D325DE"/>
    <w:rsid w:val="00D32F82"/>
    <w:rsid w:val="00D3313A"/>
    <w:rsid w:val="00D35286"/>
    <w:rsid w:val="00D35411"/>
    <w:rsid w:val="00D41320"/>
    <w:rsid w:val="00D42194"/>
    <w:rsid w:val="00D43058"/>
    <w:rsid w:val="00D46339"/>
    <w:rsid w:val="00D46CAD"/>
    <w:rsid w:val="00D46E17"/>
    <w:rsid w:val="00D46E19"/>
    <w:rsid w:val="00D51935"/>
    <w:rsid w:val="00D51FEC"/>
    <w:rsid w:val="00D52AB6"/>
    <w:rsid w:val="00D5312D"/>
    <w:rsid w:val="00D57F21"/>
    <w:rsid w:val="00D6051D"/>
    <w:rsid w:val="00D60941"/>
    <w:rsid w:val="00D60A66"/>
    <w:rsid w:val="00D60D8F"/>
    <w:rsid w:val="00D61347"/>
    <w:rsid w:val="00D61FC4"/>
    <w:rsid w:val="00D626F2"/>
    <w:rsid w:val="00D65E19"/>
    <w:rsid w:val="00D662CE"/>
    <w:rsid w:val="00D675C9"/>
    <w:rsid w:val="00D7157F"/>
    <w:rsid w:val="00D71C1E"/>
    <w:rsid w:val="00D724D6"/>
    <w:rsid w:val="00D74200"/>
    <w:rsid w:val="00D760FE"/>
    <w:rsid w:val="00D76266"/>
    <w:rsid w:val="00D76519"/>
    <w:rsid w:val="00D7765A"/>
    <w:rsid w:val="00D77DBE"/>
    <w:rsid w:val="00D802C7"/>
    <w:rsid w:val="00D804A6"/>
    <w:rsid w:val="00D80E0A"/>
    <w:rsid w:val="00D83BB1"/>
    <w:rsid w:val="00D851B9"/>
    <w:rsid w:val="00D909D8"/>
    <w:rsid w:val="00D93A42"/>
    <w:rsid w:val="00D94FD2"/>
    <w:rsid w:val="00D95009"/>
    <w:rsid w:val="00D954A3"/>
    <w:rsid w:val="00D95AA8"/>
    <w:rsid w:val="00D97CFE"/>
    <w:rsid w:val="00DA1E66"/>
    <w:rsid w:val="00DA1FE1"/>
    <w:rsid w:val="00DA241E"/>
    <w:rsid w:val="00DA5394"/>
    <w:rsid w:val="00DA6B2C"/>
    <w:rsid w:val="00DA7939"/>
    <w:rsid w:val="00DB0B74"/>
    <w:rsid w:val="00DB21F6"/>
    <w:rsid w:val="00DB27EF"/>
    <w:rsid w:val="00DB421E"/>
    <w:rsid w:val="00DB5BCD"/>
    <w:rsid w:val="00DB5E82"/>
    <w:rsid w:val="00DB6593"/>
    <w:rsid w:val="00DB6788"/>
    <w:rsid w:val="00DB6DE2"/>
    <w:rsid w:val="00DC04AB"/>
    <w:rsid w:val="00DC12AF"/>
    <w:rsid w:val="00DC1FAF"/>
    <w:rsid w:val="00DC215E"/>
    <w:rsid w:val="00DC2CB4"/>
    <w:rsid w:val="00DC572C"/>
    <w:rsid w:val="00DD0E55"/>
    <w:rsid w:val="00DD2747"/>
    <w:rsid w:val="00DD367E"/>
    <w:rsid w:val="00DD3D00"/>
    <w:rsid w:val="00DD3E74"/>
    <w:rsid w:val="00DD5117"/>
    <w:rsid w:val="00DD607F"/>
    <w:rsid w:val="00DD7085"/>
    <w:rsid w:val="00DD7E5F"/>
    <w:rsid w:val="00DE152F"/>
    <w:rsid w:val="00DE3A75"/>
    <w:rsid w:val="00DE3B1E"/>
    <w:rsid w:val="00DE4168"/>
    <w:rsid w:val="00DE41CB"/>
    <w:rsid w:val="00DE584D"/>
    <w:rsid w:val="00DF17B1"/>
    <w:rsid w:val="00DF1A2A"/>
    <w:rsid w:val="00DF2255"/>
    <w:rsid w:val="00DF2A3C"/>
    <w:rsid w:val="00DF37B0"/>
    <w:rsid w:val="00DF4E1E"/>
    <w:rsid w:val="00DF59B4"/>
    <w:rsid w:val="00DF5EE3"/>
    <w:rsid w:val="00E01712"/>
    <w:rsid w:val="00E03632"/>
    <w:rsid w:val="00E039D3"/>
    <w:rsid w:val="00E042B2"/>
    <w:rsid w:val="00E047B4"/>
    <w:rsid w:val="00E05B26"/>
    <w:rsid w:val="00E108BC"/>
    <w:rsid w:val="00E12010"/>
    <w:rsid w:val="00E157F3"/>
    <w:rsid w:val="00E17197"/>
    <w:rsid w:val="00E17ED2"/>
    <w:rsid w:val="00E2090D"/>
    <w:rsid w:val="00E225C5"/>
    <w:rsid w:val="00E230A7"/>
    <w:rsid w:val="00E23E68"/>
    <w:rsid w:val="00E23F5A"/>
    <w:rsid w:val="00E25670"/>
    <w:rsid w:val="00E25774"/>
    <w:rsid w:val="00E258F7"/>
    <w:rsid w:val="00E27B36"/>
    <w:rsid w:val="00E305B8"/>
    <w:rsid w:val="00E3398B"/>
    <w:rsid w:val="00E351C8"/>
    <w:rsid w:val="00E36BD6"/>
    <w:rsid w:val="00E37EF0"/>
    <w:rsid w:val="00E42771"/>
    <w:rsid w:val="00E4396D"/>
    <w:rsid w:val="00E455D6"/>
    <w:rsid w:val="00E46214"/>
    <w:rsid w:val="00E507DB"/>
    <w:rsid w:val="00E50AC5"/>
    <w:rsid w:val="00E516AB"/>
    <w:rsid w:val="00E51FB9"/>
    <w:rsid w:val="00E52D45"/>
    <w:rsid w:val="00E53233"/>
    <w:rsid w:val="00E53A83"/>
    <w:rsid w:val="00E5439E"/>
    <w:rsid w:val="00E55394"/>
    <w:rsid w:val="00E554DA"/>
    <w:rsid w:val="00E55FA1"/>
    <w:rsid w:val="00E56651"/>
    <w:rsid w:val="00E56D7B"/>
    <w:rsid w:val="00E602CB"/>
    <w:rsid w:val="00E60CA3"/>
    <w:rsid w:val="00E63C86"/>
    <w:rsid w:val="00E64474"/>
    <w:rsid w:val="00E71C6B"/>
    <w:rsid w:val="00E7269B"/>
    <w:rsid w:val="00E743F8"/>
    <w:rsid w:val="00E74A0F"/>
    <w:rsid w:val="00E76A1C"/>
    <w:rsid w:val="00E77E58"/>
    <w:rsid w:val="00E81E3B"/>
    <w:rsid w:val="00E82BB3"/>
    <w:rsid w:val="00E83F12"/>
    <w:rsid w:val="00E85667"/>
    <w:rsid w:val="00E86580"/>
    <w:rsid w:val="00E904B2"/>
    <w:rsid w:val="00E91127"/>
    <w:rsid w:val="00E9259C"/>
    <w:rsid w:val="00E92B9A"/>
    <w:rsid w:val="00E92C58"/>
    <w:rsid w:val="00E93A4D"/>
    <w:rsid w:val="00E97050"/>
    <w:rsid w:val="00E97083"/>
    <w:rsid w:val="00E97B32"/>
    <w:rsid w:val="00E97BE3"/>
    <w:rsid w:val="00EA11B2"/>
    <w:rsid w:val="00EA1EF3"/>
    <w:rsid w:val="00EA212D"/>
    <w:rsid w:val="00EA219B"/>
    <w:rsid w:val="00EA54EE"/>
    <w:rsid w:val="00EA756B"/>
    <w:rsid w:val="00EB0470"/>
    <w:rsid w:val="00EB11EE"/>
    <w:rsid w:val="00EB1248"/>
    <w:rsid w:val="00EB1D5D"/>
    <w:rsid w:val="00EB2259"/>
    <w:rsid w:val="00EB2D62"/>
    <w:rsid w:val="00EB37B4"/>
    <w:rsid w:val="00EB3FA7"/>
    <w:rsid w:val="00EB4F99"/>
    <w:rsid w:val="00EB5897"/>
    <w:rsid w:val="00EB641F"/>
    <w:rsid w:val="00EB6F9F"/>
    <w:rsid w:val="00EC0BA5"/>
    <w:rsid w:val="00EC1DF6"/>
    <w:rsid w:val="00EC3834"/>
    <w:rsid w:val="00EC5610"/>
    <w:rsid w:val="00EC5A88"/>
    <w:rsid w:val="00EC60D4"/>
    <w:rsid w:val="00EC66B2"/>
    <w:rsid w:val="00EC720F"/>
    <w:rsid w:val="00EC7809"/>
    <w:rsid w:val="00ED0A15"/>
    <w:rsid w:val="00ED23EB"/>
    <w:rsid w:val="00ED2740"/>
    <w:rsid w:val="00ED2891"/>
    <w:rsid w:val="00ED292D"/>
    <w:rsid w:val="00ED318A"/>
    <w:rsid w:val="00ED3C7E"/>
    <w:rsid w:val="00ED45ED"/>
    <w:rsid w:val="00ED5303"/>
    <w:rsid w:val="00ED6A0A"/>
    <w:rsid w:val="00ED74F7"/>
    <w:rsid w:val="00ED7DA5"/>
    <w:rsid w:val="00ED7F75"/>
    <w:rsid w:val="00EE0C8C"/>
    <w:rsid w:val="00EE1869"/>
    <w:rsid w:val="00EE1AA4"/>
    <w:rsid w:val="00EE1B5A"/>
    <w:rsid w:val="00EE27EA"/>
    <w:rsid w:val="00EE3276"/>
    <w:rsid w:val="00EE3D37"/>
    <w:rsid w:val="00EE45C1"/>
    <w:rsid w:val="00EE4642"/>
    <w:rsid w:val="00EE4A7E"/>
    <w:rsid w:val="00EE4C0E"/>
    <w:rsid w:val="00EE6873"/>
    <w:rsid w:val="00EF25CF"/>
    <w:rsid w:val="00EF5204"/>
    <w:rsid w:val="00EF5922"/>
    <w:rsid w:val="00EF60F7"/>
    <w:rsid w:val="00EF7C60"/>
    <w:rsid w:val="00F008CA"/>
    <w:rsid w:val="00F01391"/>
    <w:rsid w:val="00F01689"/>
    <w:rsid w:val="00F02EFF"/>
    <w:rsid w:val="00F0312F"/>
    <w:rsid w:val="00F03ADE"/>
    <w:rsid w:val="00F03B35"/>
    <w:rsid w:val="00F03F06"/>
    <w:rsid w:val="00F04273"/>
    <w:rsid w:val="00F0482E"/>
    <w:rsid w:val="00F049CE"/>
    <w:rsid w:val="00F05711"/>
    <w:rsid w:val="00F06F3B"/>
    <w:rsid w:val="00F07859"/>
    <w:rsid w:val="00F105DF"/>
    <w:rsid w:val="00F109A3"/>
    <w:rsid w:val="00F116E5"/>
    <w:rsid w:val="00F13A70"/>
    <w:rsid w:val="00F13CF1"/>
    <w:rsid w:val="00F14F86"/>
    <w:rsid w:val="00F15180"/>
    <w:rsid w:val="00F16F1A"/>
    <w:rsid w:val="00F17A70"/>
    <w:rsid w:val="00F17C92"/>
    <w:rsid w:val="00F200E6"/>
    <w:rsid w:val="00F21AE9"/>
    <w:rsid w:val="00F2466E"/>
    <w:rsid w:val="00F264C9"/>
    <w:rsid w:val="00F27A24"/>
    <w:rsid w:val="00F30932"/>
    <w:rsid w:val="00F314D7"/>
    <w:rsid w:val="00F3160D"/>
    <w:rsid w:val="00F317F6"/>
    <w:rsid w:val="00F324DB"/>
    <w:rsid w:val="00F33262"/>
    <w:rsid w:val="00F33E8E"/>
    <w:rsid w:val="00F351F1"/>
    <w:rsid w:val="00F36B76"/>
    <w:rsid w:val="00F375D9"/>
    <w:rsid w:val="00F40E56"/>
    <w:rsid w:val="00F42BDB"/>
    <w:rsid w:val="00F44AB0"/>
    <w:rsid w:val="00F50A38"/>
    <w:rsid w:val="00F560B1"/>
    <w:rsid w:val="00F5792A"/>
    <w:rsid w:val="00F6177B"/>
    <w:rsid w:val="00F633DB"/>
    <w:rsid w:val="00F63C9E"/>
    <w:rsid w:val="00F64869"/>
    <w:rsid w:val="00F71EC1"/>
    <w:rsid w:val="00F7243A"/>
    <w:rsid w:val="00F72D01"/>
    <w:rsid w:val="00F733C9"/>
    <w:rsid w:val="00F74621"/>
    <w:rsid w:val="00F75936"/>
    <w:rsid w:val="00F8000F"/>
    <w:rsid w:val="00F8399D"/>
    <w:rsid w:val="00F84215"/>
    <w:rsid w:val="00F84AC1"/>
    <w:rsid w:val="00F84FBA"/>
    <w:rsid w:val="00F85EAF"/>
    <w:rsid w:val="00F868BF"/>
    <w:rsid w:val="00F87396"/>
    <w:rsid w:val="00F907D4"/>
    <w:rsid w:val="00F92886"/>
    <w:rsid w:val="00F93BB3"/>
    <w:rsid w:val="00F94D56"/>
    <w:rsid w:val="00F9590A"/>
    <w:rsid w:val="00F96D26"/>
    <w:rsid w:val="00F97F7A"/>
    <w:rsid w:val="00FA3D12"/>
    <w:rsid w:val="00FB0E3F"/>
    <w:rsid w:val="00FB107C"/>
    <w:rsid w:val="00FB448E"/>
    <w:rsid w:val="00FB48E8"/>
    <w:rsid w:val="00FB6CFE"/>
    <w:rsid w:val="00FC0E33"/>
    <w:rsid w:val="00FC20B6"/>
    <w:rsid w:val="00FC291E"/>
    <w:rsid w:val="00FC560B"/>
    <w:rsid w:val="00FC5A6A"/>
    <w:rsid w:val="00FC5A8B"/>
    <w:rsid w:val="00FD0E67"/>
    <w:rsid w:val="00FD1083"/>
    <w:rsid w:val="00FD25A4"/>
    <w:rsid w:val="00FD25A9"/>
    <w:rsid w:val="00FD2ED8"/>
    <w:rsid w:val="00FD3D6A"/>
    <w:rsid w:val="00FD4EDB"/>
    <w:rsid w:val="00FD5C93"/>
    <w:rsid w:val="00FD7DE7"/>
    <w:rsid w:val="00FE00B5"/>
    <w:rsid w:val="00FE067E"/>
    <w:rsid w:val="00FE07E0"/>
    <w:rsid w:val="00FE15BE"/>
    <w:rsid w:val="00FE2974"/>
    <w:rsid w:val="00FE441F"/>
    <w:rsid w:val="00FE5724"/>
    <w:rsid w:val="00FF259C"/>
    <w:rsid w:val="00FF2A74"/>
    <w:rsid w:val="00FF3471"/>
    <w:rsid w:val="00FF3D8E"/>
    <w:rsid w:val="00FF52F1"/>
    <w:rsid w:val="00FF5DAE"/>
    <w:rsid w:val="00FF7893"/>
    <w:rsid w:val="00FF7C88"/>
    <w:rsid w:val="00FF7F88"/>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9F5C03C"/>
  <w15:docId w15:val="{5B07F9D9-F707-45C0-AA96-FD6815FC1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Angsana New"/>
        <w:lang w:val="en-US" w:eastAsia="en-US" w:bidi="th-TH"/>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nhideWhenUsed="1"/>
    <w:lsdException w:name="List Bullet" w:semiHidden="1" w:unhideWhenUsed="1"/>
    <w:lsdException w:name="List Number" w:semiHidden="1" w:unhideWhenUsed="1"/>
    <w:lsdException w:name="List 2" w:unhideWhenUsed="1"/>
    <w:lsdException w:name="List 3"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nhideWhenUsed="1"/>
    <w:lsdException w:name="Body Text Indent 2" w:unhideWhenUsed="1"/>
    <w:lsdException w:name="Body Text Indent 3" w:unhideWhenUsed="1"/>
    <w:lsdException w:name="Block Text"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6011A9"/>
    <w:rPr>
      <w:sz w:val="24"/>
      <w:szCs w:val="24"/>
      <w:lang w:bidi="ar-SA"/>
    </w:rPr>
  </w:style>
  <w:style w:type="paragraph" w:styleId="Heading1">
    <w:name w:val="heading 1"/>
    <w:basedOn w:val="Normal"/>
    <w:next w:val="Normal"/>
    <w:qFormat/>
    <w:rsid w:val="009E6233"/>
    <w:pPr>
      <w:keepNext/>
      <w:numPr>
        <w:numId w:val="1"/>
      </w:numPr>
      <w:spacing w:before="360" w:after="240"/>
      <w:outlineLvl w:val="0"/>
    </w:pPr>
    <w:rPr>
      <w:rFonts w:ascii="Gill Sans MT" w:hAnsi="Gill Sans MT" w:cs="Tahoma"/>
      <w:caps/>
      <w:color w:val="002A6C"/>
      <w:sz w:val="40"/>
      <w:szCs w:val="40"/>
    </w:rPr>
  </w:style>
  <w:style w:type="paragraph" w:styleId="Heading2">
    <w:name w:val="heading 2"/>
    <w:basedOn w:val="Normal"/>
    <w:next w:val="Normal"/>
    <w:link w:val="Heading2Char"/>
    <w:qFormat/>
    <w:rsid w:val="005F4AC4"/>
    <w:pPr>
      <w:keepNext/>
      <w:numPr>
        <w:ilvl w:val="1"/>
        <w:numId w:val="1"/>
      </w:numPr>
      <w:spacing w:before="240" w:after="240"/>
      <w:outlineLvl w:val="1"/>
    </w:pPr>
    <w:rPr>
      <w:rFonts w:ascii="Gill Sans MT" w:hAnsi="Gill Sans MT" w:cs="Times New Roman"/>
      <w:color w:val="002A6C"/>
      <w:sz w:val="28"/>
      <w:szCs w:val="28"/>
    </w:rPr>
  </w:style>
  <w:style w:type="paragraph" w:styleId="Heading3">
    <w:name w:val="heading 3"/>
    <w:basedOn w:val="Heading2"/>
    <w:next w:val="Normal"/>
    <w:qFormat/>
    <w:rsid w:val="00A830B7"/>
    <w:pPr>
      <w:numPr>
        <w:ilvl w:val="0"/>
        <w:numId w:val="0"/>
      </w:numPr>
      <w:outlineLvl w:val="2"/>
    </w:pPr>
    <w:rPr>
      <w:b/>
      <w:bCs/>
      <w:color w:val="666666"/>
      <w:sz w:val="32"/>
      <w:szCs w:val="32"/>
    </w:rPr>
  </w:style>
  <w:style w:type="paragraph" w:styleId="Heading4">
    <w:name w:val="heading 4"/>
    <w:basedOn w:val="Normal"/>
    <w:next w:val="Normal"/>
    <w:qFormat/>
    <w:rsid w:val="00F324DB"/>
    <w:pPr>
      <w:keepNext/>
      <w:spacing w:before="360"/>
      <w:outlineLvl w:val="3"/>
    </w:pPr>
    <w:rPr>
      <w:rFonts w:ascii="Gill Sans MT" w:hAnsi="Gill Sans MT"/>
      <w:color w:val="666666"/>
      <w:sz w:val="28"/>
      <w:szCs w:val="28"/>
    </w:rPr>
  </w:style>
  <w:style w:type="paragraph" w:styleId="Heading5">
    <w:name w:val="heading 5"/>
    <w:basedOn w:val="Normal"/>
    <w:next w:val="Normal"/>
    <w:qFormat/>
    <w:rsid w:val="00431DF8"/>
    <w:pPr>
      <w:spacing w:before="360" w:after="60"/>
      <w:outlineLvl w:val="4"/>
    </w:pPr>
    <w:rPr>
      <w:rFonts w:ascii="Gill Sans MT" w:hAnsi="Gill Sans MT"/>
      <w:b/>
      <w:bCs/>
      <w:color w:val="9DBFE5"/>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B3454A"/>
    <w:pPr>
      <w:tabs>
        <w:tab w:val="center" w:pos="4153"/>
        <w:tab w:val="right" w:pos="8306"/>
      </w:tabs>
    </w:pPr>
    <w:rPr>
      <w:szCs w:val="28"/>
    </w:rPr>
  </w:style>
  <w:style w:type="paragraph" w:styleId="Footer">
    <w:name w:val="footer"/>
    <w:basedOn w:val="Normal"/>
    <w:link w:val="FooterChar"/>
    <w:uiPriority w:val="99"/>
    <w:rsid w:val="00B3454A"/>
    <w:pPr>
      <w:tabs>
        <w:tab w:val="right" w:pos="9000"/>
      </w:tabs>
      <w:ind w:left="-360" w:right="-360"/>
    </w:pPr>
    <w:rPr>
      <w:rFonts w:ascii="Gill Sans MT" w:hAnsi="Gill Sans MT"/>
      <w:color w:val="666666"/>
      <w:sz w:val="20"/>
      <w:szCs w:val="20"/>
    </w:rPr>
  </w:style>
  <w:style w:type="paragraph" w:styleId="FootnoteText">
    <w:name w:val="footnote text"/>
    <w:basedOn w:val="Normal"/>
    <w:semiHidden/>
    <w:rsid w:val="00B2501C"/>
    <w:rPr>
      <w:sz w:val="20"/>
      <w:szCs w:val="20"/>
    </w:rPr>
  </w:style>
  <w:style w:type="character" w:styleId="FootnoteReference">
    <w:name w:val="footnote reference"/>
    <w:semiHidden/>
    <w:rsid w:val="00B2501C"/>
    <w:rPr>
      <w:vertAlign w:val="superscript"/>
    </w:rPr>
  </w:style>
  <w:style w:type="paragraph" w:styleId="BalloonText">
    <w:name w:val="Balloon Text"/>
    <w:basedOn w:val="Normal"/>
    <w:semiHidden/>
    <w:rsid w:val="00FD1083"/>
    <w:rPr>
      <w:rFonts w:ascii="Tahoma" w:hAnsi="Tahoma" w:cs="Tahoma"/>
      <w:sz w:val="16"/>
      <w:szCs w:val="16"/>
    </w:rPr>
  </w:style>
  <w:style w:type="character" w:styleId="CommentReference">
    <w:name w:val="annotation reference"/>
    <w:semiHidden/>
    <w:rsid w:val="00D0421C"/>
    <w:rPr>
      <w:sz w:val="16"/>
      <w:szCs w:val="18"/>
    </w:rPr>
  </w:style>
  <w:style w:type="paragraph" w:styleId="CommentText">
    <w:name w:val="annotation text"/>
    <w:basedOn w:val="Normal"/>
    <w:semiHidden/>
    <w:rsid w:val="00D0421C"/>
    <w:rPr>
      <w:sz w:val="20"/>
      <w:szCs w:val="23"/>
    </w:rPr>
  </w:style>
  <w:style w:type="paragraph" w:styleId="CommentSubject">
    <w:name w:val="annotation subject"/>
    <w:basedOn w:val="CommentText"/>
    <w:next w:val="CommentText"/>
    <w:semiHidden/>
    <w:rsid w:val="00D0421C"/>
    <w:rPr>
      <w:b/>
      <w:bCs/>
    </w:rPr>
  </w:style>
  <w:style w:type="character" w:styleId="PageNumber">
    <w:name w:val="page number"/>
    <w:basedOn w:val="DefaultParagraphFont"/>
    <w:rsid w:val="00B3454A"/>
  </w:style>
  <w:style w:type="character" w:styleId="Hyperlink">
    <w:name w:val="Hyperlink"/>
    <w:rsid w:val="00090D40"/>
    <w:rPr>
      <w:color w:val="0000FF"/>
      <w:u w:val="single"/>
    </w:rPr>
  </w:style>
  <w:style w:type="paragraph" w:styleId="Caption">
    <w:name w:val="caption"/>
    <w:basedOn w:val="Normal"/>
    <w:next w:val="Normal"/>
    <w:link w:val="CaptionChar"/>
    <w:qFormat/>
    <w:rsid w:val="002815EB"/>
    <w:rPr>
      <w:rFonts w:eastAsia="MS Mincho"/>
      <w:b/>
      <w:bCs/>
      <w:sz w:val="20"/>
      <w:szCs w:val="20"/>
      <w:lang w:val="en-GB" w:eastAsia="ja-JP"/>
    </w:rPr>
  </w:style>
  <w:style w:type="character" w:customStyle="1" w:styleId="CaptionChar">
    <w:name w:val="Caption Char"/>
    <w:link w:val="Caption"/>
    <w:rsid w:val="00CC7C34"/>
    <w:rPr>
      <w:rFonts w:eastAsia="MS Mincho" w:cs="Angsana New"/>
      <w:b/>
      <w:bCs/>
      <w:lang w:val="en-GB" w:eastAsia="ja-JP" w:bidi="ar-SA"/>
    </w:rPr>
  </w:style>
  <w:style w:type="paragraph" w:styleId="BodyText">
    <w:name w:val="Body Text"/>
    <w:basedOn w:val="Normal"/>
    <w:link w:val="BodyTextChar"/>
    <w:rsid w:val="009E6233"/>
    <w:pPr>
      <w:spacing w:after="220"/>
    </w:pPr>
    <w:rPr>
      <w:rFonts w:ascii="Calibri" w:hAnsi="Calibri" w:cs="Calibri"/>
      <w:sz w:val="22"/>
      <w:szCs w:val="22"/>
    </w:rPr>
  </w:style>
  <w:style w:type="character" w:customStyle="1" w:styleId="BodyTextChar">
    <w:name w:val="Body Text Char"/>
    <w:link w:val="BodyText"/>
    <w:rsid w:val="009E6233"/>
    <w:rPr>
      <w:rFonts w:ascii="Calibri" w:hAnsi="Calibri" w:cs="Calibri"/>
      <w:sz w:val="22"/>
      <w:szCs w:val="22"/>
      <w:lang w:bidi="ar-SA"/>
    </w:rPr>
  </w:style>
  <w:style w:type="paragraph" w:customStyle="1" w:styleId="BodyTextleader">
    <w:name w:val="Body Text leader"/>
    <w:basedOn w:val="BodyText"/>
    <w:link w:val="BodyTextleaderChar"/>
    <w:rsid w:val="0099650B"/>
    <w:rPr>
      <w:b/>
      <w:bCs/>
      <w:color w:val="666666"/>
    </w:rPr>
  </w:style>
  <w:style w:type="character" w:customStyle="1" w:styleId="BodyTextleaderChar">
    <w:name w:val="Body Text leader Char"/>
    <w:link w:val="BodyTextleader"/>
    <w:rsid w:val="0099650B"/>
    <w:rPr>
      <w:rFonts w:ascii="Gill Sans MT" w:hAnsi="Gill Sans MT" w:cs="Angsana New"/>
      <w:b/>
      <w:bCs/>
      <w:color w:val="666666"/>
      <w:sz w:val="22"/>
      <w:szCs w:val="22"/>
      <w:lang w:val="en-US" w:eastAsia="en-US" w:bidi="ar-SA"/>
    </w:rPr>
  </w:style>
  <w:style w:type="paragraph" w:customStyle="1" w:styleId="BodyTextQuote">
    <w:name w:val="Body Text Quote"/>
    <w:basedOn w:val="BodyText"/>
    <w:link w:val="BodyTextQuoteChar"/>
    <w:rsid w:val="0099650B"/>
    <w:pPr>
      <w:ind w:left="720" w:right="720"/>
    </w:pPr>
  </w:style>
  <w:style w:type="character" w:customStyle="1" w:styleId="BodyTextQuoteChar">
    <w:name w:val="Body Text Quote Char"/>
    <w:basedOn w:val="BodyTextChar"/>
    <w:link w:val="BodyTextQuote"/>
    <w:rsid w:val="00530D30"/>
    <w:rPr>
      <w:rFonts w:ascii="Gill Sans MT" w:hAnsi="Gill Sans MT" w:cs="Angsana New"/>
      <w:sz w:val="22"/>
      <w:szCs w:val="22"/>
      <w:lang w:val="en-US" w:eastAsia="en-US" w:bidi="ar-SA"/>
    </w:rPr>
  </w:style>
  <w:style w:type="paragraph" w:customStyle="1" w:styleId="CaptionTitle">
    <w:name w:val="Caption Title"/>
    <w:basedOn w:val="Caption"/>
    <w:link w:val="CaptionTitleChar"/>
    <w:rsid w:val="00151E4E"/>
    <w:pPr>
      <w:keepNext/>
    </w:pPr>
    <w:rPr>
      <w:rFonts w:ascii="Gill Sans MT" w:hAnsi="Gill Sans MT"/>
      <w:bCs w:val="0"/>
      <w:color w:val="666666"/>
      <w:sz w:val="22"/>
      <w:szCs w:val="22"/>
    </w:rPr>
  </w:style>
  <w:style w:type="character" w:customStyle="1" w:styleId="CaptionTitleChar">
    <w:name w:val="Caption Title Char"/>
    <w:link w:val="CaptionTitle"/>
    <w:rsid w:val="00151E4E"/>
    <w:rPr>
      <w:rFonts w:ascii="Gill Sans MT" w:eastAsia="MS Mincho" w:hAnsi="Gill Sans MT" w:cs="Angsana New"/>
      <w:b/>
      <w:bCs/>
      <w:color w:val="666666"/>
      <w:sz w:val="22"/>
      <w:szCs w:val="22"/>
      <w:lang w:val="en-GB" w:eastAsia="ja-JP" w:bidi="ar-SA"/>
    </w:rPr>
  </w:style>
  <w:style w:type="paragraph" w:customStyle="1" w:styleId="CaptionText">
    <w:name w:val="Caption Text"/>
    <w:basedOn w:val="CaptionTitle"/>
    <w:rsid w:val="00B3454A"/>
    <w:rPr>
      <w:rFonts w:cs="Arial"/>
      <w:b w:val="0"/>
      <w:i/>
      <w:iCs/>
      <w:sz w:val="20"/>
      <w:szCs w:val="20"/>
    </w:rPr>
  </w:style>
  <w:style w:type="paragraph" w:customStyle="1" w:styleId="BodyTextBullets">
    <w:name w:val="Body Text Bullets"/>
    <w:basedOn w:val="BodyText"/>
    <w:link w:val="BodyTextBulletsChar"/>
    <w:rsid w:val="00B3454A"/>
    <w:pPr>
      <w:numPr>
        <w:numId w:val="2"/>
      </w:numPr>
      <w:tabs>
        <w:tab w:val="clear" w:pos="360"/>
        <w:tab w:val="num" w:pos="720"/>
      </w:tabs>
      <w:ind w:left="720"/>
    </w:pPr>
  </w:style>
  <w:style w:type="character" w:customStyle="1" w:styleId="BodyTextBulletsChar">
    <w:name w:val="Body Text Bullets Char"/>
    <w:basedOn w:val="BodyTextChar"/>
    <w:link w:val="BodyTextBullets"/>
    <w:rsid w:val="00B3454A"/>
    <w:rPr>
      <w:rFonts w:ascii="Calibri" w:hAnsi="Calibri" w:cs="Calibri"/>
      <w:sz w:val="22"/>
      <w:szCs w:val="22"/>
      <w:lang w:bidi="ar-SA"/>
    </w:rPr>
  </w:style>
  <w:style w:type="paragraph" w:customStyle="1" w:styleId="BodyTextnoparaspace">
    <w:name w:val="Body Text (no para. space)"/>
    <w:basedOn w:val="BodyText"/>
    <w:rsid w:val="006B2835"/>
    <w:pPr>
      <w:spacing w:after="0"/>
    </w:pPr>
  </w:style>
  <w:style w:type="paragraph" w:styleId="TOC1">
    <w:name w:val="toc 1"/>
    <w:basedOn w:val="Normal"/>
    <w:next w:val="Normal"/>
    <w:autoRedefine/>
    <w:semiHidden/>
    <w:rsid w:val="00B3454A"/>
    <w:pPr>
      <w:keepNext/>
      <w:tabs>
        <w:tab w:val="left" w:pos="540"/>
        <w:tab w:val="right" w:leader="dot" w:pos="8630"/>
      </w:tabs>
      <w:spacing w:before="240" w:after="120"/>
      <w:ind w:left="547" w:hanging="547"/>
    </w:pPr>
    <w:rPr>
      <w:rFonts w:ascii="Gill Sans MT" w:hAnsi="Gill Sans MT"/>
      <w:noProof/>
      <w:color w:val="002A6C"/>
      <w:sz w:val="28"/>
      <w:szCs w:val="28"/>
    </w:rPr>
  </w:style>
  <w:style w:type="paragraph" w:styleId="TOC2">
    <w:name w:val="toc 2"/>
    <w:basedOn w:val="Normal"/>
    <w:next w:val="Normal"/>
    <w:autoRedefine/>
    <w:semiHidden/>
    <w:rsid w:val="00F324DB"/>
    <w:pPr>
      <w:tabs>
        <w:tab w:val="left" w:pos="540"/>
        <w:tab w:val="right" w:leader="dot" w:pos="8630"/>
      </w:tabs>
      <w:spacing w:before="60"/>
      <w:ind w:left="540" w:hanging="540"/>
    </w:pPr>
    <w:rPr>
      <w:rFonts w:ascii="Gill Sans MT" w:hAnsi="Gill Sans MT"/>
      <w:noProof/>
      <w:color w:val="002A6C"/>
      <w:szCs w:val="28"/>
    </w:rPr>
  </w:style>
  <w:style w:type="paragraph" w:styleId="TOC3">
    <w:name w:val="toc 3"/>
    <w:basedOn w:val="Normal"/>
    <w:next w:val="Normal"/>
    <w:autoRedefine/>
    <w:semiHidden/>
    <w:rsid w:val="00F324DB"/>
    <w:pPr>
      <w:tabs>
        <w:tab w:val="right" w:leader="dot" w:pos="8630"/>
      </w:tabs>
      <w:ind w:left="180"/>
    </w:pPr>
    <w:rPr>
      <w:rFonts w:ascii="Gill Sans MT" w:hAnsi="Gill Sans MT"/>
      <w:noProof/>
      <w:color w:val="666666"/>
      <w:sz w:val="22"/>
      <w:szCs w:val="22"/>
    </w:rPr>
  </w:style>
  <w:style w:type="paragraph" w:styleId="TOC4">
    <w:name w:val="toc 4"/>
    <w:basedOn w:val="Normal"/>
    <w:next w:val="Normal"/>
    <w:autoRedefine/>
    <w:semiHidden/>
    <w:rsid w:val="00115447"/>
    <w:pPr>
      <w:tabs>
        <w:tab w:val="right" w:leader="dot" w:pos="8630"/>
      </w:tabs>
      <w:ind w:left="360"/>
    </w:pPr>
    <w:rPr>
      <w:rFonts w:ascii="Gill Sans MT" w:hAnsi="Gill Sans MT"/>
      <w:noProof/>
      <w:color w:val="808080"/>
      <w:sz w:val="20"/>
      <w:szCs w:val="20"/>
    </w:rPr>
  </w:style>
  <w:style w:type="paragraph" w:styleId="TOC5">
    <w:name w:val="toc 5"/>
    <w:basedOn w:val="Normal"/>
    <w:next w:val="Normal"/>
    <w:autoRedefine/>
    <w:semiHidden/>
    <w:rsid w:val="00115447"/>
    <w:pPr>
      <w:tabs>
        <w:tab w:val="right" w:leader="dot" w:pos="8630"/>
      </w:tabs>
      <w:ind w:left="360"/>
    </w:pPr>
    <w:rPr>
      <w:rFonts w:ascii="Gill Sans MT" w:hAnsi="Gill Sans MT"/>
      <w:noProof/>
      <w:color w:val="808080"/>
      <w:sz w:val="20"/>
      <w:szCs w:val="20"/>
    </w:rPr>
  </w:style>
  <w:style w:type="paragraph" w:customStyle="1" w:styleId="TableofContents">
    <w:name w:val="Table of Contents"/>
    <w:basedOn w:val="Heading1"/>
    <w:rsid w:val="00B3454A"/>
    <w:pPr>
      <w:numPr>
        <w:numId w:val="0"/>
      </w:numPr>
    </w:pPr>
  </w:style>
  <w:style w:type="paragraph" w:customStyle="1" w:styleId="TableText">
    <w:name w:val="Table Text"/>
    <w:basedOn w:val="Normal"/>
    <w:link w:val="TableTextChar"/>
    <w:qFormat/>
    <w:rsid w:val="009E6233"/>
    <w:pPr>
      <w:spacing w:before="40" w:after="40"/>
    </w:pPr>
    <w:rPr>
      <w:rFonts w:ascii="Calibri" w:hAnsi="Calibri" w:cs="Calibri"/>
      <w:sz w:val="20"/>
    </w:rPr>
  </w:style>
  <w:style w:type="paragraph" w:customStyle="1" w:styleId="TableCaption">
    <w:name w:val="Table Caption"/>
    <w:basedOn w:val="Normal"/>
    <w:qFormat/>
    <w:rsid w:val="00850D61"/>
    <w:pPr>
      <w:keepNext/>
      <w:spacing w:before="120" w:after="40"/>
    </w:pPr>
    <w:rPr>
      <w:rFonts w:ascii="Gill Sans MT" w:eastAsia="MS Mincho" w:hAnsi="Gill Sans MT"/>
      <w:b/>
      <w:sz w:val="22"/>
      <w:szCs w:val="22"/>
      <w:lang w:val="en-GB" w:eastAsia="ja-JP"/>
    </w:rPr>
  </w:style>
  <w:style w:type="paragraph" w:customStyle="1" w:styleId="Tabletextheader">
    <w:name w:val="Table text header"/>
    <w:basedOn w:val="TableText"/>
    <w:qFormat/>
    <w:rsid w:val="005F4AC4"/>
    <w:pPr>
      <w:keepNext/>
      <w:spacing w:before="80" w:after="80"/>
      <w:jc w:val="center"/>
    </w:pPr>
    <w:rPr>
      <w:rFonts w:eastAsia="Cambria" w:cs="Times New Roman"/>
      <w:b/>
      <w:szCs w:val="20"/>
    </w:rPr>
  </w:style>
  <w:style w:type="character" w:customStyle="1" w:styleId="TableTextChar">
    <w:name w:val="Table Text Char"/>
    <w:link w:val="TableText"/>
    <w:rsid w:val="009E6233"/>
    <w:rPr>
      <w:rFonts w:ascii="Calibri" w:hAnsi="Calibri" w:cs="Calibri"/>
      <w:szCs w:val="24"/>
      <w:lang w:bidi="ar-SA"/>
    </w:rPr>
  </w:style>
  <w:style w:type="paragraph" w:customStyle="1" w:styleId="TableBullet">
    <w:name w:val="Table Bullet"/>
    <w:basedOn w:val="TableText"/>
    <w:rsid w:val="00FF52F1"/>
    <w:pPr>
      <w:numPr>
        <w:numId w:val="3"/>
      </w:numPr>
      <w:tabs>
        <w:tab w:val="clear" w:pos="105"/>
        <w:tab w:val="num" w:pos="360"/>
      </w:tabs>
      <w:ind w:left="253" w:hanging="253"/>
    </w:pPr>
    <w:rPr>
      <w:szCs w:val="20"/>
    </w:rPr>
  </w:style>
  <w:style w:type="paragraph" w:customStyle="1" w:styleId="bodyTextbulletsnoparaspace">
    <w:name w:val="body Text bullets (no para. space)"/>
    <w:basedOn w:val="BodyTextBullets"/>
    <w:rsid w:val="00850D61"/>
    <w:pPr>
      <w:spacing w:after="0"/>
    </w:pPr>
  </w:style>
  <w:style w:type="character" w:customStyle="1" w:styleId="HeaderChar">
    <w:name w:val="Header Char"/>
    <w:link w:val="Header"/>
    <w:uiPriority w:val="99"/>
    <w:rsid w:val="00D14BBF"/>
    <w:rPr>
      <w:sz w:val="24"/>
      <w:szCs w:val="28"/>
      <w:lang w:bidi="ar-SA"/>
    </w:rPr>
  </w:style>
  <w:style w:type="character" w:customStyle="1" w:styleId="FooterChar">
    <w:name w:val="Footer Char"/>
    <w:link w:val="Footer"/>
    <w:uiPriority w:val="99"/>
    <w:rsid w:val="00D14BBF"/>
    <w:rPr>
      <w:rFonts w:ascii="Gill Sans MT" w:hAnsi="Gill Sans MT"/>
      <w:color w:val="666666"/>
      <w:lang w:bidi="ar-SA"/>
    </w:rPr>
  </w:style>
  <w:style w:type="paragraph" w:styleId="ListParagraph">
    <w:name w:val="List Paragraph"/>
    <w:basedOn w:val="Normal"/>
    <w:uiPriority w:val="34"/>
    <w:qFormat/>
    <w:rsid w:val="00D14BBF"/>
    <w:pPr>
      <w:spacing w:after="160"/>
      <w:ind w:left="720"/>
      <w:jc w:val="center"/>
    </w:pPr>
    <w:rPr>
      <w:rFonts w:eastAsia="Calibri" w:cs="Times New Roman"/>
      <w:szCs w:val="22"/>
    </w:rPr>
  </w:style>
  <w:style w:type="paragraph" w:styleId="Revision">
    <w:name w:val="Revision"/>
    <w:hidden/>
    <w:uiPriority w:val="99"/>
    <w:semiHidden/>
    <w:rsid w:val="00A327A4"/>
    <w:rPr>
      <w:sz w:val="24"/>
      <w:szCs w:val="24"/>
      <w:lang w:bidi="ar-SA"/>
    </w:rPr>
  </w:style>
  <w:style w:type="character" w:customStyle="1" w:styleId="Heading2Char">
    <w:name w:val="Heading 2 Char"/>
    <w:basedOn w:val="DefaultParagraphFont"/>
    <w:link w:val="Heading2"/>
    <w:rsid w:val="00A230C7"/>
    <w:rPr>
      <w:rFonts w:ascii="Gill Sans MT" w:hAnsi="Gill Sans MT" w:cs="Times New Roman"/>
      <w:color w:val="002A6C"/>
      <w:sz w:val="28"/>
      <w:szCs w:val="28"/>
      <w:lang w:bidi="ar-SA"/>
    </w:rPr>
  </w:style>
  <w:style w:type="paragraph" w:customStyle="1" w:styleId="1-Bullet">
    <w:name w:val="1-Bullet"/>
    <w:rsid w:val="00DC04AB"/>
    <w:pPr>
      <w:widowControl w:val="0"/>
      <w:numPr>
        <w:numId w:val="5"/>
      </w:numPr>
      <w:tabs>
        <w:tab w:val="left" w:pos="0"/>
        <w:tab w:val="left" w:pos="432"/>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s>
      <w:spacing w:before="120" w:after="120"/>
    </w:pPr>
    <w:rPr>
      <w:rFonts w:ascii="Gill Sans MT" w:hAnsi="Gill Sans MT" w:cs="Times New Roman"/>
      <w:snapToGrid w:val="0"/>
      <w:sz w:val="22"/>
      <w:lang w:bidi="ar-SA"/>
    </w:rPr>
  </w:style>
  <w:style w:type="paragraph" w:customStyle="1" w:styleId="Bullets">
    <w:name w:val="Bullets"/>
    <w:basedOn w:val="BodyText"/>
    <w:rsid w:val="00DC04AB"/>
    <w:pPr>
      <w:numPr>
        <w:numId w:val="6"/>
      </w:numPr>
      <w:spacing w:after="60"/>
    </w:pPr>
    <w:rPr>
      <w:rFonts w:ascii="Times New Roman" w:hAnsi="Times New Roman" w:cs="Times New Roman"/>
      <w:szCs w:val="20"/>
    </w:rPr>
  </w:style>
  <w:style w:type="paragraph" w:customStyle="1" w:styleId="TableBody">
    <w:name w:val="Table Body"/>
    <w:rsid w:val="00CA10FC"/>
    <w:rPr>
      <w:rFonts w:ascii="Gill Sans MT" w:hAnsi="Gill Sans MT" w:cs="Arial"/>
      <w:noProof/>
      <w:lang w:bidi="ar-SA"/>
    </w:rPr>
  </w:style>
  <w:style w:type="table" w:customStyle="1" w:styleId="HFGTable">
    <w:name w:val="HFG Table"/>
    <w:basedOn w:val="TableNormal"/>
    <w:uiPriority w:val="99"/>
    <w:rsid w:val="000A5F54"/>
    <w:rPr>
      <w:rFonts w:ascii="Gill Sans MT" w:eastAsia="Calibri" w:hAnsi="Gill Sans MT" w:cs="Times New Roman"/>
      <w:lang w:bidi="ar-SA"/>
    </w:rPr>
    <w:tblPr>
      <w:tblBorders>
        <w:top w:val="single" w:sz="2" w:space="0" w:color="2B3990"/>
        <w:bottom w:val="single" w:sz="2" w:space="0" w:color="2B3990"/>
        <w:insideH w:val="single" w:sz="2" w:space="0" w:color="2B3990"/>
        <w:insideV w:val="single" w:sz="2" w:space="0" w:color="2B3990"/>
      </w:tblBorders>
      <w:tblCellMar>
        <w:left w:w="43" w:type="dxa"/>
        <w:right w:w="43" w:type="dxa"/>
      </w:tblCellMar>
    </w:tblPr>
    <w:tblStylePr w:type="firstRow">
      <w:pPr>
        <w:wordWrap/>
        <w:jc w:val="center"/>
      </w:pPr>
      <w:rPr>
        <w:rFonts w:ascii="Gill Sans MT" w:hAnsi="Gill Sans MT"/>
        <w:b/>
        <w:color w:val="FFFFFF"/>
        <w:sz w:val="20"/>
      </w:rPr>
      <w:tblPr/>
      <w:tcPr>
        <w:tcBorders>
          <w:top w:val="nil"/>
          <w:left w:val="nil"/>
          <w:bottom w:val="nil"/>
          <w:right w:val="nil"/>
          <w:insideH w:val="nil"/>
          <w:insideV w:val="single" w:sz="4" w:space="0" w:color="FFFFFF"/>
          <w:tl2br w:val="nil"/>
          <w:tr2bl w:val="nil"/>
        </w:tcBorders>
        <w:shd w:val="clear" w:color="auto" w:fill="2B3990"/>
        <w:vAlign w:val="center"/>
      </w:tcPr>
    </w:tblStylePr>
    <w:tblStylePr w:type="lastRow">
      <w:rPr>
        <w:rFonts w:ascii="Gill Sans MT" w:hAnsi="Gill Sans MT"/>
        <w:b w:val="0"/>
        <w:i w:val="0"/>
        <w:caps w:val="0"/>
        <w:smallCaps w:val="0"/>
        <w:strike w:val="0"/>
        <w:dstrike w:val="0"/>
        <w:vanish w:val="0"/>
        <w:color w:val="auto"/>
        <w:sz w:val="20"/>
        <w:vertAlign w:val="baseline"/>
      </w:rPr>
      <w:tblPr/>
      <w:tcPr>
        <w:tcBorders>
          <w:top w:val="single" w:sz="2" w:space="0" w:color="2B3990"/>
          <w:left w:val="nil"/>
          <w:bottom w:val="single" w:sz="8" w:space="0" w:color="2B3990"/>
          <w:right w:val="nil"/>
          <w:insideH w:val="nil"/>
          <w:insideV w:val="single" w:sz="2" w:space="0" w:color="2B3990"/>
          <w:tl2br w:val="nil"/>
          <w:tr2bl w:val="nil"/>
        </w:tcBorders>
      </w:tcPr>
    </w:tblStylePr>
  </w:style>
  <w:style w:type="table" w:customStyle="1" w:styleId="HFGTable1">
    <w:name w:val="HFG Table1"/>
    <w:basedOn w:val="TableNormal"/>
    <w:uiPriority w:val="99"/>
    <w:rsid w:val="000A5F54"/>
    <w:rPr>
      <w:rFonts w:ascii="Gill Sans MT" w:eastAsia="Calibri" w:hAnsi="Gill Sans MT" w:cs="Times New Roman"/>
      <w:lang w:bidi="ar-SA"/>
    </w:rPr>
    <w:tblPr>
      <w:tblBorders>
        <w:top w:val="single" w:sz="2" w:space="0" w:color="2B3990"/>
        <w:bottom w:val="single" w:sz="2" w:space="0" w:color="2B3990"/>
        <w:insideH w:val="single" w:sz="2" w:space="0" w:color="2B3990"/>
        <w:insideV w:val="single" w:sz="2" w:space="0" w:color="2B3990"/>
      </w:tblBorders>
      <w:tblCellMar>
        <w:left w:w="43" w:type="dxa"/>
        <w:right w:w="43" w:type="dxa"/>
      </w:tblCellMar>
    </w:tblPr>
    <w:tblStylePr w:type="firstRow">
      <w:pPr>
        <w:wordWrap/>
        <w:jc w:val="center"/>
      </w:pPr>
      <w:rPr>
        <w:rFonts w:ascii="Gill Sans MT" w:hAnsi="Gill Sans MT"/>
        <w:b/>
        <w:color w:val="FFFFFF"/>
        <w:sz w:val="20"/>
      </w:rPr>
      <w:tblPr/>
      <w:tcPr>
        <w:tcBorders>
          <w:top w:val="nil"/>
          <w:left w:val="nil"/>
          <w:bottom w:val="nil"/>
          <w:right w:val="nil"/>
          <w:insideH w:val="nil"/>
          <w:insideV w:val="single" w:sz="4" w:space="0" w:color="FFFFFF"/>
          <w:tl2br w:val="nil"/>
          <w:tr2bl w:val="nil"/>
        </w:tcBorders>
        <w:shd w:val="clear" w:color="auto" w:fill="2B3990"/>
        <w:vAlign w:val="center"/>
      </w:tcPr>
    </w:tblStylePr>
    <w:tblStylePr w:type="lastRow">
      <w:rPr>
        <w:rFonts w:ascii="Gill Sans MT" w:hAnsi="Gill Sans MT"/>
        <w:b w:val="0"/>
        <w:i w:val="0"/>
        <w:caps w:val="0"/>
        <w:smallCaps w:val="0"/>
        <w:strike w:val="0"/>
        <w:dstrike w:val="0"/>
        <w:vanish w:val="0"/>
        <w:color w:val="auto"/>
        <w:sz w:val="20"/>
        <w:vertAlign w:val="baseline"/>
      </w:rPr>
      <w:tblPr/>
      <w:tcPr>
        <w:tcBorders>
          <w:top w:val="single" w:sz="2" w:space="0" w:color="2B3990"/>
          <w:left w:val="nil"/>
          <w:bottom w:val="single" w:sz="8" w:space="0" w:color="2B3990"/>
          <w:right w:val="nil"/>
          <w:insideH w:val="nil"/>
          <w:insideV w:val="single" w:sz="2" w:space="0" w:color="2B3990"/>
          <w:tl2br w:val="nil"/>
          <w:tr2bl w:val="nil"/>
        </w:tcBorders>
      </w:tcPr>
    </w:tblStylePr>
  </w:style>
  <w:style w:type="table" w:customStyle="1" w:styleId="HFGTable2">
    <w:name w:val="HFG Table2"/>
    <w:basedOn w:val="TableNormal"/>
    <w:uiPriority w:val="99"/>
    <w:rsid w:val="00880E77"/>
    <w:rPr>
      <w:rFonts w:ascii="Gill Sans MT" w:eastAsia="Calibri" w:hAnsi="Gill Sans MT" w:cs="Times New Roman"/>
      <w:lang w:bidi="ar-SA"/>
    </w:rPr>
    <w:tblPr>
      <w:tblBorders>
        <w:top w:val="single" w:sz="2" w:space="0" w:color="2B3990"/>
        <w:bottom w:val="single" w:sz="2" w:space="0" w:color="2B3990"/>
        <w:insideH w:val="single" w:sz="2" w:space="0" w:color="2B3990"/>
        <w:insideV w:val="single" w:sz="2" w:space="0" w:color="2B3990"/>
      </w:tblBorders>
      <w:tblCellMar>
        <w:left w:w="43" w:type="dxa"/>
        <w:right w:w="43" w:type="dxa"/>
      </w:tblCellMar>
    </w:tblPr>
    <w:tblStylePr w:type="firstRow">
      <w:pPr>
        <w:wordWrap/>
        <w:jc w:val="center"/>
      </w:pPr>
      <w:rPr>
        <w:rFonts w:ascii="Gill Sans MT" w:hAnsi="Gill Sans MT"/>
        <w:b/>
        <w:color w:val="FFFFFF"/>
        <w:sz w:val="20"/>
      </w:rPr>
      <w:tblPr/>
      <w:tcPr>
        <w:tcBorders>
          <w:top w:val="nil"/>
          <w:left w:val="nil"/>
          <w:bottom w:val="nil"/>
          <w:right w:val="nil"/>
          <w:insideH w:val="nil"/>
          <w:insideV w:val="single" w:sz="4" w:space="0" w:color="FFFFFF"/>
          <w:tl2br w:val="nil"/>
          <w:tr2bl w:val="nil"/>
        </w:tcBorders>
        <w:shd w:val="clear" w:color="auto" w:fill="2B3990"/>
        <w:vAlign w:val="center"/>
      </w:tcPr>
    </w:tblStylePr>
    <w:tblStylePr w:type="lastRow">
      <w:rPr>
        <w:rFonts w:ascii="Gill Sans MT" w:hAnsi="Gill Sans MT"/>
        <w:b w:val="0"/>
        <w:i w:val="0"/>
        <w:caps w:val="0"/>
        <w:smallCaps w:val="0"/>
        <w:strike w:val="0"/>
        <w:dstrike w:val="0"/>
        <w:vanish w:val="0"/>
        <w:color w:val="auto"/>
        <w:sz w:val="20"/>
        <w:vertAlign w:val="baseline"/>
      </w:rPr>
      <w:tblPr/>
      <w:tcPr>
        <w:tcBorders>
          <w:top w:val="single" w:sz="2" w:space="0" w:color="2B3990"/>
          <w:left w:val="nil"/>
          <w:bottom w:val="single" w:sz="8" w:space="0" w:color="2B3990"/>
          <w:right w:val="nil"/>
          <w:insideH w:val="nil"/>
          <w:insideV w:val="single" w:sz="2" w:space="0" w:color="2B3990"/>
          <w:tl2br w:val="nil"/>
          <w:tr2bl w:val="nil"/>
        </w:tcBorders>
      </w:tcPr>
    </w:tblStylePr>
  </w:style>
  <w:style w:type="table" w:customStyle="1" w:styleId="HFGTable3">
    <w:name w:val="HFG Table3"/>
    <w:basedOn w:val="TableNormal"/>
    <w:uiPriority w:val="99"/>
    <w:rsid w:val="00C7547B"/>
    <w:rPr>
      <w:rFonts w:ascii="Gill Sans MT" w:eastAsia="Calibri" w:hAnsi="Gill Sans MT" w:cs="Times New Roman"/>
      <w:lang w:bidi="ar-SA"/>
    </w:rPr>
    <w:tblPr>
      <w:tblBorders>
        <w:top w:val="single" w:sz="2" w:space="0" w:color="2B3990"/>
        <w:bottom w:val="single" w:sz="2" w:space="0" w:color="2B3990"/>
        <w:insideH w:val="single" w:sz="2" w:space="0" w:color="2B3990"/>
        <w:insideV w:val="single" w:sz="2" w:space="0" w:color="2B3990"/>
      </w:tblBorders>
      <w:tblCellMar>
        <w:left w:w="43" w:type="dxa"/>
        <w:right w:w="43" w:type="dxa"/>
      </w:tblCellMar>
    </w:tblPr>
    <w:tblStylePr w:type="firstRow">
      <w:pPr>
        <w:wordWrap/>
        <w:jc w:val="center"/>
      </w:pPr>
      <w:rPr>
        <w:rFonts w:ascii="Gill Sans MT" w:hAnsi="Gill Sans MT"/>
        <w:b/>
        <w:color w:val="FFFFFF"/>
        <w:sz w:val="20"/>
      </w:rPr>
      <w:tblPr/>
      <w:tcPr>
        <w:tcBorders>
          <w:top w:val="nil"/>
          <w:left w:val="nil"/>
          <w:bottom w:val="nil"/>
          <w:right w:val="nil"/>
          <w:insideH w:val="nil"/>
          <w:insideV w:val="single" w:sz="4" w:space="0" w:color="FFFFFF"/>
          <w:tl2br w:val="nil"/>
          <w:tr2bl w:val="nil"/>
        </w:tcBorders>
        <w:shd w:val="clear" w:color="auto" w:fill="2B3990"/>
        <w:vAlign w:val="center"/>
      </w:tcPr>
    </w:tblStylePr>
    <w:tblStylePr w:type="lastRow">
      <w:rPr>
        <w:rFonts w:ascii="Gill Sans MT" w:hAnsi="Gill Sans MT"/>
        <w:b w:val="0"/>
        <w:i w:val="0"/>
        <w:caps w:val="0"/>
        <w:smallCaps w:val="0"/>
        <w:strike w:val="0"/>
        <w:dstrike w:val="0"/>
        <w:vanish w:val="0"/>
        <w:color w:val="auto"/>
        <w:sz w:val="20"/>
        <w:vertAlign w:val="baseline"/>
      </w:rPr>
      <w:tblPr/>
      <w:tcPr>
        <w:tcBorders>
          <w:top w:val="single" w:sz="2" w:space="0" w:color="2B3990"/>
          <w:left w:val="nil"/>
          <w:bottom w:val="single" w:sz="8" w:space="0" w:color="2B3990"/>
          <w:right w:val="nil"/>
          <w:insideH w:val="nil"/>
          <w:insideV w:val="single" w:sz="2" w:space="0" w:color="2B3990"/>
          <w:tl2br w:val="nil"/>
          <w:tr2bl w:val="nil"/>
        </w:tcBorders>
      </w:tcPr>
    </w:tblStylePr>
  </w:style>
  <w:style w:type="paragraph" w:customStyle="1" w:styleId="1-DocText">
    <w:name w:val="1-DocText"/>
    <w:link w:val="1-DocTextChar"/>
    <w:rsid w:val="00C7547B"/>
    <w:pPr>
      <w:spacing w:before="120" w:after="120"/>
    </w:pPr>
    <w:rPr>
      <w:rFonts w:ascii="Gill Sans MT" w:hAnsi="Gill Sans MT" w:cs="Times New Roman"/>
      <w:sz w:val="22"/>
      <w:lang w:bidi="ar-SA"/>
    </w:rPr>
  </w:style>
  <w:style w:type="character" w:customStyle="1" w:styleId="1-DocTextChar">
    <w:name w:val="1-DocText Char"/>
    <w:link w:val="1-DocText"/>
    <w:rsid w:val="00C7547B"/>
    <w:rPr>
      <w:rFonts w:ascii="Gill Sans MT" w:hAnsi="Gill Sans MT" w:cs="Times New Roman"/>
      <w:sz w:val="22"/>
      <w:lang w:bidi="ar-SA"/>
    </w:rPr>
  </w:style>
  <w:style w:type="paragraph" w:customStyle="1" w:styleId="1-Bullet1">
    <w:name w:val="1-Bullet 1"/>
    <w:rsid w:val="00C248C8"/>
    <w:pPr>
      <w:widowControl w:val="0"/>
      <w:tabs>
        <w:tab w:val="left" w:pos="0"/>
        <w:tab w:val="left" w:pos="432"/>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s>
      <w:spacing w:before="120" w:after="120"/>
      <w:ind w:left="360" w:hanging="360"/>
    </w:pPr>
    <w:rPr>
      <w:rFonts w:ascii="Gill Sans MT" w:hAnsi="Gill Sans MT" w:cs="Times New Roman"/>
      <w:snapToGrid w:val="0"/>
      <w:sz w:val="22"/>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7490214">
      <w:bodyDiv w:val="1"/>
      <w:marLeft w:val="0"/>
      <w:marRight w:val="0"/>
      <w:marTop w:val="0"/>
      <w:marBottom w:val="0"/>
      <w:divBdr>
        <w:top w:val="none" w:sz="0" w:space="0" w:color="auto"/>
        <w:left w:val="none" w:sz="0" w:space="0" w:color="auto"/>
        <w:bottom w:val="none" w:sz="0" w:space="0" w:color="auto"/>
        <w:right w:val="none" w:sz="0" w:space="0" w:color="auto"/>
      </w:divBdr>
    </w:div>
    <w:div w:id="828399206">
      <w:bodyDiv w:val="1"/>
      <w:marLeft w:val="0"/>
      <w:marRight w:val="0"/>
      <w:marTop w:val="0"/>
      <w:marBottom w:val="0"/>
      <w:divBdr>
        <w:top w:val="none" w:sz="0" w:space="0" w:color="auto"/>
        <w:left w:val="none" w:sz="0" w:space="0" w:color="auto"/>
        <w:bottom w:val="none" w:sz="0" w:space="0" w:color="auto"/>
        <w:right w:val="none" w:sz="0" w:space="0" w:color="auto"/>
      </w:divBdr>
    </w:div>
    <w:div w:id="874076845">
      <w:bodyDiv w:val="1"/>
      <w:marLeft w:val="0"/>
      <w:marRight w:val="0"/>
      <w:marTop w:val="0"/>
      <w:marBottom w:val="0"/>
      <w:divBdr>
        <w:top w:val="none" w:sz="0" w:space="0" w:color="auto"/>
        <w:left w:val="none" w:sz="0" w:space="0" w:color="auto"/>
        <w:bottom w:val="none" w:sz="0" w:space="0" w:color="auto"/>
        <w:right w:val="none" w:sz="0" w:space="0" w:color="auto"/>
      </w:divBdr>
    </w:div>
    <w:div w:id="1304919527">
      <w:bodyDiv w:val="1"/>
      <w:marLeft w:val="0"/>
      <w:marRight w:val="0"/>
      <w:marTop w:val="0"/>
      <w:marBottom w:val="0"/>
      <w:divBdr>
        <w:top w:val="none" w:sz="0" w:space="0" w:color="auto"/>
        <w:left w:val="none" w:sz="0" w:space="0" w:color="auto"/>
        <w:bottom w:val="none" w:sz="0" w:space="0" w:color="auto"/>
        <w:right w:val="none" w:sz="0" w:space="0" w:color="auto"/>
      </w:divBdr>
    </w:div>
    <w:div w:id="1576285330">
      <w:bodyDiv w:val="1"/>
      <w:marLeft w:val="0"/>
      <w:marRight w:val="0"/>
      <w:marTop w:val="0"/>
      <w:marBottom w:val="0"/>
      <w:divBdr>
        <w:top w:val="none" w:sz="0" w:space="0" w:color="auto"/>
        <w:left w:val="none" w:sz="0" w:space="0" w:color="auto"/>
        <w:bottom w:val="none" w:sz="0" w:space="0" w:color="auto"/>
        <w:right w:val="none" w:sz="0" w:space="0" w:color="auto"/>
      </w:divBdr>
    </w:div>
    <w:div w:id="1972638183">
      <w:bodyDiv w:val="1"/>
      <w:marLeft w:val="0"/>
      <w:marRight w:val="0"/>
      <w:marTop w:val="0"/>
      <w:marBottom w:val="0"/>
      <w:divBdr>
        <w:top w:val="none" w:sz="0" w:space="0" w:color="auto"/>
        <w:left w:val="none" w:sz="0" w:space="0" w:color="auto"/>
        <w:bottom w:val="none" w:sz="0" w:space="0" w:color="auto"/>
        <w:right w:val="none" w:sz="0" w:space="0" w:color="auto"/>
      </w:divBdr>
      <w:divsChild>
        <w:div w:id="342099066">
          <w:marLeft w:val="1166"/>
          <w:marRight w:val="0"/>
          <w:marTop w:val="77"/>
          <w:marBottom w:val="0"/>
          <w:divBdr>
            <w:top w:val="none" w:sz="0" w:space="0" w:color="auto"/>
            <w:left w:val="none" w:sz="0" w:space="0" w:color="auto"/>
            <w:bottom w:val="none" w:sz="0" w:space="0" w:color="auto"/>
            <w:right w:val="none" w:sz="0" w:space="0" w:color="auto"/>
          </w:divBdr>
        </w:div>
        <w:div w:id="937106090">
          <w:marLeft w:val="1166"/>
          <w:marRight w:val="0"/>
          <w:marTop w:val="77"/>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0101D7-0E0D-FC4B-81E3-690F16836F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24</Pages>
  <Words>7602</Words>
  <Characters>43332</Characters>
  <Application>Microsoft Office Word</Application>
  <DocSecurity>0</DocSecurity>
  <Lines>361</Lines>
  <Paragraphs>101</Paragraphs>
  <ScaleCrop>false</ScaleCrop>
  <HeadingPairs>
    <vt:vector size="2" baseType="variant">
      <vt:variant>
        <vt:lpstr>Title</vt:lpstr>
      </vt:variant>
      <vt:variant>
        <vt:i4>1</vt:i4>
      </vt:variant>
    </vt:vector>
  </HeadingPairs>
  <TitlesOfParts>
    <vt:vector size="1" baseType="lpstr">
      <vt:lpstr>Draft Outline</vt:lpstr>
    </vt:vector>
  </TitlesOfParts>
  <Company>USAID</Company>
  <LinksUpToDate>false</LinksUpToDate>
  <CharactersWithSpaces>50833</CharactersWithSpaces>
  <SharedDoc>false</SharedDoc>
  <HLinks>
    <vt:vector size="42" baseType="variant">
      <vt:variant>
        <vt:i4>1507377</vt:i4>
      </vt:variant>
      <vt:variant>
        <vt:i4>38</vt:i4>
      </vt:variant>
      <vt:variant>
        <vt:i4>0</vt:i4>
      </vt:variant>
      <vt:variant>
        <vt:i4>5</vt:i4>
      </vt:variant>
      <vt:variant>
        <vt:lpwstr/>
      </vt:variant>
      <vt:variant>
        <vt:lpwstr>_Toc206213415</vt:lpwstr>
      </vt:variant>
      <vt:variant>
        <vt:i4>1507377</vt:i4>
      </vt:variant>
      <vt:variant>
        <vt:i4>32</vt:i4>
      </vt:variant>
      <vt:variant>
        <vt:i4>0</vt:i4>
      </vt:variant>
      <vt:variant>
        <vt:i4>5</vt:i4>
      </vt:variant>
      <vt:variant>
        <vt:lpwstr/>
      </vt:variant>
      <vt:variant>
        <vt:lpwstr>_Toc206213414</vt:lpwstr>
      </vt:variant>
      <vt:variant>
        <vt:i4>1507377</vt:i4>
      </vt:variant>
      <vt:variant>
        <vt:i4>26</vt:i4>
      </vt:variant>
      <vt:variant>
        <vt:i4>0</vt:i4>
      </vt:variant>
      <vt:variant>
        <vt:i4>5</vt:i4>
      </vt:variant>
      <vt:variant>
        <vt:lpwstr/>
      </vt:variant>
      <vt:variant>
        <vt:lpwstr>_Toc206213413</vt:lpwstr>
      </vt:variant>
      <vt:variant>
        <vt:i4>1507377</vt:i4>
      </vt:variant>
      <vt:variant>
        <vt:i4>20</vt:i4>
      </vt:variant>
      <vt:variant>
        <vt:i4>0</vt:i4>
      </vt:variant>
      <vt:variant>
        <vt:i4>5</vt:i4>
      </vt:variant>
      <vt:variant>
        <vt:lpwstr/>
      </vt:variant>
      <vt:variant>
        <vt:lpwstr>_Toc206213412</vt:lpwstr>
      </vt:variant>
      <vt:variant>
        <vt:i4>1507377</vt:i4>
      </vt:variant>
      <vt:variant>
        <vt:i4>14</vt:i4>
      </vt:variant>
      <vt:variant>
        <vt:i4>0</vt:i4>
      </vt:variant>
      <vt:variant>
        <vt:i4>5</vt:i4>
      </vt:variant>
      <vt:variant>
        <vt:lpwstr/>
      </vt:variant>
      <vt:variant>
        <vt:lpwstr>_Toc206213411</vt:lpwstr>
      </vt:variant>
      <vt:variant>
        <vt:i4>1507377</vt:i4>
      </vt:variant>
      <vt:variant>
        <vt:i4>8</vt:i4>
      </vt:variant>
      <vt:variant>
        <vt:i4>0</vt:i4>
      </vt:variant>
      <vt:variant>
        <vt:i4>5</vt:i4>
      </vt:variant>
      <vt:variant>
        <vt:lpwstr/>
      </vt:variant>
      <vt:variant>
        <vt:lpwstr>_Toc206213410</vt:lpwstr>
      </vt:variant>
      <vt:variant>
        <vt:i4>1441841</vt:i4>
      </vt:variant>
      <vt:variant>
        <vt:i4>2</vt:i4>
      </vt:variant>
      <vt:variant>
        <vt:i4>0</vt:i4>
      </vt:variant>
      <vt:variant>
        <vt:i4>5</vt:i4>
      </vt:variant>
      <vt:variant>
        <vt:lpwstr/>
      </vt:variant>
      <vt:variant>
        <vt:lpwstr>_Toc206213409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Draft Outline</dc:title>
  <dc:creator>USAID</dc:creator>
  <cp:lastModifiedBy>Elaine Baruwa</cp:lastModifiedBy>
  <cp:revision>5</cp:revision>
  <cp:lastPrinted>2012-10-10T10:44:00Z</cp:lastPrinted>
  <dcterms:created xsi:type="dcterms:W3CDTF">2018-05-07T00:23:00Z</dcterms:created>
  <dcterms:modified xsi:type="dcterms:W3CDTF">2018-05-07T17:17:00Z</dcterms:modified>
</cp:coreProperties>
</file>