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E8601C"/>
          <w:sz w:val="72"/>
          <w:szCs w:val="72"/>
        </w:rPr>
        <w:t xml:space="preserve">AWS + JENKINS</w:t>
      </w:r>
    </w:p>
    <w:p>
      <w:pPr>
        <w:spacing w:after="240" w:before="0"/>
        <w:jc w:val="center"/>
      </w:pPr>
      <w:r>
        <w:rPr>
          <w:rFonts w:ascii="Arial" w:cs="Arial" w:eastAsia="Arial" w:hAnsi="Arial"/>
          <w:color w:val="1A1A2E"/>
          <w:sz w:val="48"/>
          <w:szCs w:val="48"/>
        </w:rPr>
        <w:t xml:space="preserve">5 Real-World Case Studies</w:t>
      </w:r>
    </w:p>
    <w:p>
      <w:pPr>
        <w:pBdr>
          <w:bottom w:val="single" w:color="E8601C" w:sz="6" w:space="1"/>
        </w:pBdr>
        <w:spacing w:after="200" w:before="0"/>
      </w:pPr>
      <w:r>
        <w:t xml:space="preserve"/>
      </w:r>
    </w:p>
    <w:p>
      <w:pPr>
        <w:spacing w:after="600" w:before="200"/>
        <w:jc w:val="center"/>
      </w:pPr>
      <w:r>
        <w:rPr>
          <w:rFonts w:ascii="Arial" w:cs="Arial" w:eastAsia="Arial" w:hAnsi="Arial"/>
          <w:color w:val="666666"/>
          <w:sz w:val="22"/>
          <w:szCs w:val="22"/>
        </w:rPr>
        <w:t xml:space="preserve">Adapted from Azure DevOps originals — re-architected for AWS services and Jenkins CI/CD pipelines across healthcare, enterprise IT, retail, SaaS, and manufacturing.</w:t>
      </w:r>
    </w:p>
    <w:p>
      <w:pPr>
        <w:spacing w:after="0" w:before="0"/>
        <w:jc w:val="center"/>
      </w:pPr>
      <w:r>
        <w:rPr>
          <w:rFonts w:ascii="Arial" w:cs="Arial" w:eastAsia="Arial" w:hAnsi="Arial"/>
          <w:color w:val="666666"/>
          <w:sz w:val="20"/>
          <w:szCs w:val="20"/>
        </w:rPr>
        <w:t xml:space="preserve">Compiled May 2026  ·  AWS + Jenkins Research Compilation</w:t>
      </w:r>
    </w:p>
    <w:p>
      <w:pPr>
        <w:spacing w:after="0" w:before="400"/>
      </w:pPr>
      <w:r>
        <w:t xml:space="preserve"/>
      </w:r>
    </w:p>
    <w:p>
      <w:pPr>
        <w:spacing w:after="120" w:before="200"/>
      </w:pPr>
      <w:r>
        <w:rPr>
          <w:rFonts w:ascii="Arial" w:cs="Arial" w:eastAsia="Arial" w:hAnsi="Arial"/>
          <w:b/>
          <w:bCs/>
          <w:color w:val="1A1A2E"/>
          <w:sz w:val="28"/>
          <w:szCs w:val="28"/>
        </w:rPr>
        <w:t xml:space="preserve">Contents</w:t>
      </w:r>
    </w:p>
    <w:p>
      <w:pPr>
        <w:spacing w:after="60" w:before="60"/>
      </w:pPr>
      <w:r>
        <w:rPr>
          <w:rFonts w:ascii="Arial" w:cs="Arial" w:eastAsia="Arial" w:hAnsi="Arial"/>
          <w:b/>
          <w:bCs/>
          <w:color w:val="E8601C"/>
          <w:sz w:val="22"/>
          <w:szCs w:val="22"/>
        </w:rPr>
        <w:t xml:space="preserve">1  </w:t>
      </w:r>
      <w:r>
        <w:rPr>
          <w:rFonts w:ascii="Arial" w:cs="Arial" w:eastAsia="Arial" w:hAnsi="Arial"/>
          <w:color w:val="1A1A2E"/>
          <w:sz w:val="22"/>
          <w:szCs w:val="22"/>
        </w:rPr>
        <w:t xml:space="preserve">Biotech / Pharma — On-Premises Jenkins + AWS GovCloud Migration</w:t>
      </w:r>
    </w:p>
    <w:p>
      <w:pPr>
        <w:spacing w:after="60" w:before="60"/>
      </w:pPr>
      <w:r>
        <w:rPr>
          <w:rFonts w:ascii="Arial" w:cs="Arial" w:eastAsia="Arial" w:hAnsi="Arial"/>
          <w:b/>
          <w:bCs/>
          <w:color w:val="E8601C"/>
          <w:sz w:val="22"/>
          <w:szCs w:val="22"/>
        </w:rPr>
        <w:t xml:space="preserve">2  </w:t>
      </w:r>
      <w:r>
        <w:rPr>
          <w:rFonts w:ascii="Arial" w:cs="Arial" w:eastAsia="Arial" w:hAnsi="Arial"/>
          <w:color w:val="1A1A2E"/>
          <w:sz w:val="22"/>
          <w:szCs w:val="22"/>
        </w:rPr>
        <w:t xml:space="preserve">Enterprise IT — Data-Driven Self-Service Deployment Portal</w:t>
      </w:r>
    </w:p>
    <w:p>
      <w:pPr>
        <w:spacing w:after="60" w:before="60"/>
      </w:pPr>
      <w:r>
        <w:rPr>
          <w:rFonts w:ascii="Arial" w:cs="Arial" w:eastAsia="Arial" w:hAnsi="Arial"/>
          <w:b/>
          <w:bCs/>
          <w:color w:val="E8601C"/>
          <w:sz w:val="22"/>
          <w:szCs w:val="22"/>
        </w:rPr>
        <w:t xml:space="preserve">3  </w:t>
      </w:r>
      <w:r>
        <w:rPr>
          <w:rFonts w:ascii="Arial" w:cs="Arial" w:eastAsia="Arial" w:hAnsi="Arial"/>
          <w:color w:val="1A1A2E"/>
          <w:sz w:val="22"/>
          <w:szCs w:val="22"/>
        </w:rPr>
        <w:t xml:space="preserve">Retail — E-Commerce Transformation at Scale</w:t>
      </w:r>
    </w:p>
    <w:p>
      <w:pPr>
        <w:spacing w:after="60" w:before="60"/>
      </w:pPr>
      <w:r>
        <w:rPr>
          <w:rFonts w:ascii="Arial" w:cs="Arial" w:eastAsia="Arial" w:hAnsi="Arial"/>
          <w:b/>
          <w:bCs/>
          <w:color w:val="E8601C"/>
          <w:sz w:val="22"/>
          <w:szCs w:val="22"/>
        </w:rPr>
        <w:t xml:space="preserve">4  </w:t>
      </w:r>
      <w:r>
        <w:rPr>
          <w:rFonts w:ascii="Arial" w:cs="Arial" w:eastAsia="Arial" w:hAnsi="Arial"/>
          <w:color w:val="1A1A2E"/>
          <w:sz w:val="22"/>
          <w:szCs w:val="22"/>
        </w:rPr>
        <w:t xml:space="preserve">SaaS — Jenkins CI/CD for Dual-Product Delivery</w:t>
      </w:r>
    </w:p>
    <w:p>
      <w:pPr>
        <w:spacing w:after="60" w:before="60"/>
      </w:pPr>
      <w:r>
        <w:rPr>
          <w:rFonts w:ascii="Arial" w:cs="Arial" w:eastAsia="Arial" w:hAnsi="Arial"/>
          <w:b/>
          <w:bCs/>
          <w:color w:val="E8601C"/>
          <w:sz w:val="22"/>
          <w:szCs w:val="22"/>
        </w:rPr>
        <w:t xml:space="preserve">5  </w:t>
      </w:r>
      <w:r>
        <w:rPr>
          <w:rFonts w:ascii="Arial" w:cs="Arial" w:eastAsia="Arial" w:hAnsi="Arial"/>
          <w:color w:val="1A1A2E"/>
          <w:sz w:val="22"/>
          <w:szCs w:val="22"/>
        </w:rPr>
        <w:t xml:space="preserve">Manufacturing — Secure CI/CD with 85% Vulnerability Reduction</w:t>
      </w:r>
    </w:p>
    <w:p>
      <w:r>
        <w:br w:type="page"/>
      </w:r>
    </w:p>
    <w:p>
      <w:pPr>
        <w:spacing w:after="60" w:before="400"/>
      </w:pPr>
      <w:r>
        <w:rPr>
          <w:rFonts w:ascii="Arial" w:cs="Arial" w:eastAsia="Arial" w:hAnsi="Arial"/>
          <w:b/>
          <w:bCs/>
          <w:color w:val="E8601C"/>
          <w:sz w:val="18"/>
          <w:szCs w:val="18"/>
        </w:rPr>
        <w:t xml:space="preserve">CASE STUDY 1</w:t>
      </w:r>
    </w:p>
    <w:p>
      <w:pPr>
        <w:spacing w:after="60" w:before="0"/>
      </w:pPr>
      <w:r>
        <w:rPr>
          <w:rFonts w:ascii="Arial" w:cs="Arial" w:eastAsia="Arial" w:hAnsi="Arial"/>
          <w:b/>
          <w:bCs/>
          <w:color w:val="1A1A2E"/>
          <w:sz w:val="36"/>
          <w:szCs w:val="36"/>
        </w:rPr>
        <w:t xml:space="preserve">Biotech / Pharma</w:t>
      </w:r>
    </w:p>
    <w:p>
      <w:pPr>
        <w:spacing w:after="200" w:before="0"/>
      </w:pPr>
      <w:r>
        <w:rPr>
          <w:rFonts w:ascii="Arial" w:cs="Arial" w:eastAsia="Arial" w:hAnsi="Arial"/>
          <w:color w:val="666666"/>
          <w:sz w:val="26"/>
          <w:szCs w:val="26"/>
        </w:rPr>
        <w:t xml:space="preserve">On-Premises Jenkins + AWS GovCloud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Industry</w:t>
            </w:r>
          </w:p>
          <w:p>
            <w:pPr>
              <w:spacing w:after="0" w:before="0"/>
            </w:pPr>
            <w:r>
              <w:rPr>
                <w:rFonts w:ascii="Arial" w:cs="Arial" w:eastAsia="Arial" w:hAnsi="Arial"/>
                <w:b/>
                <w:bCs/>
                <w:color w:val="1A1A2E"/>
                <w:sz w:val="20"/>
                <w:szCs w:val="20"/>
              </w:rPr>
              <w:t xml:space="preserve">Healthcare &amp; Diagnostics</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Core AWS / Jenkins Feature</w:t>
            </w:r>
          </w:p>
          <w:p>
            <w:pPr>
              <w:spacing w:after="0" w:before="0"/>
            </w:pPr>
            <w:r>
              <w:rPr>
                <w:rFonts w:ascii="Arial" w:cs="Arial" w:eastAsia="Arial" w:hAnsi="Arial"/>
                <w:b/>
                <w:bCs/>
                <w:color w:val="1A1A2E"/>
                <w:sz w:val="20"/>
                <w:szCs w:val="20"/>
              </w:rPr>
              <w:t xml:space="preserve">Jenkins (self-hosted) + AWS GovCloud</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Key Outcome</w:t>
            </w:r>
          </w:p>
          <w:p>
            <w:pPr>
              <w:spacing w:after="0" w:before="0"/>
            </w:pPr>
            <w:r>
              <w:rPr>
                <w:rFonts w:ascii="Arial" w:cs="Arial" w:eastAsia="Arial" w:hAnsi="Arial"/>
                <w:b/>
                <w:bCs/>
                <w:color w:val="1A1A2E"/>
                <w:sz w:val="20"/>
                <w:szCs w:val="20"/>
              </w:rPr>
              <w:t xml:space="preserve">Unified workflow + secure data residency</w:t>
            </w:r>
          </w:p>
        </w:tc>
      </w:tr>
    </w:tbl>
    <w:p>
      <w:pPr>
        <w:spacing w:after="0" w:before="200"/>
      </w:pPr>
      <w:r>
        <w:t xml:space="preserve"/>
      </w:r>
    </w:p>
    <w:p>
      <w:pPr>
        <w:spacing w:after="80" w:before="200"/>
      </w:pPr>
      <w:r>
        <w:rPr>
          <w:rFonts w:ascii="Arial" w:cs="Arial" w:eastAsia="Arial" w:hAnsi="Arial"/>
          <w:b/>
          <w:bCs/>
          <w:color w:val="E8601C"/>
          <w:sz w:val="20"/>
          <w:szCs w:val="20"/>
        </w:rPr>
        <w:t xml:space="preserve">■  CHALLENGE</w:t>
      </w:r>
    </w:p>
    <w:p>
      <w:pPr>
        <w:spacing w:after="60" w:before="60"/>
      </w:pPr>
      <w:r>
        <w:rPr>
          <w:rFonts w:ascii="Arial" w:cs="Arial" w:eastAsia="Arial" w:hAnsi="Arial"/>
          <w:color w:val="1A1A2E"/>
          <w:sz w:val="22"/>
          <w:szCs w:val="22"/>
        </w:rPr>
        <w:t xml:space="preserve">A leading personalized healthcare and diagnostics company was running a fragmented, heavily customized legacy CI/CD estate that was blocking DevOps maturity and creating data silos. Inconsistent workflows made it difficult to manage code across teams and track deployments reliably. The client needed a next-generation system that preserved data sovereignty due to strict regulatory requirements around confidential medical information — ruling out multi-tenant SaaS CI/CD platforms.</w:t>
      </w:r>
    </w:p>
    <w:p>
      <w:pPr>
        <w:spacing w:after="0" w:before="120"/>
      </w:pPr>
      <w:r>
        <w:t xml:space="preserve"/>
      </w:r>
    </w:p>
    <w:p>
      <w:pPr>
        <w:spacing w:after="80" w:before="200"/>
      </w:pPr>
      <w:r>
        <w:rPr>
          <w:rFonts w:ascii="Arial" w:cs="Arial" w:eastAsia="Arial" w:hAnsi="Arial"/>
          <w:b/>
          <w:bCs/>
          <w:color w:val="E8601C"/>
          <w:sz w:val="20"/>
          <w:szCs w:val="20"/>
        </w:rPr>
        <w:t xml:space="preserve">■  SOLUTION</w:t>
      </w:r>
    </w:p>
    <w:p>
      <w:pPr>
        <w:spacing w:after="60" w:before="60"/>
      </w:pPr>
      <w:r>
        <w:rPr>
          <w:rFonts w:ascii="Arial" w:cs="Arial" w:eastAsia="Arial" w:hAnsi="Arial"/>
          <w:color w:val="1A1A2E"/>
          <w:sz w:val="22"/>
          <w:szCs w:val="22"/>
        </w:rPr>
        <w:t xml:space="preserve">The team conducted extensive stakeholder interviews across the organization, then delivered a phased migration roadmap to a self-hosted Jenkins estate backed by AWS GovCloud — chosen specifically because the closed-network implementation offered unrivalled security for handling large volumes of confidential medical data. The architecture was designed to be cloud-native from the outset, enabling incremental workload migration to AWS without pipeline rework.</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Migrated all source repositories to AWS CodeCommit with branch protection policies enforced via Jenkins webhook triggers</w:t>
      </w:r>
    </w:p>
    <w:p>
      <w:pPr>
        <w:pStyle w:val="ListParagraph"/>
        <w:numPr>
          <w:ilvl w:val="0"/>
          <w:numId w:val="2"/>
        </w:numPr>
        <w:spacing w:after="40" w:before="40"/>
      </w:pPr>
      <w:r>
        <w:rPr>
          <w:rFonts w:ascii="Arial" w:cs="Arial" w:eastAsia="Arial" w:hAnsi="Arial"/>
          <w:color w:val="1A1A2E"/>
          <w:sz w:val="22"/>
          <w:szCs w:val="22"/>
        </w:rPr>
        <w:t xml:space="preserve">Defined per-program and cross-program metrics using Jenkins dashboards and Amazon CloudWatch custom metrics</w:t>
      </w:r>
    </w:p>
    <w:p>
      <w:pPr>
        <w:pStyle w:val="ListParagraph"/>
        <w:numPr>
          <w:ilvl w:val="0"/>
          <w:numId w:val="2"/>
        </w:numPr>
        <w:spacing w:after="40" w:before="40"/>
      </w:pPr>
      <w:r>
        <w:rPr>
          <w:rFonts w:ascii="Arial" w:cs="Arial" w:eastAsia="Arial" w:hAnsi="Arial"/>
          <w:color w:val="1A1A2E"/>
          <w:sz w:val="22"/>
          <w:szCs w:val="22"/>
        </w:rPr>
        <w:t xml:space="preserve">Implemented shared library management using AWS CodeArtifact (Maven/npm feeds) for reusable build logic</w:t>
      </w:r>
    </w:p>
    <w:p>
      <w:pPr>
        <w:pStyle w:val="ListParagraph"/>
        <w:numPr>
          <w:ilvl w:val="0"/>
          <w:numId w:val="2"/>
        </w:numPr>
        <w:spacing w:after="40" w:before="40"/>
      </w:pPr>
      <w:r>
        <w:rPr>
          <w:rFonts w:ascii="Arial" w:cs="Arial" w:eastAsia="Arial" w:hAnsi="Arial"/>
          <w:color w:val="1A1A2E"/>
          <w:sz w:val="22"/>
          <w:szCs w:val="22"/>
        </w:rPr>
        <w:t xml:space="preserve">Established IAM role-based access controls on Jenkins agents aligned to HIPAA and GxP compliance requirements</w:t>
      </w:r>
    </w:p>
    <w:p>
      <w:pPr>
        <w:pStyle w:val="ListParagraph"/>
        <w:numPr>
          <w:ilvl w:val="0"/>
          <w:numId w:val="2"/>
        </w:numPr>
        <w:spacing w:after="40" w:before="40"/>
      </w:pPr>
      <w:r>
        <w:rPr>
          <w:rFonts w:ascii="Arial" w:cs="Arial" w:eastAsia="Arial" w:hAnsi="Arial"/>
          <w:color w:val="1A1A2E"/>
          <w:sz w:val="22"/>
          <w:szCs w:val="22"/>
        </w:rPr>
        <w:t xml:space="preserve">Jenkins agents provisioned as EC2 instances inside a private VPC with no public internet exposure</w:t>
      </w:r>
    </w:p>
    <w:p>
      <w:pPr>
        <w:spacing w:after="0" w:before="120"/>
      </w:pPr>
      <w:r>
        <w:t xml:space="preserve"/>
      </w:r>
    </w:p>
    <w:p>
      <w:pPr>
        <w:spacing w:after="80" w:before="200"/>
      </w:pPr>
      <w:r>
        <w:rPr>
          <w:rFonts w:ascii="Arial" w:cs="Arial" w:eastAsia="Arial" w:hAnsi="Arial"/>
          <w:b/>
          <w:bCs/>
          <w:color w:val="E8601C"/>
          <w:sz w:val="20"/>
          <w:szCs w:val="20"/>
        </w:rPr>
        <w:t xml:space="preserve">■  OUTCOMES</w:t>
      </w:r>
    </w:p>
    <w:p>
      <w:pPr>
        <w:pStyle w:val="ListParagraph"/>
        <w:numPr>
          <w:ilvl w:val="0"/>
          <w:numId w:val="2"/>
        </w:numPr>
        <w:spacing w:after="40" w:before="40"/>
      </w:pPr>
      <w:r>
        <w:rPr>
          <w:rFonts w:ascii="Arial" w:cs="Arial" w:eastAsia="Arial" w:hAnsi="Arial"/>
          <w:color w:val="1A1A2E"/>
          <w:sz w:val="22"/>
          <w:szCs w:val="22"/>
        </w:rPr>
        <w:t xml:space="preserve">Eliminated the need to sync data across systems — Jenkins + AWS became the single source of truth for all engineering teams</w:t>
      </w:r>
    </w:p>
    <w:p>
      <w:pPr>
        <w:pStyle w:val="ListParagraph"/>
        <w:numPr>
          <w:ilvl w:val="0"/>
          <w:numId w:val="2"/>
        </w:numPr>
        <w:spacing w:after="40" w:before="40"/>
      </w:pPr>
      <w:r>
        <w:rPr>
          <w:rFonts w:ascii="Arial" w:cs="Arial" w:eastAsia="Arial" w:hAnsi="Arial"/>
          <w:color w:val="1A1A2E"/>
          <w:sz w:val="22"/>
          <w:szCs w:val="22"/>
        </w:rPr>
        <w:t xml:space="preserve">Full control over Jenkins upgrade rollouts and unrivalled security for sensitive medical data via AWS GovCloud isolation</w:t>
      </w:r>
    </w:p>
    <w:p>
      <w:pPr>
        <w:pStyle w:val="ListParagraph"/>
        <w:numPr>
          <w:ilvl w:val="0"/>
          <w:numId w:val="2"/>
        </w:numPr>
        <w:spacing w:after="40" w:before="40"/>
      </w:pPr>
      <w:r>
        <w:rPr>
          <w:rFonts w:ascii="Arial" w:cs="Arial" w:eastAsia="Arial" w:hAnsi="Arial"/>
          <w:color w:val="1A1A2E"/>
          <w:sz w:val="22"/>
          <w:szCs w:val="22"/>
        </w:rPr>
        <w:t xml:space="preserve">Ability to create, share, and consume build artifacts across teams via CodeArtifact</w:t>
      </w:r>
    </w:p>
    <w:p>
      <w:pPr>
        <w:pStyle w:val="ListParagraph"/>
        <w:numPr>
          <w:ilvl w:val="0"/>
          <w:numId w:val="2"/>
        </w:numPr>
        <w:spacing w:after="40" w:before="40"/>
      </w:pPr>
      <w:r>
        <w:rPr>
          <w:rFonts w:ascii="Arial" w:cs="Arial" w:eastAsia="Arial" w:hAnsi="Arial"/>
          <w:color w:val="1A1A2E"/>
          <w:sz w:val="22"/>
          <w:szCs w:val="22"/>
        </w:rPr>
        <w:t xml:space="preserve">Cloud-ready pipeline architecture enabling seamless future migration to fully managed AWS services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C" w:val="clear"/>
            <w:tcMar>
              <w:top w:type="dxa" w:w="140"/>
              <w:left w:type="dxa" w:w="200"/>
              <w:bottom w:type="dxa" w:w="140"/>
              <w:right w:type="dxa" w:w="200"/>
            </w:tcMar>
          </w:tcPr>
          <w:p>
            <w:pPr>
              <w:spacing w:after="0" w:before="0"/>
            </w:pPr>
            <w:r>
              <w:rPr>
                <w:rFonts w:ascii="Arial" w:cs="Arial" w:eastAsia="Arial" w:hAnsi="Arial"/>
                <w:b/>
                <w:bCs/>
                <w:color w:val="E8601C"/>
                <w:sz w:val="22"/>
                <w:szCs w:val="22"/>
              </w:rPr>
              <w:t xml:space="preserve">Key Takeaway:  </w:t>
            </w:r>
            <w:r>
              <w:rPr>
                <w:rFonts w:ascii="Arial" w:cs="Arial" w:eastAsia="Arial" w:hAnsi="Arial"/>
                <w:color w:val="1A1A2E"/>
                <w:sz w:val="22"/>
                <w:szCs w:val="22"/>
              </w:rPr>
              <w:t xml:space="preserve">Regulated industries (pharma, healthcare) often require self-hosted CI/CD rather than SaaS platforms for compliance and data residency. Jenkins on private EC2 instances inside AWS GovCloud delivers modern pipeline capabilities while keeping data and credentials fully on-premises and under organizational control.</w:t>
            </w:r>
          </w:p>
        </w:tc>
      </w:tr>
    </w:tbl>
    <w:p>
      <w:r>
        <w:br w:type="page"/>
      </w:r>
    </w:p>
    <w:p>
      <w:pPr>
        <w:spacing w:after="60" w:before="400"/>
      </w:pPr>
      <w:r>
        <w:rPr>
          <w:rFonts w:ascii="Arial" w:cs="Arial" w:eastAsia="Arial" w:hAnsi="Arial"/>
          <w:b/>
          <w:bCs/>
          <w:color w:val="E8601C"/>
          <w:sz w:val="18"/>
          <w:szCs w:val="18"/>
        </w:rPr>
        <w:t xml:space="preserve">CASE STUDY 2</w:t>
      </w:r>
    </w:p>
    <w:p>
      <w:pPr>
        <w:spacing w:after="60" w:before="0"/>
      </w:pPr>
      <w:r>
        <w:rPr>
          <w:rFonts w:ascii="Arial" w:cs="Arial" w:eastAsia="Arial" w:hAnsi="Arial"/>
          <w:b/>
          <w:bCs/>
          <w:color w:val="1A1A2E"/>
          <w:sz w:val="36"/>
          <w:szCs w:val="36"/>
        </w:rPr>
        <w:t xml:space="preserve">Enterprise IT</w:t>
      </w:r>
    </w:p>
    <w:p>
      <w:pPr>
        <w:spacing w:after="200" w:before="0"/>
      </w:pPr>
      <w:r>
        <w:rPr>
          <w:rFonts w:ascii="Arial" w:cs="Arial" w:eastAsia="Arial" w:hAnsi="Arial"/>
          <w:color w:val="666666"/>
          <w:sz w:val="26"/>
          <w:szCs w:val="26"/>
        </w:rPr>
        <w:t xml:space="preserve">Data-Driven Self-Service Deployment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Industry</w:t>
            </w:r>
          </w:p>
          <w:p>
            <w:pPr>
              <w:spacing w:after="0" w:before="0"/>
            </w:pPr>
            <w:r>
              <w:rPr>
                <w:rFonts w:ascii="Arial" w:cs="Arial" w:eastAsia="Arial" w:hAnsi="Arial"/>
                <w:b/>
                <w:bCs/>
                <w:color w:val="1A1A2E"/>
                <w:sz w:val="20"/>
                <w:szCs w:val="20"/>
              </w:rPr>
              <w:t xml:space="preserve">Enterprise Cloud Infrastructure</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Core AWS / Jenkins Feature</w:t>
            </w:r>
          </w:p>
          <w:p>
            <w:pPr>
              <w:spacing w:after="0" w:before="0"/>
            </w:pPr>
            <w:r>
              <w:rPr>
                <w:rFonts w:ascii="Arial" w:cs="Arial" w:eastAsia="Arial" w:hAnsi="Arial"/>
                <w:b/>
                <w:bCs/>
                <w:color w:val="1A1A2E"/>
                <w:sz w:val="20"/>
                <w:szCs w:val="20"/>
              </w:rPr>
              <w:t xml:space="preserve">Jenkins REST API + AWS CloudFormation</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Key Outcome</w:t>
            </w:r>
          </w:p>
          <w:p>
            <w:pPr>
              <w:spacing w:after="0" w:before="0"/>
            </w:pPr>
            <w:r>
              <w:rPr>
                <w:rFonts w:ascii="Arial" w:cs="Arial" w:eastAsia="Arial" w:hAnsi="Arial"/>
                <w:b/>
                <w:bCs/>
                <w:color w:val="1A1A2E"/>
                <w:sz w:val="20"/>
                <w:szCs w:val="20"/>
              </w:rPr>
              <w:t xml:space="preserve">Self-service AWS deployments for non-IT staff</w:t>
            </w:r>
          </w:p>
        </w:tc>
      </w:tr>
    </w:tbl>
    <w:p>
      <w:pPr>
        <w:spacing w:after="0" w:before="200"/>
      </w:pPr>
      <w:r>
        <w:t xml:space="preserve"/>
      </w:r>
    </w:p>
    <w:p>
      <w:pPr>
        <w:spacing w:after="80" w:before="200"/>
      </w:pPr>
      <w:r>
        <w:rPr>
          <w:rFonts w:ascii="Arial" w:cs="Arial" w:eastAsia="Arial" w:hAnsi="Arial"/>
          <w:b/>
          <w:bCs/>
          <w:color w:val="E8601C"/>
          <w:sz w:val="20"/>
          <w:szCs w:val="20"/>
        </w:rPr>
        <w:t xml:space="preserve">■  CHALLENGE</w:t>
      </w:r>
    </w:p>
    <w:p>
      <w:pPr>
        <w:spacing w:after="60" w:before="60"/>
      </w:pPr>
      <w:r>
        <w:rPr>
          <w:rFonts w:ascii="Arial" w:cs="Arial" w:eastAsia="Arial" w:hAnsi="Arial"/>
          <w:color w:val="1A1A2E"/>
          <w:sz w:val="22"/>
          <w:szCs w:val="22"/>
        </w:rPr>
        <w:t xml:space="preserve">A technology partner wanted to build a self-service web portal so that employees outside IT could deploy AWS resources without writing CloudFormation or CDK scripts manually. The existing script-based approach required deep technical knowledge, was error-prone, and created bottlenecks in the infrastructure team. Management needed a proof-of-concept to secure funding before committing to a full build.</w:t>
      </w:r>
    </w:p>
    <w:p>
      <w:pPr>
        <w:spacing w:after="0" w:before="120"/>
      </w:pPr>
      <w:r>
        <w:t xml:space="preserve"/>
      </w:r>
    </w:p>
    <w:p>
      <w:pPr>
        <w:spacing w:after="80" w:before="200"/>
      </w:pPr>
      <w:r>
        <w:rPr>
          <w:rFonts w:ascii="Arial" w:cs="Arial" w:eastAsia="Arial" w:hAnsi="Arial"/>
          <w:b/>
          <w:bCs/>
          <w:color w:val="E8601C"/>
          <w:sz w:val="20"/>
          <w:szCs w:val="20"/>
        </w:rPr>
        <w:t xml:space="preserve">■  SOLUTION</w:t>
      </w:r>
    </w:p>
    <w:p>
      <w:pPr>
        <w:spacing w:after="60" w:before="60"/>
      </w:pPr>
      <w:r>
        <w:rPr>
          <w:rFonts w:ascii="Arial" w:cs="Arial" w:eastAsia="Arial" w:hAnsi="Arial"/>
          <w:color w:val="1A1A2E"/>
          <w:sz w:val="22"/>
          <w:szCs w:val="22"/>
        </w:rPr>
        <w:t xml:space="preserve">Jenkins was selected as the pipeline orchestrator to host both build and release pipelines. A lightweight React SPA front-end sends a REST API call to the Jenkins API to trigger a parameterized build job. The HTTP response is polled to display real-time pipeline state to the end-user, along with a deep link back into Jenkins for detailed log inspection. Authentication between the SPA and Jenkins used an API token for the POC phase.</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Generic CloudFormation templates stored per AWS resource type with runtime parameter injection via Jenkins parameterized builds</w:t>
      </w:r>
    </w:p>
    <w:p>
      <w:pPr>
        <w:pStyle w:val="ListParagraph"/>
        <w:numPr>
          <w:ilvl w:val="0"/>
          <w:numId w:val="2"/>
        </w:numPr>
        <w:spacing w:after="40" w:before="40"/>
      </w:pPr>
      <w:r>
        <w:rPr>
          <w:rFonts w:ascii="Arial" w:cs="Arial" w:eastAsia="Arial" w:hAnsi="Arial"/>
          <w:color w:val="1A1A2E"/>
          <w:sz w:val="22"/>
          <w:szCs w:val="22"/>
        </w:rPr>
        <w:t xml:space="preserve">Amazon DynamoDB stores the customer/model/component/parameter relational schema used to populate deployment forms</w:t>
      </w:r>
    </w:p>
    <w:p>
      <w:pPr>
        <w:pStyle w:val="ListParagraph"/>
        <w:numPr>
          <w:ilvl w:val="0"/>
          <w:numId w:val="2"/>
        </w:numPr>
        <w:spacing w:after="40" w:before="40"/>
      </w:pPr>
      <w:r>
        <w:rPr>
          <w:rFonts w:ascii="Arial" w:cs="Arial" w:eastAsia="Arial" w:hAnsi="Arial"/>
          <w:color w:val="1A1A2E"/>
          <w:sz w:val="22"/>
          <w:szCs w:val="22"/>
        </w:rPr>
        <w:t xml:space="preserve">REST API call from the web UI initiates the Jenkins build pipeline programmatically using the Jenkins Remote Access API</w:t>
      </w:r>
    </w:p>
    <w:p>
      <w:pPr>
        <w:pStyle w:val="ListParagraph"/>
        <w:numPr>
          <w:ilvl w:val="0"/>
          <w:numId w:val="2"/>
        </w:numPr>
        <w:spacing w:after="40" w:before="40"/>
      </w:pPr>
      <w:r>
        <w:rPr>
          <w:rFonts w:ascii="Arial" w:cs="Arial" w:eastAsia="Arial" w:hAnsi="Arial"/>
          <w:color w:val="1A1A2E"/>
          <w:sz w:val="22"/>
          <w:szCs w:val="22"/>
        </w:rPr>
        <w:t xml:space="preserve">A downstream Jenkins pipeline stage completes the actual AWS resource deployment using the AWS CLI with assumed IAM roles</w:t>
      </w:r>
    </w:p>
    <w:p>
      <w:pPr>
        <w:pStyle w:val="ListParagraph"/>
        <w:numPr>
          <w:ilvl w:val="0"/>
          <w:numId w:val="2"/>
        </w:numPr>
        <w:spacing w:after="40" w:before="40"/>
      </w:pPr>
      <w:r>
        <w:rPr>
          <w:rFonts w:ascii="Arial" w:cs="Arial" w:eastAsia="Arial" w:hAnsi="Arial"/>
          <w:color w:val="1A1A2E"/>
          <w:sz w:val="22"/>
          <w:szCs w:val="22"/>
        </w:rPr>
        <w:t xml:space="preserve">All deployed resources receive customer-specific tags via CloudFormation stack parameters for billing and chargeback</w:t>
      </w:r>
    </w:p>
    <w:p>
      <w:pPr>
        <w:spacing w:after="0" w:before="120"/>
      </w:pPr>
      <w:r>
        <w:t xml:space="preserve"/>
      </w:r>
    </w:p>
    <w:p>
      <w:pPr>
        <w:spacing w:after="80" w:before="200"/>
      </w:pPr>
      <w:r>
        <w:rPr>
          <w:rFonts w:ascii="Arial" w:cs="Arial" w:eastAsia="Arial" w:hAnsi="Arial"/>
          <w:b/>
          <w:bCs/>
          <w:color w:val="E8601C"/>
          <w:sz w:val="20"/>
          <w:szCs w:val="20"/>
        </w:rPr>
        <w:t xml:space="preserve">■  OUTCOMES</w:t>
      </w:r>
    </w:p>
    <w:p>
      <w:pPr>
        <w:pStyle w:val="ListParagraph"/>
        <w:numPr>
          <w:ilvl w:val="0"/>
          <w:numId w:val="2"/>
        </w:numPr>
        <w:spacing w:after="40" w:before="40"/>
      </w:pPr>
      <w:r>
        <w:rPr>
          <w:rFonts w:ascii="Arial" w:cs="Arial" w:eastAsia="Arial" w:hAnsi="Arial"/>
          <w:color w:val="1A1A2E"/>
          <w:sz w:val="22"/>
          <w:szCs w:val="22"/>
        </w:rPr>
        <w:t xml:space="preserve">Eliminated manual CloudFormation script authoring for routine AWS infrastructure deployments</w:t>
      </w:r>
    </w:p>
    <w:p>
      <w:pPr>
        <w:pStyle w:val="ListParagraph"/>
        <w:numPr>
          <w:ilvl w:val="0"/>
          <w:numId w:val="2"/>
        </w:numPr>
        <w:spacing w:after="40" w:before="40"/>
      </w:pPr>
      <w:r>
        <w:rPr>
          <w:rFonts w:ascii="Arial" w:cs="Arial" w:eastAsia="Arial" w:hAnsi="Arial"/>
          <w:color w:val="1A1A2E"/>
          <w:sz w:val="22"/>
          <w:szCs w:val="22"/>
        </w:rPr>
        <w:t xml:space="preserve">Consistent metadata tagging on all deployed resources for billing and reporting via AWS Cost Explorer</w:t>
      </w:r>
    </w:p>
    <w:p>
      <w:pPr>
        <w:pStyle w:val="ListParagraph"/>
        <w:numPr>
          <w:ilvl w:val="0"/>
          <w:numId w:val="2"/>
        </w:numPr>
        <w:spacing w:after="40" w:before="40"/>
      </w:pPr>
      <w:r>
        <w:rPr>
          <w:rFonts w:ascii="Arial" w:cs="Arial" w:eastAsia="Arial" w:hAnsi="Arial"/>
          <w:color w:val="1A1A2E"/>
          <w:sz w:val="22"/>
          <w:szCs w:val="22"/>
        </w:rPr>
        <w:t xml:space="preserve">Reusable deployment models across multiple customers with unique parameter sets stored in DynamoDB</w:t>
      </w:r>
    </w:p>
    <w:p>
      <w:pPr>
        <w:pStyle w:val="ListParagraph"/>
        <w:numPr>
          <w:ilvl w:val="0"/>
          <w:numId w:val="2"/>
        </w:numPr>
        <w:spacing w:after="40" w:before="40"/>
      </w:pPr>
      <w:r>
        <w:rPr>
          <w:rFonts w:ascii="Arial" w:cs="Arial" w:eastAsia="Arial" w:hAnsi="Arial"/>
          <w:color w:val="1A1A2E"/>
          <w:sz w:val="22"/>
          <w:szCs w:val="22"/>
        </w:rPr>
        <w:t xml:space="preserve">Full pipeline visibility and rollback capability via Jenkins build history and AWS CloudTrail audit logs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C" w:val="clear"/>
            <w:tcMar>
              <w:top w:type="dxa" w:w="140"/>
              <w:left w:type="dxa" w:w="200"/>
              <w:bottom w:type="dxa" w:w="140"/>
              <w:right w:type="dxa" w:w="200"/>
            </w:tcMar>
          </w:tcPr>
          <w:p>
            <w:pPr>
              <w:spacing w:after="0" w:before="0"/>
            </w:pPr>
            <w:r>
              <w:rPr>
                <w:rFonts w:ascii="Arial" w:cs="Arial" w:eastAsia="Arial" w:hAnsi="Arial"/>
                <w:b/>
                <w:bCs/>
                <w:color w:val="E8601C"/>
                <w:sz w:val="22"/>
                <w:szCs w:val="22"/>
              </w:rPr>
              <w:t xml:space="preserve">Key Takeaway:  </w:t>
            </w:r>
            <w:r>
              <w:rPr>
                <w:rFonts w:ascii="Arial" w:cs="Arial" w:eastAsia="Arial" w:hAnsi="Arial"/>
                <w:color w:val="1A1A2E"/>
                <w:sz w:val="22"/>
                <w:szCs w:val="22"/>
              </w:rPr>
              <w:t xml:space="preserve">Jenkins pipelines can be triggered programmatically via the Remote Access REST API, enabling self-service portals for non-technical users. This pattern decouples the deployment UI from pipeline logic, making it possible to standardize AWS infrastructure deployments organization-wide without requiring CloudFormation expertise from every team.</w:t>
            </w:r>
          </w:p>
        </w:tc>
      </w:tr>
    </w:tbl>
    <w:p>
      <w:r>
        <w:br w:type="page"/>
      </w:r>
    </w:p>
    <w:p>
      <w:pPr>
        <w:spacing w:after="60" w:before="400"/>
      </w:pPr>
      <w:r>
        <w:rPr>
          <w:rFonts w:ascii="Arial" w:cs="Arial" w:eastAsia="Arial" w:hAnsi="Arial"/>
          <w:b/>
          <w:bCs/>
          <w:color w:val="E8601C"/>
          <w:sz w:val="18"/>
          <w:szCs w:val="18"/>
        </w:rPr>
        <w:t xml:space="preserve">CASE STUDY 3</w:t>
      </w:r>
    </w:p>
    <w:p>
      <w:pPr>
        <w:spacing w:after="60" w:before="0"/>
      </w:pPr>
      <w:r>
        <w:rPr>
          <w:rFonts w:ascii="Arial" w:cs="Arial" w:eastAsia="Arial" w:hAnsi="Arial"/>
          <w:b/>
          <w:bCs/>
          <w:color w:val="1A1A2E"/>
          <w:sz w:val="36"/>
          <w:szCs w:val="36"/>
        </w:rPr>
        <w:t xml:space="preserve">Retail</w:t>
      </w:r>
    </w:p>
    <w:p>
      <w:pPr>
        <w:spacing w:after="200" w:before="0"/>
      </w:pPr>
      <w:r>
        <w:rPr>
          <w:rFonts w:ascii="Arial" w:cs="Arial" w:eastAsia="Arial" w:hAnsi="Arial"/>
          <w:color w:val="666666"/>
          <w:sz w:val="26"/>
          <w:szCs w:val="26"/>
        </w:rPr>
        <w:t xml:space="preserve">E-Commerce Transformation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Industry</w:t>
            </w:r>
          </w:p>
          <w:p>
            <w:pPr>
              <w:spacing w:after="0" w:before="0"/>
            </w:pPr>
            <w:r>
              <w:rPr>
                <w:rFonts w:ascii="Arial" w:cs="Arial" w:eastAsia="Arial" w:hAnsi="Arial"/>
                <w:b/>
                <w:bCs/>
                <w:color w:val="1A1A2E"/>
                <w:sz w:val="20"/>
                <w:szCs w:val="20"/>
              </w:rPr>
              <w:t xml:space="preserve">Global Retail</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Core AWS / Jenkins Feature</w:t>
            </w:r>
          </w:p>
          <w:p>
            <w:pPr>
              <w:spacing w:after="0" w:before="0"/>
            </w:pPr>
            <w:r>
              <w:rPr>
                <w:rFonts w:ascii="Arial" w:cs="Arial" w:eastAsia="Arial" w:hAnsi="Arial"/>
                <w:b/>
                <w:bCs/>
                <w:color w:val="1A1A2E"/>
                <w:sz w:val="20"/>
                <w:szCs w:val="20"/>
              </w:rPr>
              <w:t xml:space="preserve">Jenkins CI/CD + AWS EKS + Microservices</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Key Outcome</w:t>
            </w:r>
          </w:p>
          <w:p>
            <w:pPr>
              <w:spacing w:after="0" w:before="0"/>
            </w:pPr>
            <w:r>
              <w:rPr>
                <w:rFonts w:ascii="Arial" w:cs="Arial" w:eastAsia="Arial" w:hAnsi="Arial"/>
                <w:b/>
                <w:bCs/>
                <w:color w:val="1A1A2E"/>
                <w:sz w:val="20"/>
                <w:szCs w:val="20"/>
              </w:rPr>
              <w:t xml:space="preserve">70%+ online sales growth, multiple releases per day</w:t>
            </w:r>
          </w:p>
        </w:tc>
      </w:tr>
    </w:tbl>
    <w:p>
      <w:pPr>
        <w:spacing w:after="0" w:before="200"/>
      </w:pPr>
      <w:r>
        <w:t xml:space="preserve"/>
      </w:r>
    </w:p>
    <w:p>
      <w:pPr>
        <w:spacing w:after="80" w:before="200"/>
      </w:pPr>
      <w:r>
        <w:rPr>
          <w:rFonts w:ascii="Arial" w:cs="Arial" w:eastAsia="Arial" w:hAnsi="Arial"/>
          <w:b/>
          <w:bCs/>
          <w:color w:val="E8601C"/>
          <w:sz w:val="20"/>
          <w:szCs w:val="20"/>
        </w:rPr>
        <w:t xml:space="preserve">■  CHALLENGE</w:t>
      </w:r>
    </w:p>
    <w:p>
      <w:pPr>
        <w:spacing w:after="60" w:before="60"/>
      </w:pPr>
      <w:r>
        <w:rPr>
          <w:rFonts w:ascii="Arial" w:cs="Arial" w:eastAsia="Arial" w:hAnsi="Arial"/>
          <w:color w:val="1A1A2E"/>
          <w:sz w:val="22"/>
          <w:szCs w:val="22"/>
        </w:rPr>
        <w:t xml:space="preserve">A global retailer's monolithic e-commerce infrastructure could not keep pace with modern release demands. Deploying a single update required months of planning and testing, limiting the business's ability to respond to competitor activity and seasonal traffic spikes. The engineering organization needed to fundamentally rethink both its architecture and its team structure to achieve true delivery agility.</w:t>
      </w:r>
    </w:p>
    <w:p>
      <w:pPr>
        <w:spacing w:after="0" w:before="120"/>
      </w:pPr>
      <w:r>
        <w:t xml:space="preserve"/>
      </w:r>
    </w:p>
    <w:p>
      <w:pPr>
        <w:spacing w:after="80" w:before="200"/>
      </w:pPr>
      <w:r>
        <w:rPr>
          <w:rFonts w:ascii="Arial" w:cs="Arial" w:eastAsia="Arial" w:hAnsi="Arial"/>
          <w:b/>
          <w:bCs/>
          <w:color w:val="E8601C"/>
          <w:sz w:val="20"/>
          <w:szCs w:val="20"/>
        </w:rPr>
        <w:t xml:space="preserve">■  SOLUTION</w:t>
      </w:r>
    </w:p>
    <w:p>
      <w:pPr>
        <w:spacing w:after="60" w:before="60"/>
      </w:pPr>
      <w:r>
        <w:rPr>
          <w:rFonts w:ascii="Arial" w:cs="Arial" w:eastAsia="Arial" w:hAnsi="Arial"/>
          <w:color w:val="1A1A2E"/>
          <w:sz w:val="22"/>
          <w:szCs w:val="22"/>
        </w:rPr>
        <w:t xml:space="preserve">The entire e-commerce stack was rebuilt using microservices on AWS, with workloads containerized and deployed to Amazon EKS. Jenkins underpinned the CI/CD pipelines across the new microservices estate, with one Jenkins pipeline per service to maintain independent deployability. Critically, the transformation was not just technical — the organization restructured its IT staff into squads, tribes, and chapters to align team ownership with service boundaries.</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Microservices decomposition of the monolithic platform, each with an independent Jenkins Multibranch Pipeline</w:t>
      </w:r>
    </w:p>
    <w:p>
      <w:pPr>
        <w:pStyle w:val="ListParagraph"/>
        <w:numPr>
          <w:ilvl w:val="0"/>
          <w:numId w:val="2"/>
        </w:numPr>
        <w:spacing w:after="40" w:before="40"/>
      </w:pPr>
      <w:r>
        <w:rPr>
          <w:rFonts w:ascii="Arial" w:cs="Arial" w:eastAsia="Arial" w:hAnsi="Arial"/>
          <w:color w:val="1A1A2E"/>
          <w:sz w:val="22"/>
          <w:szCs w:val="22"/>
        </w:rPr>
        <w:t xml:space="preserve">Docker images built and scanned by Jenkins, then pushed to Amazon ECR with immutable tags per commit SHA</w:t>
      </w:r>
    </w:p>
    <w:p>
      <w:pPr>
        <w:pStyle w:val="ListParagraph"/>
        <w:numPr>
          <w:ilvl w:val="0"/>
          <w:numId w:val="2"/>
        </w:numPr>
        <w:spacing w:after="40" w:before="40"/>
      </w:pPr>
      <w:r>
        <w:rPr>
          <w:rFonts w:ascii="Arial" w:cs="Arial" w:eastAsia="Arial" w:hAnsi="Arial"/>
          <w:color w:val="1A1A2E"/>
          <w:sz w:val="22"/>
          <w:szCs w:val="22"/>
        </w:rPr>
        <w:t xml:space="preserve">Helm-based deployments to Amazon EKS via Jenkins, with readiness probes and HPA configured per service</w:t>
      </w:r>
    </w:p>
    <w:p>
      <w:pPr>
        <w:pStyle w:val="ListParagraph"/>
        <w:numPr>
          <w:ilvl w:val="0"/>
          <w:numId w:val="2"/>
        </w:numPr>
        <w:spacing w:after="40" w:before="40"/>
      </w:pPr>
      <w:r>
        <w:rPr>
          <w:rFonts w:ascii="Arial" w:cs="Arial" w:eastAsia="Arial" w:hAnsi="Arial"/>
          <w:color w:val="1A1A2E"/>
          <w:sz w:val="22"/>
          <w:szCs w:val="22"/>
        </w:rPr>
        <w:t xml:space="preserve">Self-contained squad ownership reducing cross-team deployment dependencies — each squad owns its Jenkins pipeline</w:t>
      </w:r>
    </w:p>
    <w:p>
      <w:pPr>
        <w:pStyle w:val="ListParagraph"/>
        <w:numPr>
          <w:ilvl w:val="0"/>
          <w:numId w:val="2"/>
        </w:numPr>
        <w:spacing w:after="40" w:before="40"/>
      </w:pPr>
      <w:r>
        <w:rPr>
          <w:rFonts w:ascii="Arial" w:cs="Arial" w:eastAsia="Arial" w:hAnsi="Arial"/>
          <w:color w:val="1A1A2E"/>
          <w:sz w:val="22"/>
          <w:szCs w:val="22"/>
        </w:rPr>
        <w:t xml:space="preserve">Feature flags via AWS AppConfig enabling safe incremental releases to production without full redeployments</w:t>
      </w:r>
    </w:p>
    <w:p>
      <w:pPr>
        <w:spacing w:after="0" w:before="120"/>
      </w:pPr>
      <w:r>
        <w:t xml:space="preserve"/>
      </w:r>
    </w:p>
    <w:p>
      <w:pPr>
        <w:spacing w:after="80" w:before="200"/>
      </w:pPr>
      <w:r>
        <w:rPr>
          <w:rFonts w:ascii="Arial" w:cs="Arial" w:eastAsia="Arial" w:hAnsi="Arial"/>
          <w:b/>
          <w:bCs/>
          <w:color w:val="E8601C"/>
          <w:sz w:val="20"/>
          <w:szCs w:val="20"/>
        </w:rPr>
        <w:t xml:space="preserve">■  OUTCOMES</w:t>
      </w:r>
    </w:p>
    <w:p>
      <w:pPr>
        <w:pStyle w:val="ListParagraph"/>
        <w:numPr>
          <w:ilvl w:val="0"/>
          <w:numId w:val="2"/>
        </w:numPr>
        <w:spacing w:after="40" w:before="40"/>
      </w:pPr>
      <w:r>
        <w:rPr>
          <w:rFonts w:ascii="Arial" w:cs="Arial" w:eastAsia="Arial" w:hAnsi="Arial"/>
          <w:color w:val="1A1A2E"/>
          <w:sz w:val="22"/>
          <w:szCs w:val="22"/>
        </w:rPr>
        <w:t xml:space="preserve">Release frequency went from once every few months to multiple deployments per day across independent services</w:t>
      </w:r>
    </w:p>
    <w:p>
      <w:pPr>
        <w:pStyle w:val="ListParagraph"/>
        <w:numPr>
          <w:ilvl w:val="0"/>
          <w:numId w:val="2"/>
        </w:numPr>
        <w:spacing w:after="40" w:before="40"/>
      </w:pPr>
      <w:r>
        <w:rPr>
          <w:rFonts w:ascii="Arial" w:cs="Arial" w:eastAsia="Arial" w:hAnsi="Arial"/>
          <w:color w:val="1A1A2E"/>
          <w:sz w:val="22"/>
          <w:szCs w:val="22"/>
        </w:rPr>
        <w:t xml:space="preserve">Online sales grew over 70% year-over-year following the transformation</w:t>
      </w:r>
    </w:p>
    <w:p>
      <w:pPr>
        <w:pStyle w:val="ListParagraph"/>
        <w:numPr>
          <w:ilvl w:val="0"/>
          <w:numId w:val="2"/>
        </w:numPr>
        <w:spacing w:after="40" w:before="40"/>
      </w:pPr>
      <w:r>
        <w:rPr>
          <w:rFonts w:ascii="Arial" w:cs="Arial" w:eastAsia="Arial" w:hAnsi="Arial"/>
          <w:color w:val="1A1A2E"/>
          <w:sz w:val="22"/>
          <w:szCs w:val="22"/>
        </w:rPr>
        <w:t xml:space="preserve">IT staff reorganized into autonomous squads aligned to business capabilities, each owning end-to-end delivery</w:t>
      </w:r>
    </w:p>
    <w:p>
      <w:pPr>
        <w:pStyle w:val="ListParagraph"/>
        <w:numPr>
          <w:ilvl w:val="0"/>
          <w:numId w:val="2"/>
        </w:numPr>
        <w:spacing w:after="40" w:before="40"/>
      </w:pPr>
      <w:r>
        <w:rPr>
          <w:rFonts w:ascii="Arial" w:cs="Arial" w:eastAsia="Arial" w:hAnsi="Arial"/>
          <w:color w:val="1A1A2E"/>
          <w:sz w:val="22"/>
          <w:szCs w:val="22"/>
        </w:rPr>
        <w:t xml:space="preserve">Significant reduction in deployment-related incidents due to smaller, isolated change sets per microservice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C" w:val="clear"/>
            <w:tcMar>
              <w:top w:type="dxa" w:w="140"/>
              <w:left w:type="dxa" w:w="200"/>
              <w:bottom w:type="dxa" w:w="140"/>
              <w:right w:type="dxa" w:w="200"/>
            </w:tcMar>
          </w:tcPr>
          <w:p>
            <w:pPr>
              <w:spacing w:after="0" w:before="0"/>
            </w:pPr>
            <w:r>
              <w:rPr>
                <w:rFonts w:ascii="Arial" w:cs="Arial" w:eastAsia="Arial" w:hAnsi="Arial"/>
                <w:b/>
                <w:bCs/>
                <w:color w:val="E8601C"/>
                <w:sz w:val="22"/>
                <w:szCs w:val="22"/>
              </w:rPr>
              <w:t xml:space="preserve">Key Takeaway:  </w:t>
            </w:r>
            <w:r>
              <w:rPr>
                <w:rFonts w:ascii="Arial" w:cs="Arial" w:eastAsia="Arial" w:hAnsi="Arial"/>
                <w:color w:val="1A1A2E"/>
                <w:sz w:val="22"/>
                <w:szCs w:val="22"/>
              </w:rPr>
              <w:t xml:space="preserve">Organizational restructuring is as important as tooling. Success came from pairing Jenkins CI/CD automation on AWS EKS with a fundamental shift in team structure. Without squad ownership of services and independent Jenkins pipelines per service, even the best pipeline tooling would not have produced daily deployments at scale.</w:t>
            </w:r>
          </w:p>
        </w:tc>
      </w:tr>
    </w:tbl>
    <w:p>
      <w:r>
        <w:br w:type="page"/>
      </w:r>
    </w:p>
    <w:p>
      <w:pPr>
        <w:spacing w:after="60" w:before="400"/>
      </w:pPr>
      <w:r>
        <w:rPr>
          <w:rFonts w:ascii="Arial" w:cs="Arial" w:eastAsia="Arial" w:hAnsi="Arial"/>
          <w:b/>
          <w:bCs/>
          <w:color w:val="E8601C"/>
          <w:sz w:val="18"/>
          <w:szCs w:val="18"/>
        </w:rPr>
        <w:t xml:space="preserve">CASE STUDY 4</w:t>
      </w:r>
    </w:p>
    <w:p>
      <w:pPr>
        <w:spacing w:after="60" w:before="0"/>
      </w:pPr>
      <w:r>
        <w:rPr>
          <w:rFonts w:ascii="Arial" w:cs="Arial" w:eastAsia="Arial" w:hAnsi="Arial"/>
          <w:b/>
          <w:bCs/>
          <w:color w:val="1A1A2E"/>
          <w:sz w:val="36"/>
          <w:szCs w:val="36"/>
        </w:rPr>
        <w:t xml:space="preserve">SaaS</w:t>
      </w:r>
    </w:p>
    <w:p>
      <w:pPr>
        <w:spacing w:after="200" w:before="0"/>
      </w:pPr>
      <w:r>
        <w:rPr>
          <w:rFonts w:ascii="Arial" w:cs="Arial" w:eastAsia="Arial" w:hAnsi="Arial"/>
          <w:color w:val="666666"/>
          <w:sz w:val="26"/>
          <w:szCs w:val="26"/>
        </w:rPr>
        <w:t xml:space="preserve">Jenkins CI/CD for Dual-Product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Industry</w:t>
            </w:r>
          </w:p>
          <w:p>
            <w:pPr>
              <w:spacing w:after="0" w:before="0"/>
            </w:pPr>
            <w:r>
              <w:rPr>
                <w:rFonts w:ascii="Arial" w:cs="Arial" w:eastAsia="Arial" w:hAnsi="Arial"/>
                <w:b/>
                <w:bCs/>
                <w:color w:val="1A1A2E"/>
                <w:sz w:val="20"/>
                <w:szCs w:val="20"/>
              </w:rPr>
              <w:t xml:space="preserve">SaaS (Monitoring &amp; Observability)</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Core AWS / Jenkins Feature</w:t>
            </w:r>
          </w:p>
          <w:p>
            <w:pPr>
              <w:spacing w:after="0" w:before="0"/>
            </w:pPr>
            <w:r>
              <w:rPr>
                <w:rFonts w:ascii="Arial" w:cs="Arial" w:eastAsia="Arial" w:hAnsi="Arial"/>
                <w:b/>
                <w:bCs/>
                <w:color w:val="1A1A2E"/>
                <w:sz w:val="20"/>
                <w:szCs w:val="20"/>
              </w:rPr>
              <w:t xml:space="preserve">Jenkins Pipelines + AWS S3 Artifacts</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Key Outcome</w:t>
            </w:r>
          </w:p>
          <w:p>
            <w:pPr>
              <w:spacing w:after="0" w:before="0"/>
            </w:pPr>
            <w:r>
              <w:rPr>
                <w:rFonts w:ascii="Arial" w:cs="Arial" w:eastAsia="Arial" w:hAnsi="Arial"/>
                <w:b/>
                <w:bCs/>
                <w:color w:val="1A1A2E"/>
                <w:sz w:val="20"/>
                <w:szCs w:val="20"/>
              </w:rPr>
              <w:t xml:space="preserve">Unified pipeline for cloud SaaS + on-premises installer</w:t>
            </w:r>
          </w:p>
        </w:tc>
      </w:tr>
    </w:tbl>
    <w:p>
      <w:pPr>
        <w:spacing w:after="0" w:before="200"/>
      </w:pPr>
      <w:r>
        <w:t xml:space="preserve"/>
      </w:r>
    </w:p>
    <w:p>
      <w:pPr>
        <w:spacing w:after="80" w:before="200"/>
      </w:pPr>
      <w:r>
        <w:rPr>
          <w:rFonts w:ascii="Arial" w:cs="Arial" w:eastAsia="Arial" w:hAnsi="Arial"/>
          <w:b/>
          <w:bCs/>
          <w:color w:val="E8601C"/>
          <w:sz w:val="20"/>
          <w:szCs w:val="20"/>
        </w:rPr>
        <w:t xml:space="preserve">■  CHALLENGE</w:t>
      </w:r>
    </w:p>
    <w:p>
      <w:pPr>
        <w:spacing w:after="60" w:before="60"/>
      </w:pPr>
      <w:r>
        <w:rPr>
          <w:rFonts w:ascii="Arial" w:cs="Arial" w:eastAsia="Arial" w:hAnsi="Arial"/>
          <w:color w:val="1A1A2E"/>
          <w:sz w:val="22"/>
          <w:szCs w:val="22"/>
        </w:rPr>
        <w:t xml:space="preserve">A monitoring and observability SaaS company had a fragmented legacy CI/CD setup running across two distinct products — a cloud SaaS product and an on-premises Dashboard Server — each with different build and test requirements. The legacy setup was too inconsistent to extend safely and was creating discrepancies between the two delivery tracks. The team needed a unified pipeline platform that could handle both products under one roof without losing the flexibility each product required.</w:t>
      </w:r>
    </w:p>
    <w:p>
      <w:pPr>
        <w:spacing w:after="0" w:before="120"/>
      </w:pPr>
      <w:r>
        <w:t xml:space="preserve"/>
      </w:r>
    </w:p>
    <w:p>
      <w:pPr>
        <w:spacing w:after="80" w:before="200"/>
      </w:pPr>
      <w:r>
        <w:rPr>
          <w:rFonts w:ascii="Arial" w:cs="Arial" w:eastAsia="Arial" w:hAnsi="Arial"/>
          <w:b/>
          <w:bCs/>
          <w:color w:val="E8601C"/>
          <w:sz w:val="20"/>
          <w:szCs w:val="20"/>
        </w:rPr>
        <w:t xml:space="preserve">■  SOLUTION</w:t>
      </w:r>
    </w:p>
    <w:p>
      <w:pPr>
        <w:spacing w:after="60" w:before="60"/>
      </w:pPr>
      <w:r>
        <w:rPr>
          <w:rFonts w:ascii="Arial" w:cs="Arial" w:eastAsia="Arial" w:hAnsi="Arial"/>
          <w:color w:val="1A1A2E"/>
          <w:sz w:val="22"/>
          <w:szCs w:val="22"/>
        </w:rPr>
        <w:t xml:space="preserve">The company migrated to Jenkins as the central pipeline platform, using GitHub for source control and Jenkins for build, test, and artifact management. The moment a developer pushes to GitHub, a webhook triggers the Jenkins Multibranch Pipeline — building the code, running unit tests, spinning up browsers for integration testing, and deploying to a staging environment before any merge to main is permitted.</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GitHub webhook triggers Jenkins Multibranch Pipeline for automated build and validation on every push</w:t>
      </w:r>
    </w:p>
    <w:p>
      <w:pPr>
        <w:pStyle w:val="ListParagraph"/>
        <w:numPr>
          <w:ilvl w:val="0"/>
          <w:numId w:val="2"/>
        </w:numPr>
        <w:spacing w:after="40" w:before="40"/>
      </w:pPr>
      <w:r>
        <w:rPr>
          <w:rFonts w:ascii="Arial" w:cs="Arial" w:eastAsia="Arial" w:hAnsi="Arial"/>
          <w:color w:val="1A1A2E"/>
          <w:sz w:val="22"/>
          <w:szCs w:val="22"/>
        </w:rPr>
        <w:t xml:space="preserve">Automated unit tests, Selenium browser-based integration tests, and staged deployment gates enforced in Jenkins</w:t>
      </w:r>
    </w:p>
    <w:p>
      <w:pPr>
        <w:pStyle w:val="ListParagraph"/>
        <w:numPr>
          <w:ilvl w:val="0"/>
          <w:numId w:val="2"/>
        </w:numPr>
        <w:spacing w:after="40" w:before="40"/>
      </w:pPr>
      <w:r>
        <w:rPr>
          <w:rFonts w:ascii="Arial" w:cs="Arial" w:eastAsia="Arial" w:hAnsi="Arial"/>
          <w:color w:val="1A1A2E"/>
          <w:sz w:val="22"/>
          <w:szCs w:val="22"/>
        </w:rPr>
        <w:t xml:space="preserve">Jenkins Test Results plugin tracks automated and manual test cases per release with pass/fail trend reporting</w:t>
      </w:r>
    </w:p>
    <w:p>
      <w:pPr>
        <w:pStyle w:val="ListParagraph"/>
        <w:numPr>
          <w:ilvl w:val="0"/>
          <w:numId w:val="2"/>
        </w:numPr>
        <w:spacing w:after="40" w:before="40"/>
      </w:pPr>
      <w:r>
        <w:rPr>
          <w:rFonts w:ascii="Arial" w:cs="Arial" w:eastAsia="Arial" w:hAnsi="Arial"/>
          <w:color w:val="1A1A2E"/>
          <w:sz w:val="22"/>
          <w:szCs w:val="22"/>
        </w:rPr>
        <w:t xml:space="preserve">SaaS product deployed to AWS ECS via Jenkins; on-premises product output stored as a versioned installer in Amazon S3</w:t>
      </w:r>
    </w:p>
    <w:p>
      <w:pPr>
        <w:pStyle w:val="ListParagraph"/>
        <w:numPr>
          <w:ilvl w:val="0"/>
          <w:numId w:val="2"/>
        </w:numPr>
        <w:spacing w:after="40" w:before="40"/>
      </w:pPr>
      <w:r>
        <w:rPr>
          <w:rFonts w:ascii="Arial" w:cs="Arial" w:eastAsia="Arial" w:hAnsi="Arial"/>
          <w:color w:val="1A1A2E"/>
          <w:sz w:val="22"/>
          <w:szCs w:val="22"/>
        </w:rPr>
        <w:t xml:space="preserve">Jenkins dashboards aggregate GitHub and pipeline metrics for end-to-end delivery visibility across both products</w:t>
      </w:r>
    </w:p>
    <w:p>
      <w:pPr>
        <w:spacing w:after="0" w:before="120"/>
      </w:pPr>
      <w:r>
        <w:t xml:space="preserve"/>
      </w:r>
    </w:p>
    <w:p>
      <w:pPr>
        <w:spacing w:after="80" w:before="200"/>
      </w:pPr>
      <w:r>
        <w:rPr>
          <w:rFonts w:ascii="Arial" w:cs="Arial" w:eastAsia="Arial" w:hAnsi="Arial"/>
          <w:b/>
          <w:bCs/>
          <w:color w:val="E8601C"/>
          <w:sz w:val="20"/>
          <w:szCs w:val="20"/>
        </w:rPr>
        <w:t xml:space="preserve">■  OUTCOMES</w:t>
      </w:r>
    </w:p>
    <w:p>
      <w:pPr>
        <w:pStyle w:val="ListParagraph"/>
        <w:numPr>
          <w:ilvl w:val="0"/>
          <w:numId w:val="2"/>
        </w:numPr>
        <w:spacing w:after="40" w:before="40"/>
      </w:pPr>
      <w:r>
        <w:rPr>
          <w:rFonts w:ascii="Arial" w:cs="Arial" w:eastAsia="Arial" w:hAnsi="Arial"/>
          <w:color w:val="1A1A2E"/>
          <w:sz w:val="22"/>
          <w:szCs w:val="22"/>
        </w:rPr>
        <w:t xml:space="preserve">Consistent CI/CD process across both the SaaS cloud product and Dashboard Server on-premises product</w:t>
      </w:r>
    </w:p>
    <w:p>
      <w:pPr>
        <w:pStyle w:val="ListParagraph"/>
        <w:numPr>
          <w:ilvl w:val="0"/>
          <w:numId w:val="2"/>
        </w:numPr>
        <w:spacing w:after="40" w:before="40"/>
      </w:pPr>
      <w:r>
        <w:rPr>
          <w:rFonts w:ascii="Arial" w:cs="Arial" w:eastAsia="Arial" w:hAnsi="Arial"/>
          <w:color w:val="1A1A2E"/>
          <w:sz w:val="22"/>
          <w:szCs w:val="22"/>
        </w:rPr>
        <w:t xml:space="preserve">Automated test gates in Jenkins prevent broken code from reaching the main branch on either product track</w:t>
      </w:r>
    </w:p>
    <w:p>
      <w:pPr>
        <w:pStyle w:val="ListParagraph"/>
        <w:numPr>
          <w:ilvl w:val="0"/>
          <w:numId w:val="2"/>
        </w:numPr>
        <w:spacing w:after="40" w:before="40"/>
      </w:pPr>
      <w:r>
        <w:rPr>
          <w:rFonts w:ascii="Arial" w:cs="Arial" w:eastAsia="Arial" w:hAnsi="Arial"/>
          <w:color w:val="1A1A2E"/>
          <w:sz w:val="22"/>
          <w:szCs w:val="22"/>
        </w:rPr>
        <w:t xml:space="preserve">Amazon S3 stores versioned on-premises installers with lifecycle policies for retention management</w:t>
      </w:r>
    </w:p>
    <w:p>
      <w:pPr>
        <w:pStyle w:val="ListParagraph"/>
        <w:numPr>
          <w:ilvl w:val="0"/>
          <w:numId w:val="2"/>
        </w:numPr>
        <w:spacing w:after="40" w:before="40"/>
      </w:pPr>
      <w:r>
        <w:rPr>
          <w:rFonts w:ascii="Arial" w:cs="Arial" w:eastAsia="Arial" w:hAnsi="Arial"/>
          <w:color w:val="1A1A2E"/>
          <w:sz w:val="22"/>
          <w:szCs w:val="22"/>
        </w:rPr>
        <w:t xml:space="preserve">Unified Jenkins dashboard gives the QA team a single view of pass/fail status across both products and all branches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C" w:val="clear"/>
            <w:tcMar>
              <w:top w:type="dxa" w:w="140"/>
              <w:left w:type="dxa" w:w="200"/>
              <w:bottom w:type="dxa" w:w="140"/>
              <w:right w:type="dxa" w:w="200"/>
            </w:tcMar>
          </w:tcPr>
          <w:p>
            <w:pPr>
              <w:spacing w:after="0" w:before="0"/>
            </w:pPr>
            <w:r>
              <w:rPr>
                <w:rFonts w:ascii="Arial" w:cs="Arial" w:eastAsia="Arial" w:hAnsi="Arial"/>
                <w:b/>
                <w:bCs/>
                <w:color w:val="E8601C"/>
                <w:sz w:val="22"/>
                <w:szCs w:val="22"/>
              </w:rPr>
              <w:t xml:space="preserve">Key Takeaway:  </w:t>
            </w:r>
            <w:r>
              <w:rPr>
                <w:rFonts w:ascii="Arial" w:cs="Arial" w:eastAsia="Arial" w:hAnsi="Arial"/>
                <w:color w:val="1A1A2E"/>
                <w:sz w:val="22"/>
                <w:szCs w:val="22"/>
              </w:rPr>
              <w:t xml:space="preserve">Jenkins works well in mixed multi-cloud and hybrid delivery environments — GitHub for source control, Jenkins for pipelines, AWS for cloud deployment, and S3 for artifact storage. The platform is not locked to any single runtime, making it a viable unifying layer even when delivery targets span cloud and on-premises.</w:t>
            </w:r>
          </w:p>
        </w:tc>
      </w:tr>
    </w:tbl>
    <w:p>
      <w:r>
        <w:br w:type="page"/>
      </w:r>
    </w:p>
    <w:p>
      <w:pPr>
        <w:spacing w:after="60" w:before="400"/>
      </w:pPr>
      <w:r>
        <w:rPr>
          <w:rFonts w:ascii="Arial" w:cs="Arial" w:eastAsia="Arial" w:hAnsi="Arial"/>
          <w:b/>
          <w:bCs/>
          <w:color w:val="E8601C"/>
          <w:sz w:val="18"/>
          <w:szCs w:val="18"/>
        </w:rPr>
        <w:t xml:space="preserve">CASE STUDY 5</w:t>
      </w:r>
    </w:p>
    <w:p>
      <w:pPr>
        <w:spacing w:after="60" w:before="0"/>
      </w:pPr>
      <w:r>
        <w:rPr>
          <w:rFonts w:ascii="Arial" w:cs="Arial" w:eastAsia="Arial" w:hAnsi="Arial"/>
          <w:b/>
          <w:bCs/>
          <w:color w:val="1A1A2E"/>
          <w:sz w:val="36"/>
          <w:szCs w:val="36"/>
        </w:rPr>
        <w:t xml:space="preserve">Global Manufacturing</w:t>
      </w:r>
    </w:p>
    <w:p>
      <w:pPr>
        <w:spacing w:after="200" w:before="0"/>
      </w:pPr>
      <w:r>
        <w:rPr>
          <w:rFonts w:ascii="Arial" w:cs="Arial" w:eastAsia="Arial" w:hAnsi="Arial"/>
          <w:color w:val="666666"/>
          <w:sz w:val="26"/>
          <w:szCs w:val="26"/>
        </w:rPr>
        <w:t xml:space="preserve">Secure CI/CD — 85% Vulnerability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Industry</w:t>
            </w:r>
          </w:p>
          <w:p>
            <w:pPr>
              <w:spacing w:after="0" w:before="0"/>
            </w:pPr>
            <w:r>
              <w:rPr>
                <w:rFonts w:ascii="Arial" w:cs="Arial" w:eastAsia="Arial" w:hAnsi="Arial"/>
                <w:b/>
                <w:bCs/>
                <w:color w:val="1A1A2E"/>
                <w:sz w:val="20"/>
                <w:szCs w:val="20"/>
              </w:rPr>
              <w:t xml:space="preserve">Manufacturing (Global Enterprise)</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Core AWS / Jenkins Feature</w:t>
            </w:r>
          </w:p>
          <w:p>
            <w:pPr>
              <w:spacing w:after="0" w:before="0"/>
            </w:pPr>
            <w:r>
              <w:rPr>
                <w:rFonts w:ascii="Arial" w:cs="Arial" w:eastAsia="Arial" w:hAnsi="Arial"/>
                <w:b/>
                <w:bCs/>
                <w:color w:val="1A1A2E"/>
                <w:sz w:val="20"/>
                <w:szCs w:val="20"/>
              </w:rPr>
              <w:t xml:space="preserve">Hardened Jenkins + AWS Secrets Manager + Inspector</w:t>
            </w:r>
          </w:p>
        </w:tc>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pPr>
              <w:spacing w:after="30" w:before="0"/>
            </w:pPr>
            <w:r>
              <w:rPr>
                <w:rFonts w:ascii="Arial" w:cs="Arial" w:eastAsia="Arial" w:hAnsi="Arial"/>
                <w:b/>
                <w:bCs/>
                <w:color w:val="666666"/>
                <w:sz w:val="18"/>
                <w:szCs w:val="18"/>
              </w:rPr>
              <w:t xml:space="preserve">Key Outcome</w:t>
            </w:r>
          </w:p>
          <w:p>
            <w:pPr>
              <w:spacing w:after="0" w:before="0"/>
            </w:pPr>
            <w:r>
              <w:rPr>
                <w:rFonts w:ascii="Arial" w:cs="Arial" w:eastAsia="Arial" w:hAnsi="Arial"/>
                <w:b/>
                <w:bCs/>
                <w:color w:val="1A1A2E"/>
                <w:sz w:val="20"/>
                <w:szCs w:val="20"/>
              </w:rPr>
              <w:t xml:space="preserve">85% reduction in pipeline vulnerabilities</w:t>
            </w:r>
          </w:p>
        </w:tc>
      </w:tr>
    </w:tbl>
    <w:p>
      <w:pPr>
        <w:spacing w:after="0" w:before="200"/>
      </w:pPr>
      <w:r>
        <w:t xml:space="preserve"/>
      </w:r>
    </w:p>
    <w:p>
      <w:pPr>
        <w:spacing w:after="80" w:before="200"/>
      </w:pPr>
      <w:r>
        <w:rPr>
          <w:rFonts w:ascii="Arial" w:cs="Arial" w:eastAsia="Arial" w:hAnsi="Arial"/>
          <w:b/>
          <w:bCs/>
          <w:color w:val="E8601C"/>
          <w:sz w:val="20"/>
          <w:szCs w:val="20"/>
        </w:rPr>
        <w:t xml:space="preserve">■  CHALLENGE</w:t>
      </w:r>
    </w:p>
    <w:p>
      <w:pPr>
        <w:spacing w:after="60" w:before="60"/>
      </w:pPr>
      <w:r>
        <w:rPr>
          <w:rFonts w:ascii="Arial" w:cs="Arial" w:eastAsia="Arial" w:hAnsi="Arial"/>
          <w:color w:val="1A1A2E"/>
          <w:sz w:val="22"/>
          <w:szCs w:val="22"/>
        </w:rPr>
        <w:t xml:space="preserve">A global manufacturing company had existing Jenkins CI/CD pipelines that were functionally operational but carried significant security debt — exposed credentials in Jenkinsfiles, unscanned container images, missing branch protection policies, and no environment approval gates. A security assessment revealed that the pipelines themselves had become a material attack surface, with vulnerability counts that were unacceptable for an organization operating critical production infrastructure.</w:t>
      </w:r>
    </w:p>
    <w:p>
      <w:pPr>
        <w:spacing w:after="0" w:before="120"/>
      </w:pPr>
      <w:r>
        <w:t xml:space="preserve"/>
      </w:r>
    </w:p>
    <w:p>
      <w:pPr>
        <w:spacing w:after="80" w:before="200"/>
      </w:pPr>
      <w:r>
        <w:rPr>
          <w:rFonts w:ascii="Arial" w:cs="Arial" w:eastAsia="Arial" w:hAnsi="Arial"/>
          <w:b/>
          <w:bCs/>
          <w:color w:val="E8601C"/>
          <w:sz w:val="20"/>
          <w:szCs w:val="20"/>
        </w:rPr>
        <w:t xml:space="preserve">■  SOLUTION</w:t>
      </w:r>
    </w:p>
    <w:p>
      <w:pPr>
        <w:spacing w:after="60" w:before="60"/>
      </w:pPr>
      <w:r>
        <w:rPr>
          <w:rFonts w:ascii="Arial" w:cs="Arial" w:eastAsia="Arial" w:hAnsi="Arial"/>
          <w:color w:val="1A1A2E"/>
          <w:sz w:val="22"/>
          <w:szCs w:val="22"/>
        </w:rPr>
        <w:t xml:space="preserve">Secure CI/CD pipelines were redesigned using Jenkins as the central orchestration layer, paired with AWS Security Hub and Amazon Inspector for continuous posture management. The engagement hardened every layer of the pipeline — from source control policies through to production deployment approvals — without sacrificing the deployment frequency the business required.</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Branch protection policies on GitHub enforcing pull request reviews and Jenkins status checks before any merge</w:t>
      </w:r>
    </w:p>
    <w:p>
      <w:pPr>
        <w:pStyle w:val="ListParagraph"/>
        <w:numPr>
          <w:ilvl w:val="0"/>
          <w:numId w:val="2"/>
        </w:numPr>
        <w:spacing w:after="40" w:before="40"/>
      </w:pPr>
      <w:r>
        <w:rPr>
          <w:rFonts w:ascii="Arial" w:cs="Arial" w:eastAsia="Arial" w:hAnsi="Arial"/>
          <w:color w:val="1A1A2E"/>
          <w:sz w:val="22"/>
          <w:szCs w:val="22"/>
        </w:rPr>
        <w:t xml:space="preserve">AWS IAM roles for Jenkins agents (EC2 Instance Profile) replacing all stored AWS access key credentials — fully secretless</w:t>
      </w:r>
    </w:p>
    <w:p>
      <w:pPr>
        <w:pStyle w:val="ListParagraph"/>
        <w:numPr>
          <w:ilvl w:val="0"/>
          <w:numId w:val="2"/>
        </w:numPr>
        <w:spacing w:after="40" w:before="40"/>
      </w:pPr>
      <w:r>
        <w:rPr>
          <w:rFonts w:ascii="Arial" w:cs="Arial" w:eastAsia="Arial" w:hAnsi="Arial"/>
          <w:color w:val="1A1A2E"/>
          <w:sz w:val="22"/>
          <w:szCs w:val="22"/>
        </w:rPr>
        <w:t xml:space="preserve">AWS Secrets Manager integration replacing all hardcoded credentials in Jenkinsfiles via the Jenkins AWS Secrets Manager plugin</w:t>
      </w:r>
    </w:p>
    <w:p>
      <w:pPr>
        <w:pStyle w:val="ListParagraph"/>
        <w:numPr>
          <w:ilvl w:val="0"/>
          <w:numId w:val="2"/>
        </w:numPr>
        <w:spacing w:after="40" w:before="40"/>
      </w:pPr>
      <w:r>
        <w:rPr>
          <w:rFonts w:ascii="Arial" w:cs="Arial" w:eastAsia="Arial" w:hAnsi="Arial"/>
          <w:color w:val="1A1A2E"/>
          <w:sz w:val="22"/>
          <w:szCs w:val="22"/>
        </w:rPr>
        <w:t xml:space="preserve">Trivy container image scanning integrated as a Jenkins pipeline stage before any push to Amazon ECR, with build failure on HIGH/CRITICAL findings</w:t>
      </w:r>
    </w:p>
    <w:p>
      <w:pPr>
        <w:pStyle w:val="ListParagraph"/>
        <w:numPr>
          <w:ilvl w:val="0"/>
          <w:numId w:val="2"/>
        </w:numPr>
        <w:spacing w:after="40" w:before="40"/>
      </w:pPr>
      <w:r>
        <w:rPr>
          <w:rFonts w:ascii="Arial" w:cs="Arial" w:eastAsia="Arial" w:hAnsi="Arial"/>
          <w:color w:val="1A1A2E"/>
          <w:sz w:val="22"/>
          <w:szCs w:val="22"/>
        </w:rPr>
        <w:t xml:space="preserve">Jenkins Input step approval gates requiring named approver sign-off before production deployments proceed</w:t>
      </w:r>
    </w:p>
    <w:p>
      <w:pPr>
        <w:pStyle w:val="ListParagraph"/>
        <w:numPr>
          <w:ilvl w:val="0"/>
          <w:numId w:val="2"/>
        </w:numPr>
        <w:spacing w:after="40" w:before="40"/>
      </w:pPr>
      <w:r>
        <w:rPr>
          <w:rFonts w:ascii="Arial" w:cs="Arial" w:eastAsia="Arial" w:hAnsi="Arial"/>
          <w:color w:val="1A1A2E"/>
          <w:sz w:val="22"/>
          <w:szCs w:val="22"/>
        </w:rPr>
        <w:t xml:space="preserve">Amazon Inspector providing continuous vulnerability posture scoring on Jenkins agent AMIs and deployed container images</w:t>
      </w:r>
    </w:p>
    <w:p>
      <w:pPr>
        <w:pStyle w:val="ListParagraph"/>
        <w:numPr>
          <w:ilvl w:val="0"/>
          <w:numId w:val="2"/>
        </w:numPr>
        <w:spacing w:after="40" w:before="40"/>
      </w:pPr>
      <w:r>
        <w:rPr>
          <w:rFonts w:ascii="Arial" w:cs="Arial" w:eastAsia="Arial" w:hAnsi="Arial"/>
          <w:color w:val="1A1A2E"/>
          <w:sz w:val="22"/>
          <w:szCs w:val="22"/>
        </w:rPr>
        <w:t xml:space="preserve">Amazon CloudWatch alarms on anomalous pipeline activity and failed deployment patterns with PagerDuty integration</w:t>
      </w:r>
    </w:p>
    <w:p>
      <w:pPr>
        <w:spacing w:after="0" w:before="120"/>
      </w:pPr>
      <w:r>
        <w:t xml:space="preserve"/>
      </w:r>
    </w:p>
    <w:p>
      <w:pPr>
        <w:spacing w:after="80" w:before="200"/>
      </w:pPr>
      <w:r>
        <w:rPr>
          <w:rFonts w:ascii="Arial" w:cs="Arial" w:eastAsia="Arial" w:hAnsi="Arial"/>
          <w:b/>
          <w:bCs/>
          <w:color w:val="E8601C"/>
          <w:sz w:val="20"/>
          <w:szCs w:val="20"/>
        </w:rPr>
        <w:t xml:space="preserve">■  OUTCOMES</w:t>
      </w:r>
    </w:p>
    <w:p>
      <w:pPr>
        <w:pStyle w:val="ListParagraph"/>
        <w:numPr>
          <w:ilvl w:val="0"/>
          <w:numId w:val="2"/>
        </w:numPr>
        <w:spacing w:after="40" w:before="40"/>
      </w:pPr>
      <w:r>
        <w:rPr>
          <w:rFonts w:ascii="Arial" w:cs="Arial" w:eastAsia="Arial" w:hAnsi="Arial"/>
          <w:color w:val="1A1A2E"/>
          <w:sz w:val="22"/>
          <w:szCs w:val="22"/>
        </w:rPr>
        <w:t xml:space="preserve">85% reduction in identified CI/CD pipeline vulnerabilities following the security hardening program</w:t>
      </w:r>
    </w:p>
    <w:p>
      <w:pPr>
        <w:pStyle w:val="ListParagraph"/>
        <w:numPr>
          <w:ilvl w:val="0"/>
          <w:numId w:val="2"/>
        </w:numPr>
        <w:spacing w:after="40" w:before="40"/>
      </w:pPr>
      <w:r>
        <w:rPr>
          <w:rFonts w:ascii="Arial" w:cs="Arial" w:eastAsia="Arial" w:hAnsi="Arial"/>
          <w:color w:val="1A1A2E"/>
          <w:sz w:val="22"/>
          <w:szCs w:val="22"/>
        </w:rPr>
        <w:t xml:space="preserve">Zero stored AWS credentials in pipeline definitions — fully secretless via EC2 Instance Profile and Secrets Manager</w:t>
      </w:r>
    </w:p>
    <w:p>
      <w:pPr>
        <w:pStyle w:val="ListParagraph"/>
        <w:numPr>
          <w:ilvl w:val="0"/>
          <w:numId w:val="2"/>
        </w:numPr>
        <w:spacing w:after="40" w:before="40"/>
      </w:pPr>
      <w:r>
        <w:rPr>
          <w:rFonts w:ascii="Arial" w:cs="Arial" w:eastAsia="Arial" w:hAnsi="Arial"/>
          <w:color w:val="1A1A2E"/>
          <w:sz w:val="22"/>
          <w:szCs w:val="22"/>
        </w:rPr>
        <w:t xml:space="preserve">Continuous compliance posture visibility through Amazon Inspector and AWS Security Hub integration</w:t>
      </w:r>
    </w:p>
    <w:p>
      <w:pPr>
        <w:pStyle w:val="ListParagraph"/>
        <w:numPr>
          <w:ilvl w:val="0"/>
          <w:numId w:val="2"/>
        </w:numPr>
        <w:spacing w:after="40" w:before="40"/>
      </w:pPr>
      <w:r>
        <w:rPr>
          <w:rFonts w:ascii="Arial" w:cs="Arial" w:eastAsia="Arial" w:hAnsi="Arial"/>
          <w:color w:val="1A1A2E"/>
          <w:sz w:val="22"/>
          <w:szCs w:val="22"/>
        </w:rPr>
        <w:t xml:space="preserve">Production deployment approval gates in Jenkins providing a full audit trail for every release to production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C" w:val="clear"/>
            <w:tcMar>
              <w:top w:type="dxa" w:w="140"/>
              <w:left w:type="dxa" w:w="200"/>
              <w:bottom w:type="dxa" w:w="140"/>
              <w:right w:type="dxa" w:w="200"/>
            </w:tcMar>
          </w:tcPr>
          <w:p>
            <w:pPr>
              <w:spacing w:after="0" w:before="0"/>
            </w:pPr>
            <w:r>
              <w:rPr>
                <w:rFonts w:ascii="Arial" w:cs="Arial" w:eastAsia="Arial" w:hAnsi="Arial"/>
                <w:b/>
                <w:bCs/>
                <w:color w:val="E8601C"/>
                <w:sz w:val="22"/>
                <w:szCs w:val="22"/>
              </w:rPr>
              <w:t xml:space="preserve">Key Takeaway:  </w:t>
            </w:r>
            <w:r>
              <w:rPr>
                <w:rFonts w:ascii="Arial" w:cs="Arial" w:eastAsia="Arial" w:hAnsi="Arial"/>
                <w:color w:val="1A1A2E"/>
                <w:sz w:val="22"/>
                <w:szCs w:val="22"/>
              </w:rPr>
              <w:t xml:space="preserve">Jenkins pipelines can be security-hardened to meet enterprise standards — Trivy scanning, branch protection, Secrets Manager for credentials, EC2 Instance Profile for AWS API access, and manual approval gates — without sacrificing deployment speed. Replacing stored IAM access keys with Instance Profile roles alone eliminates the single largest source of credential-based pipeline breaches.</w:t>
            </w:r>
          </w:p>
        </w:tc>
      </w:tr>
    </w:tbl>
    <w:p>
      <w:r>
        <w:br w:type="page"/>
      </w:r>
    </w:p>
    <w:p>
      <w:pPr>
        <w:spacing w:after="300" w:before="0"/>
      </w:pPr>
      <w:r>
        <w:rPr>
          <w:rFonts w:ascii="Arial" w:cs="Arial" w:eastAsia="Arial" w:hAnsi="Arial"/>
          <w:b/>
          <w:bCs/>
          <w:color w:val="1A1A2E"/>
          <w:sz w:val="36"/>
          <w:szCs w:val="36"/>
        </w:rPr>
        <w:t xml:space="preserve">Summary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200"/>
        <w:gridCol w:w="3460"/>
      </w:tblGrid>
      <w:tr>
        <w:tc>
          <w:tcPr>
            <w:tcW w:type="dxa" w:w="600"/>
            <w:tcBorders>
              <w:top w:val="single" w:color="DDDDDD" w:sz="1"/>
              <w:left w:val="single" w:color="DDDDDD" w:sz="1"/>
              <w:bottom w:val="single" w:color="DDDDDD" w:sz="1"/>
              <w:right w:val="single" w:color="DDDDDD" w:sz="1"/>
            </w:tcBorders>
            <w:shd w:fill="E8601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100"/>
            <w:tcBorders>
              <w:top w:val="single" w:color="DDDDDD" w:sz="1"/>
              <w:left w:val="single" w:color="DDDDDD" w:sz="1"/>
              <w:bottom w:val="single" w:color="DDDDDD" w:sz="1"/>
              <w:right w:val="single" w:color="DDDDDD" w:sz="1"/>
            </w:tcBorders>
            <w:shd w:fill="E8601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Industry</w:t>
            </w:r>
          </w:p>
        </w:tc>
        <w:tc>
          <w:tcPr>
            <w:tcW w:type="dxa" w:w="3200"/>
            <w:tcBorders>
              <w:top w:val="single" w:color="DDDDDD" w:sz="1"/>
              <w:left w:val="single" w:color="DDDDDD" w:sz="1"/>
              <w:bottom w:val="single" w:color="DDDDDD" w:sz="1"/>
              <w:right w:val="single" w:color="DDDDDD" w:sz="1"/>
            </w:tcBorders>
            <w:shd w:fill="E8601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Core AWS / Jenkins Feature</w:t>
            </w:r>
          </w:p>
        </w:tc>
        <w:tc>
          <w:tcPr>
            <w:tcW w:type="dxa" w:w="3460"/>
            <w:tcBorders>
              <w:top w:val="single" w:color="DDDDDD" w:sz="1"/>
              <w:left w:val="single" w:color="DDDDDD" w:sz="1"/>
              <w:bottom w:val="single" w:color="DDDDDD" w:sz="1"/>
              <w:right w:val="single" w:color="DDDDDD" w:sz="1"/>
            </w:tcBorders>
            <w:shd w:fill="E8601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 Result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1</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Pharma / Healthcare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Jenkins (self-hosted) + AWS GovCloud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Unified workflow, secure data residency</w:t>
            </w:r>
          </w:p>
        </w:tc>
      </w:tr>
      <w:tr>
        <w:tc>
          <w:tcPr>
            <w:tcW w:type="dxa" w:w="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2</w:t>
            </w:r>
          </w:p>
        </w:tc>
        <w:tc>
          <w:tcPr>
            <w:tcW w:type="dxa" w:w="2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Enterprise IT</w:t>
            </w:r>
          </w:p>
        </w:tc>
        <w:tc>
          <w:tcPr>
            <w:tcW w:type="dxa" w:w="3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Jenkins REST API + CloudFormation</w:t>
            </w:r>
          </w:p>
        </w:tc>
        <w:tc>
          <w:tcPr>
            <w:tcW w:type="dxa" w:w="3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Self-service portal for non-IT staff</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3</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Retail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Jenkins + EKS + Microservices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70%+ sales growth, daily releases</w:t>
            </w:r>
          </w:p>
        </w:tc>
      </w:tr>
      <w:tr>
        <w:tc>
          <w:tcPr>
            <w:tcW w:type="dxa" w:w="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4</w:t>
            </w:r>
          </w:p>
        </w:tc>
        <w:tc>
          <w:tcPr>
            <w:tcW w:type="dxa" w:w="2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SaaS</w:t>
            </w:r>
          </w:p>
        </w:tc>
        <w:tc>
          <w:tcPr>
            <w:tcW w:type="dxa" w:w="3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Jenkins Pipelines + S3 Artifacts</w:t>
            </w:r>
          </w:p>
        </w:tc>
        <w:tc>
          <w:tcPr>
            <w:tcW w:type="dxa" w:w="3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Dual-product delivery (SaaS + on-prem)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5</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Manufacturing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Jenkins + Secrets Manager + Inspector</w:t>
            </w:r>
          </w:p>
        </w:tc>
        <w:tc>
          <w:tcPr>
            <w:tcW w:type="dxa" w:w="3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85% reduction in vulnerabilities</w:t>
            </w:r>
          </w:p>
        </w:tc>
      </w:tr>
    </w:tbl>
    <w:p>
      <w:pPr>
        <w:spacing w:after="0" w:before="300"/>
      </w:pPr>
      <w:r>
        <w:t xml:space="preserve"/>
      </w:r>
    </w:p>
    <w:p>
      <w:pPr>
        <w:spacing w:after="0" w:before="0"/>
      </w:pPr>
      <w:r>
        <w:rPr>
          <w:rFonts w:ascii="Arial" w:cs="Arial" w:eastAsia="Arial" w:hAnsi="Arial"/>
          <w:color w:val="666666"/>
          <w:sz w:val="18"/>
          <w:szCs w:val="18"/>
        </w:rPr>
        <w:t xml:space="preserve">Sources: Adapted from Scalefocus, SquaredUp, Microsoft Tech Community, DevOps Training Institute, Compunnel. Re-architected for AWS + Jenkins. Compiled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2026-05-05T02:52:29.639Z</dcterms:created>
  <dcterms:modified xsi:type="dcterms:W3CDTF">2026-05-05T02:52:29.639Z</dcterms:modified>
</cp:coreProperties>
</file>

<file path=docProps/custom.xml><?xml version="1.0" encoding="utf-8"?>
<Properties xmlns="http://schemas.openxmlformats.org/officeDocument/2006/custom-properties" xmlns:vt="http://schemas.openxmlformats.org/officeDocument/2006/docPropsVTypes"/>
</file>