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1.png" ContentType="image/png"/>
  <Override PartName="/word/media/rId52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0330作業</w:t>
      </w:r>
    </w:p>
    <w:p>
      <w:pPr>
        <w:pStyle w:val="Author"/>
      </w:pPr>
      <w:r>
        <w:t xml:space="preserve">統學</w:t>
      </w:r>
    </w:p>
    <w:p>
      <w:pPr>
        <w:pStyle w:val="Date"/>
      </w:pPr>
      <w:r>
        <w:t xml:space="preserve">2021/3/29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ggplot2 3.3.2     √ purrr   0.3.4</w:t>
      </w:r>
      <w:r>
        <w:br/>
      </w:r>
      <w:r>
        <w:rPr>
          <w:rStyle w:val="VerbatimChar"/>
        </w:rPr>
        <w:t xml:space="preserve">## √ tibble  3.0.4     √ dplyr   1.0.2</w:t>
      </w:r>
      <w:r>
        <w:br/>
      </w:r>
      <w:r>
        <w:rPr>
          <w:rStyle w:val="VerbatimChar"/>
        </w:rPr>
        <w:t xml:space="preserve">## √ tidyr   1.1.2     √ stringr 1.4.0</w:t>
      </w:r>
      <w:r>
        <w:br/>
      </w:r>
      <w:r>
        <w:rPr>
          <w:rStyle w:val="VerbatimChar"/>
        </w:rPr>
        <w:t xml:space="preserve">## √ readr   1.3.1     √ forcats 0.5.0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一開始利用</w:t>
      </w:r>
      <m:oMath>
        <m:r>
          <m:t>L</m:t>
        </m:r>
        <m:r>
          <m:t>C</m:t>
        </m:r>
        <m:r>
          <m:t>G</m:t>
        </m:r>
        <m:r>
          <m:t>(</m:t>
        </m:r>
        <m:r>
          <m:t>L</m:t>
        </m:r>
        <m:r>
          <m:t>i</m:t>
        </m:r>
        <m:r>
          <m:t>n</m:t>
        </m:r>
        <m:r>
          <m:t>e</m:t>
        </m:r>
        <m:r>
          <m:t>a</m:t>
        </m:r>
        <m:r>
          <m:t>r</m:t>
        </m:r>
        <m:r>
          <m:t> </m:t>
        </m:r>
        <m:r>
          <m:t>c</m:t>
        </m:r>
        <m:r>
          <m:t>o</m:t>
        </m:r>
        <m:r>
          <m:t>n</m:t>
        </m:r>
        <m:r>
          <m:t>g</m:t>
        </m:r>
        <m:r>
          <m:t>r</m:t>
        </m:r>
        <m:r>
          <m:t>u</m:t>
        </m:r>
        <m:r>
          <m:t>e</m:t>
        </m:r>
        <m:r>
          <m:t>n</m:t>
        </m:r>
        <m:r>
          <m:t>t</m:t>
        </m:r>
        <m:r>
          <m:t>i</m:t>
        </m:r>
        <m:r>
          <m:t>a</m:t>
        </m:r>
        <m:r>
          <m:t>l</m:t>
        </m:r>
        <m:r>
          <m:t> </m:t>
        </m:r>
        <m:r>
          <m:t>g</m:t>
        </m:r>
        <m:r>
          <m:t>e</m:t>
        </m:r>
        <m:r>
          <m:t>n</m:t>
        </m:r>
        <m:r>
          <m:t>e</m:t>
        </m:r>
        <m:r>
          <m:t>r</m:t>
        </m:r>
        <m:r>
          <m:t>a</m:t>
        </m:r>
        <m:r>
          <m:t>t</m:t>
        </m:r>
        <m:r>
          <m:t>o</m:t>
        </m:r>
        <m:r>
          <m:t>r</m:t>
        </m:r>
        <m:r>
          <m:t>)</m:t>
        </m:r>
      </m:oMath>
      <w:r>
        <w:t xml:space="preserve">製造自</w:t>
      </w:r>
      <m:oMath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抽樣的樣本。</w:t>
      </w:r>
      <w:r>
        <w:br/>
      </w:r>
      <w:r>
        <w:t xml:space="preserve">圖左邊為以LCG製造的</w:t>
      </w:r>
      <m:oMath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樣本所畫的直方圖及以該樣本所估計的Density Plot，與右圖</w:t>
      </w:r>
      <m:oMath>
        <m:r>
          <m:t>r</m:t>
        </m:r>
        <m:r>
          <m:t>u</m:t>
        </m:r>
        <m:r>
          <m:t>n</m:t>
        </m:r>
        <m:r>
          <m:t>i</m:t>
        </m:r>
        <m:r>
          <m:t>f</m:t>
        </m:r>
        <m:r>
          <m:t>(</m:t>
        </m:r>
        <m:r>
          <m:t>)</m:t>
        </m:r>
      </m:oMath>
      <w:r>
        <w:t xml:space="preserve">相比起來十分相似，從盒狀圖來看，也可看出兩組資料十分相近。</w:t>
      </w:r>
    </w:p>
    <w:p>
      <w:pPr>
        <w:pStyle w:val="SourceCode"/>
      </w:pPr>
      <w:r>
        <w:rPr>
          <w:rStyle w:val="CommentTok"/>
        </w:rPr>
        <w:t xml:space="preserve"># 此為LCG生成所用之演算法</w:t>
      </w:r>
      <w:r>
        <w:br/>
      </w:r>
      <w:r>
        <w:rPr>
          <w:rStyle w:val="NormalTok"/>
        </w:rPr>
        <w:t xml:space="preserve">lcg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(a,c,m,run.length,seed) 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,run.length)</w:t>
      </w:r>
      <w:r>
        <w:br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(run.length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U=</w:t>
      </w:r>
      <w:r>
        <w:rPr>
          <w:rStyle w:val="NormalTok"/>
        </w:rPr>
        <w:t xml:space="preserve">U))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roblem-1"/>
      <w:r>
        <w:t xml:space="preserve">Problem 1</w:t>
      </w:r>
      <w:bookmarkEnd w:id="23"/>
    </w:p>
    <w:p>
      <w:pPr>
        <w:pStyle w:val="Heading2"/>
      </w:pPr>
      <w:bookmarkStart w:id="24" w:name="a"/>
      <w:r>
        <w:t xml:space="preserve">(a)</w:t>
      </w:r>
      <w:bookmarkEnd w:id="24"/>
    </w:p>
    <w:p>
      <w:pPr>
        <w:pStyle w:val="FirstParagraph"/>
      </w:pPr>
      <w:r>
        <w:t xml:space="preserve">以</w:t>
      </w:r>
      <m:oMath>
        <m:r>
          <m:t>B</m:t>
        </m:r>
        <m:r>
          <m:t>o</m:t>
        </m:r>
        <m:r>
          <m:t>x</m:t>
        </m:r>
        <m:r>
          <m:t>−</m:t>
        </m:r>
        <m:r>
          <m:t>M</m:t>
        </m:r>
        <m:r>
          <m:t>u</m:t>
        </m:r>
        <m:r>
          <m:t>l</m:t>
        </m:r>
        <m:r>
          <m:t>l</m:t>
        </m:r>
        <m:r>
          <m:t>e</m:t>
        </m:r>
        <m:r>
          <m:t>r</m:t>
        </m:r>
      </m:oMath>
      <w:r>
        <w:t xml:space="preserve">法製造出10000個標準常態</w:t>
      </w:r>
      <w:r>
        <w:br/>
      </w:r>
      <w:r>
        <w:t xml:space="preserve">圖左邊為以LCG製造的</w:t>
      </w:r>
      <m:oMath>
        <m:r>
          <m:t>B</m:t>
        </m:r>
        <m:r>
          <m:t>o</m:t>
        </m:r>
        <m:r>
          <m:t>x</m:t>
        </m:r>
        <m:r>
          <m:t>−</m:t>
        </m:r>
        <m:r>
          <m:t>M</m:t>
        </m:r>
        <m:r>
          <m:t>u</m:t>
        </m:r>
        <m:r>
          <m:t>l</m:t>
        </m:r>
        <m:r>
          <m:t>l</m:t>
        </m:r>
        <m:r>
          <m:t>e</m:t>
        </m:r>
        <m:r>
          <m:t>r</m:t>
        </m:r>
      </m:oMath>
      <w:r>
        <w:t xml:space="preserve">方法所畫的直方圖及DensityPlot，與右圖</w:t>
      </w:r>
      <m:oMath>
        <m:r>
          <m:t>r</m:t>
        </m:r>
        <m:r>
          <m:t>n</m:t>
        </m:r>
        <m:r>
          <m:t>o</m:t>
        </m:r>
        <m:r>
          <m:t>r</m:t>
        </m:r>
        <m:r>
          <m:t>m</m:t>
        </m:r>
        <m:r>
          <m:t>(</m:t>
        </m:r>
        <m:r>
          <m:t>)</m:t>
        </m:r>
      </m:oMath>
      <w:r>
        <w:t xml:space="preserve">相比起來十分相似。</w:t>
      </w:r>
      <w:r>
        <w:br/>
      </w:r>
      <w:r>
        <w:t xml:space="preserve">從盒狀圖來看，也可看出兩組資料十分相近，僅在Q1,Q3以外，</w:t>
      </w:r>
      <m:oMath>
        <m:r>
          <m:t>B</m:t>
        </m:r>
        <m:r>
          <m:t>o</m:t>
        </m:r>
        <m:r>
          <m:t>x</m:t>
        </m:r>
        <m:r>
          <m:t>−</m:t>
        </m:r>
        <m:r>
          <m:t>M</m:t>
        </m:r>
        <m:r>
          <m:t>u</m:t>
        </m:r>
        <m:r>
          <m:t>l</m:t>
        </m:r>
        <m:r>
          <m:t>l</m:t>
        </m:r>
        <m:r>
          <m:t>e</m:t>
        </m:r>
        <m:r>
          <m:t>r</m:t>
        </m:r>
      </m:oMath>
      <w:r>
        <w:t xml:space="preserve">法較</w:t>
      </w:r>
      <m:oMath>
        <m:r>
          <m:t>r</m:t>
        </m:r>
        <m:r>
          <m:t>n</m:t>
        </m:r>
        <m:r>
          <m:t>o</m:t>
        </m:r>
        <m:r>
          <m:t>r</m:t>
        </m:r>
        <m:r>
          <m:t>m</m:t>
        </m:r>
        <m:r>
          <m:t>(</m:t>
        </m:r>
        <m:r>
          <m:t>)</m:t>
        </m:r>
      </m:oMath>
      <w:r>
        <w:t xml:space="preserve">些微多一些。</w:t>
      </w:r>
    </w:p>
    <w:p>
      <w:pPr>
        <w:pStyle w:val="SourceCode"/>
      </w:pPr>
      <w:r>
        <w:rPr>
          <w:rStyle w:val="CommentTok"/>
        </w:rPr>
        <w:t xml:space="preserve"># 此為Box-Muller所用之演算法</w:t>
      </w:r>
      <w:r>
        <w:br/>
      </w:r>
      <w:r>
        <w:rPr>
          <w:rStyle w:val="NormalTok"/>
        </w:rPr>
        <w:t xml:space="preserve">fnc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(U1,U2){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(U1))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b"/>
      <w:r>
        <w:t xml:space="preserve">(b)</w:t>
      </w:r>
      <w:bookmarkEnd w:id="28"/>
    </w:p>
    <w:p>
      <w:pPr>
        <w:pStyle w:val="FirstParagraph"/>
      </w:pPr>
      <w:r>
        <w:t xml:space="preserve">需要用到指數分配，放在第二題結束的地方</w:t>
      </w:r>
    </w:p>
    <w:p>
      <w:pPr>
        <w:pStyle w:val="Heading1"/>
      </w:pPr>
      <w:bookmarkStart w:id="29" w:name="problem-2"/>
      <w:r>
        <w:t xml:space="preserve">Problem 2</w:t>
      </w:r>
      <w:bookmarkEnd w:id="29"/>
    </w:p>
    <w:p>
      <w:pPr>
        <w:pStyle w:val="Heading2"/>
      </w:pPr>
      <w:bookmarkStart w:id="30" w:name="a-1"/>
      <w:r>
        <w:t xml:space="preserve">(a)</w:t>
      </w:r>
      <w:bookmarkEnd w:id="30"/>
    </w:p>
    <w:p>
      <w:pPr>
        <w:pStyle w:val="FirstParagraph"/>
      </w:pPr>
      <w:r>
        <w:t xml:space="preserve">圖左邊為自製以上課所教的演算法所得到</w:t>
      </w:r>
      <m:oMath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t>(</m:t>
        </m:r>
        <m:r>
          <m:t>10</m:t>
        </m:r>
        <m:r>
          <m:t>)</m:t>
        </m:r>
      </m:oMath>
      <w:r>
        <w:t xml:space="preserve">的樣本，所畫的直方圖及DensityPlot，與右圖</w:t>
      </w:r>
      <m:oMath>
        <m:r>
          <m:t>r</m:t>
        </m:r>
        <m:r>
          <m:t>p</m:t>
        </m:r>
        <m:r>
          <m:t>o</m:t>
        </m:r>
        <m:r>
          <m:t>i</m:t>
        </m:r>
        <m:r>
          <m:t>s</m:t>
        </m:r>
        <m:r>
          <m:t>(</m:t>
        </m:r>
        <m:r>
          <m:t>)</m:t>
        </m:r>
      </m:oMath>
      <w:r>
        <w:t xml:space="preserve">相比起來十分相似。</w:t>
      </w:r>
      <w:r>
        <w:br/>
      </w:r>
      <w:r>
        <w:t xml:space="preserve">從盒狀圖來看，也可看出兩組資料十分相近。</w:t>
      </w:r>
    </w:p>
    <w:p>
      <w:pPr>
        <w:pStyle w:val="SourceCode"/>
      </w:pPr>
      <w:r>
        <w:rPr>
          <w:rStyle w:val="CommentTok"/>
        </w:rPr>
        <w:t xml:space="preserve"># 此生成Poisson分配所用之演算法</w:t>
      </w:r>
      <w:r>
        <w:br/>
      </w:r>
      <w:r>
        <w:br/>
      </w:r>
      <w:r>
        <w:rPr>
          <w:rStyle w:val="NormalTok"/>
        </w:rPr>
        <w:t xml:space="preserve">Poisson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(mu,n){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NormalTok"/>
        </w:rPr>
        <w:t xml:space="preserve">    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 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X</w:t>
      </w:r>
      <w:r>
        <w:br/>
      </w:r>
      <w:r>
        <w:rPr>
          <w:rStyle w:val="NormalTok"/>
        </w:rPr>
        <w:t xml:space="preserve">  })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b-1"/>
      <w:r>
        <w:t xml:space="preserve">(b)</w:t>
      </w:r>
      <w:bookmarkEnd w:id="34"/>
    </w:p>
    <w:p>
      <w:pPr>
        <w:pStyle w:val="FirstParagraph"/>
      </w:pPr>
      <w:r>
        <w:t xml:space="preserve">先以上課所教的演算法，生成</w:t>
      </w:r>
      <m:oMath>
        <m:r>
          <m:t>E</m:t>
        </m:r>
        <m:r>
          <m:t>x</m:t>
        </m:r>
        <m:r>
          <m:t>p</m:t>
        </m:r>
        <m:r>
          <m:t>o</m:t>
        </m:r>
        <m:r>
          <m:t>n</m:t>
        </m:r>
        <m:r>
          <m:t>e</m:t>
        </m:r>
        <m:r>
          <m:t>n</m:t>
        </m:r>
        <m:r>
          <m:t>t</m:t>
        </m:r>
        <m:r>
          <m:t>i</m:t>
        </m:r>
        <m:r>
          <m:t>a</m:t>
        </m:r>
        <m:r>
          <m:t>l</m:t>
        </m:r>
        <m:r>
          <m:t> 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b</m:t>
        </m:r>
        <m:r>
          <m:t>u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，再將</w:t>
      </w:r>
      <m:oMath>
        <m:r>
          <m:t>E</m:t>
        </m:r>
        <m:r>
          <m:t>X</m:t>
        </m:r>
        <m:r>
          <m:t>P</m:t>
        </m:r>
        <m:r>
          <m:t>(</m:t>
        </m:r>
        <m:r>
          <m:t>1</m:t>
        </m:r>
        <m:r>
          <m:t>)</m:t>
        </m:r>
      </m:oMath>
      <w:r>
        <w:t xml:space="preserve">連加，即可得到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3</m:t>
        </m:r>
        <m:r>
          <m:t>,</m:t>
        </m:r>
        <m:r>
          <m:t>1</m:t>
        </m:r>
        <m:r>
          <m:t>)</m:t>
        </m:r>
      </m:oMath>
      <w:r>
        <w:t xml:space="preserve">的樣本。</w:t>
      </w:r>
      <w:r>
        <w:br/>
      </w:r>
      <w:r>
        <w:t xml:space="preserve">圖左所生成樣本畫的直方圖及DensityPlot，與右圖</w:t>
      </w:r>
      <m:oMath>
        <m:r>
          <m:t>r</m:t>
        </m:r>
        <m:r>
          <m:t>g</m:t>
        </m:r>
        <m:r>
          <m:t>a</m:t>
        </m:r>
        <m:r>
          <m:t>m</m:t>
        </m:r>
        <m:r>
          <m:t>m</m:t>
        </m:r>
        <m:r>
          <m:t>a</m:t>
        </m:r>
        <m:r>
          <m:t>(</m:t>
        </m:r>
        <m:r>
          <m:t>)</m:t>
        </m:r>
      </m:oMath>
      <w:r>
        <w:t xml:space="preserve">相比起來十分相似。</w:t>
      </w:r>
      <w:r>
        <w:br/>
      </w:r>
      <w:r>
        <w:t xml:space="preserve">從盒狀圖來看，也可看出兩組資料十分相近，但自己生成的Gamma有較易有偏離期望值很多的值產生，也因此自生成樣本的全距較大。</w:t>
      </w:r>
    </w:p>
    <w:p>
      <w:pPr>
        <w:pStyle w:val="SourceCode"/>
      </w:pPr>
      <w:r>
        <w:rPr>
          <w:rStyle w:val="CommentTok"/>
        </w:rPr>
        <w:t xml:space="preserve"># 此為生成Exponential分配所用之演算法</w:t>
      </w:r>
      <w:r>
        <w:br/>
      </w:r>
      <w:r>
        <w:rPr>
          <w:rStyle w:val="NormalTok"/>
        </w:rPr>
        <w:t xml:space="preserve">EXP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(mu,n){</w:t>
      </w:r>
      <w:r>
        <w:br/>
      </w:r>
      <w:r>
        <w:rPr>
          <w:rStyle w:val="NormalTok"/>
        </w:rPr>
        <w:t xml:space="preserve">  lambda =mu</w:t>
      </w:r>
      <w:r>
        <w:br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NormalTok"/>
        </w:rPr>
        <w:t xml:space="preserve">    U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lambda)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此為生成Gamma 分配所用之演算法</w:t>
      </w:r>
      <w:r>
        <w:br/>
      </w:r>
      <w:r>
        <w:rPr>
          <w:rStyle w:val="NormalTok"/>
        </w:rPr>
        <w:t xml:space="preserve">GAM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(a,b,n){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(b,n)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 </w:t>
      </w:r>
      <w:r>
        <w:br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problem-1-1"/>
      <w:r>
        <w:t xml:space="preserve">Problem 1</w:t>
      </w:r>
      <w:bookmarkEnd w:id="38"/>
    </w:p>
    <w:p>
      <w:pPr>
        <w:pStyle w:val="Heading3"/>
      </w:pPr>
      <w:bookmarkStart w:id="39" w:name="b-2"/>
      <w:r>
        <w:t xml:space="preserve">(b)</w:t>
      </w:r>
      <w:bookmarkEnd w:id="39"/>
    </w:p>
    <w:p>
      <w:pPr>
        <w:pStyle w:val="FirstParagraph"/>
      </w:pPr>
      <w:r>
        <w:t xml:space="preserve">以下為</w:t>
      </w:r>
      <m:oMath>
        <m:r>
          <m:t>A</m:t>
        </m:r>
        <m:r>
          <m:t>c</m:t>
        </m:r>
        <m:r>
          <m:t>c</m:t>
        </m:r>
        <m:r>
          <m:t>e</m:t>
        </m:r>
        <m:r>
          <m:t>p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t>−</m:t>
        </m:r>
        <m:r>
          <m:t>R</m:t>
        </m:r>
        <m:r>
          <m:t>e</m:t>
        </m:r>
        <m:r>
          <m:t>j</m:t>
        </m:r>
        <m:r>
          <m:t>e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 </m:t>
        </m:r>
        <m:r>
          <m:t>A</m:t>
        </m:r>
        <m:r>
          <m:t>p</m:t>
        </m:r>
        <m:r>
          <m:t>p</m:t>
        </m:r>
        <m:r>
          <m:t>r</m:t>
        </m:r>
        <m:r>
          <m:t>o</m:t>
        </m:r>
        <m:r>
          <m:t>a</m:t>
        </m:r>
        <m:r>
          <m:t>c</m:t>
        </m:r>
        <m:r>
          <m:t>h</m:t>
        </m:r>
      </m:oMath>
      <w:r>
        <w:t xml:space="preserve">的演算法</w:t>
      </w:r>
    </w:p>
    <w:p>
      <w:pPr>
        <w:pStyle w:val="SourceCode"/>
      </w:pP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NormalAR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(c,n){          </w:t>
      </w:r>
      <w:r>
        <w:br/>
      </w:r>
      <w:r>
        <w:rPr>
          <w:rStyle w:val="NormalTok"/>
        </w:rPr>
        <w:t xml:space="preserve">  f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         </w:t>
      </w:r>
      <w:r>
        <w:rPr>
          <w:rStyle w:val="CommentTok"/>
        </w:rPr>
        <w:t xml:space="preserve">#設定f為標準常態分配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g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        </w:t>
      </w:r>
      <w:r>
        <w:rPr>
          <w:rStyle w:val="CommentTok"/>
        </w:rPr>
        <w:t xml:space="preserve">#設定g為exp(1)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f_z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#設定i迭代至所需樣本數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#設定a,b紀錄該次是否接受，計算Acceptance Rate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z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u1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a[b]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(u1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(z)),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(u1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(z)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(z))){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u2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(Uni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(u2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{ Z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{Z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}</w:t>
      </w:r>
      <w:r>
        <w:br/>
      </w:r>
      <w:r>
        <w:rPr>
          <w:rStyle w:val="NormalTok"/>
        </w:rPr>
        <w:t xml:space="preserve">    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f_z[i]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(f_z,a))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40" w:name="acceptance-rate"/>
      <w:r>
        <w:t xml:space="preserve">Acceptance Rate</w:t>
      </w:r>
      <w:bookmarkEnd w:id="40"/>
    </w:p>
    <w:p>
      <w:pPr>
        <w:pStyle w:val="FirstParagraph"/>
      </w:pPr>
      <w:r>
        <w:t xml:space="preserve">首先設定</w:t>
      </w:r>
      <m:oMath>
        <m:r>
          <m:t>c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  <m:r>
                  <m:t>π</m:t>
                </m:r>
              </m:e>
            </m:rad>
          </m:den>
        </m:f>
        <m:r>
          <m:t>e</m:t>
        </m:r>
        <m:r>
          <m:t>x</m:t>
        </m:r>
        <m:r>
          <m:t>p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</m:oMath>
      <w:r>
        <w:t xml:space="preserve">，可得到此時</w:t>
      </w:r>
      <m:oMath>
        <m:r>
          <m:t>A</m:t>
        </m:r>
        <m:r>
          <m:t>c</m:t>
        </m:r>
        <m:r>
          <m:t>c</m:t>
        </m:r>
        <m:r>
          <m:t>e</m:t>
        </m:r>
        <m:r>
          <m:t>p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</m:oMath>
      <w:r>
        <w:t xml:space="preserve">約為75%。</w:t>
      </w:r>
      <w:r>
        <w:br/>
      </w:r>
      <w:r>
        <w:t xml:space="preserve">但若是改變c，令</w:t>
      </w:r>
      <m:oMath>
        <m:sSup>
          <m:e>
            <m:r>
              <m:t>c</m:t>
            </m:r>
          </m:e>
          <m:sup>
            <m:r>
              <m:t>*</m:t>
            </m:r>
          </m:sup>
        </m:sSup>
        <m: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1"/>
              </m:radPr>
              <m:deg/>
              <m:e>
                <m:r>
                  <m:t>2</m:t>
                </m:r>
                <m:r>
                  <m:t>π</m:t>
                </m:r>
              </m:e>
            </m:rad>
          </m:den>
        </m:f>
        <m:r>
          <m:t>e</m:t>
        </m:r>
        <m:r>
          <m:t>x</m:t>
        </m:r>
        <m:r>
          <m:t>p</m:t>
        </m:r>
        <m:r>
          <m:t>(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2</m:t>
        </m:r>
        <m:r>
          <m:t>c</m:t>
        </m:r>
      </m:oMath>
      <w:r>
        <w:t xml:space="preserve">，則此時的</w:t>
      </w:r>
      <m:oMath>
        <m:r>
          <m:t>A</m:t>
        </m:r>
        <m:r>
          <m:t>c</m:t>
        </m:r>
        <m:r>
          <m:t>c</m:t>
        </m:r>
        <m:r>
          <m:t>e</m:t>
        </m:r>
        <m:r>
          <m:t>p</m:t>
        </m:r>
        <m:r>
          <m:t>t</m:t>
        </m:r>
        <m:r>
          <m:t>a</m:t>
        </m:r>
        <m:r>
          <m:t>n</m:t>
        </m:r>
        <m:r>
          <m:t>c</m:t>
        </m:r>
        <m:r>
          <m:t>e</m:t>
        </m:r>
        <m:r>
          <m:t> </m:t>
        </m:r>
        <m:r>
          <m:t>R</m:t>
        </m:r>
        <m:r>
          <m:t>a</m:t>
        </m:r>
        <m:r>
          <m:t>t</m:t>
        </m:r>
        <m:r>
          <m:t>e</m:t>
        </m:r>
      </m:oMath>
      <w:r>
        <w:t xml:space="preserve">下降至約38%。</w:t>
      </w:r>
    </w:p>
    <w:p>
      <w:pPr>
        <w:pStyle w:val="SourceCode"/>
      </w:pPr>
      <w:r>
        <w:rPr>
          <w:rStyle w:val="VerbatimChar"/>
        </w:rPr>
        <w:t xml:space="preserve">## [1] "Acceptance_Rate_1 : 74.86%"</w:t>
      </w:r>
    </w:p>
    <w:p>
      <w:pPr>
        <w:pStyle w:val="SourceCode"/>
      </w:pPr>
      <w:r>
        <w:rPr>
          <w:rStyle w:val="VerbatimChar"/>
        </w:rPr>
        <w:t xml:space="preserve">## [1] "Acceptance_Rate_2 : 37.83%"</w:t>
      </w:r>
    </w:p>
    <w:p>
      <w:pPr>
        <w:pStyle w:val="FirstParagraph"/>
      </w:pPr>
      <w:r>
        <w:t xml:space="preserve">先生成</w:t>
      </w:r>
      <m:oMath>
        <m:r>
          <m:t>N</m:t>
        </m:r>
        <m:r>
          <m:t>o</m:t>
        </m:r>
        <m:r>
          <m:t>r</m:t>
        </m:r>
        <m:r>
          <m:t>m</m:t>
        </m:r>
        <m:r>
          <m:t>a</m:t>
        </m:r>
        <m:r>
          <m:t>l</m:t>
        </m:r>
        <m:r>
          <m:t> </m:t>
        </m:r>
        <m:r>
          <m:t>D</m:t>
        </m:r>
        <m:r>
          <m:t>i</m:t>
        </m:r>
        <m:r>
          <m:t>s</m:t>
        </m:r>
        <m:r>
          <m:t>t</m:t>
        </m:r>
        <m:r>
          <m:t>r</m:t>
        </m:r>
        <m:r>
          <m:t>i</m:t>
        </m:r>
        <m:r>
          <m:t>b</m:t>
        </m:r>
        <m:r>
          <m:t>u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，圖左所生成樣本畫的直方圖及DensityPlot，與右圖</w:t>
      </w:r>
      <m:oMath>
        <m:r>
          <m:t>r</m:t>
        </m:r>
        <m:r>
          <m:t>n</m:t>
        </m:r>
        <m:r>
          <m:t>o</m:t>
        </m:r>
        <m:r>
          <m:t>r</m:t>
        </m:r>
        <m:r>
          <m:t>m</m:t>
        </m:r>
        <m:r>
          <m:t>(</m:t>
        </m:r>
        <m:r>
          <m:t>)</m:t>
        </m:r>
      </m:oMath>
      <w:r>
        <w:t xml:space="preserve">相比起來十分相似。</w:t>
      </w:r>
      <w:r>
        <w:br/>
      </w:r>
      <w:r>
        <w:t xml:space="preserve">從盒狀圖來看，也可看出兩組資料十分相近。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problem-3"/>
      <w:r>
        <w:t xml:space="preserve">Problem 3</w:t>
      </w:r>
      <w:bookmarkEnd w:id="44"/>
    </w:p>
    <w:p>
      <w:pPr>
        <w:pStyle w:val="Heading2"/>
      </w:pPr>
      <w:bookmarkStart w:id="45" w:name="c"/>
      <w:r>
        <w:t xml:space="preserve">(c)</w:t>
      </w:r>
      <w:bookmarkEnd w:id="45"/>
    </w:p>
    <w:p>
      <w:pPr>
        <w:pStyle w:val="SourceCode"/>
      </w:pPr>
      <w:r>
        <w:rPr>
          <w:rStyle w:val="CommentTok"/>
        </w:rPr>
        <w:t xml:space="preserve"># 樣本產生方式，將Gamma生成樣本帶入Poisson分配</w:t>
      </w:r>
      <w:r>
        <w:br/>
      </w:r>
      <w:r>
        <w:br/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G[i],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由上兩題可得知此混和分配為負二項分配，將生成樣本與</w:t>
      </w:r>
      <m:oMath>
        <m:r>
          <m:t>r</m:t>
        </m:r>
        <m:r>
          <m:t>n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(</m:t>
        </m:r>
        <m:r>
          <m:t>)</m:t>
        </m:r>
      </m:oMath>
      <w:r>
        <w:t xml:space="preserve">比較。</w:t>
      </w:r>
      <w:r>
        <w:br/>
      </w:r>
      <w:r>
        <w:t xml:space="preserve">圖左所生成樣本畫的直方圖及DensityPlot，與右圖</w:t>
      </w:r>
      <m:oMath>
        <m:r>
          <m:t>r</m:t>
        </m:r>
        <m:r>
          <m:t>n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(</m:t>
        </m:r>
        <m:r>
          <m:t>)</m:t>
        </m:r>
      </m:oMath>
      <w:r>
        <w:t xml:space="preserve">相比起來十分相似。</w:t>
      </w:r>
      <w:r>
        <w:br/>
      </w:r>
      <w:r>
        <w:t xml:space="preserve">從盒狀圖來看，也可看出兩組資料十分相近，但自生成的樣本有偏離較大的值出現。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可發現自生成樣本的平均數約為15，變異數約為60，</w:t>
      </w:r>
      <w:r>
        <w:br/>
      </w:r>
      <w:r>
        <w:t xml:space="preserve">與使用</w:t>
      </w:r>
      <m:oMath>
        <m:r>
          <m:t>r</m:t>
        </m:r>
        <m:r>
          <m:t>n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(</m:t>
        </m:r>
        <m:r>
          <m:t>)</m:t>
        </m:r>
      </m:oMath>
      <w:r>
        <w:t xml:space="preserve">所產生的樣本結果相似。</w:t>
      </w:r>
    </w:p>
    <w:p>
      <w:pPr>
        <w:pStyle w:val="SourceCode"/>
      </w:pPr>
      <w:r>
        <w:rPr>
          <w:rStyle w:val="VerbatimChar"/>
        </w:rPr>
        <w:t xml:space="preserve">## [1] "Mean from the samples by myself: 15.0759"</w:t>
      </w:r>
    </w:p>
    <w:p>
      <w:pPr>
        <w:pStyle w:val="SourceCode"/>
      </w:pPr>
      <w:r>
        <w:rPr>
          <w:rStyle w:val="VerbatimChar"/>
        </w:rPr>
        <w:t xml:space="preserve">## [1] "Mean from the samples by rnbinom(): 15.0826"</w:t>
      </w:r>
    </w:p>
    <w:p>
      <w:pPr>
        <w:pStyle w:val="SourceCode"/>
      </w:pPr>
      <w:r>
        <w:rPr>
          <w:rStyle w:val="VerbatimChar"/>
        </w:rPr>
        <w:t xml:space="preserve">## [1] "Variance from the samples by myself: 64.649404130413"</w:t>
      </w:r>
    </w:p>
    <w:p>
      <w:pPr>
        <w:pStyle w:val="SourceCode"/>
      </w:pPr>
      <w:r>
        <w:rPr>
          <w:rStyle w:val="VerbatimChar"/>
        </w:rPr>
        <w:t xml:space="preserve">## [1] "Variance from the samples by rnbinom(): 59.2290229022902"</w:t>
      </w:r>
    </w:p>
    <w:p>
      <w:pPr>
        <w:pStyle w:val="Heading1"/>
      </w:pPr>
      <w:bookmarkStart w:id="49" w:name="problem-4"/>
      <w:r>
        <w:t xml:space="preserve">Problem 4</w:t>
      </w:r>
      <w:bookmarkEnd w:id="49"/>
    </w:p>
    <w:p>
      <w:pPr>
        <w:pStyle w:val="Heading2"/>
      </w:pPr>
      <w:bookmarkStart w:id="50" w:name="b-3"/>
      <w:r>
        <w:t xml:space="preserve">(b)</w:t>
      </w:r>
      <w:bookmarkEnd w:id="50"/>
    </w:p>
    <w:p>
      <w:pPr>
        <w:pStyle w:val="FirstParagraph"/>
      </w:pPr>
      <w:r>
        <w:t xml:space="preserve">由(a)小題可得知其機率密度函數，其生成樣本之演算法解釋如下：</w:t>
      </w:r>
      <w:r>
        <w:t xml:space="preserve"> </w:t>
      </w:r>
      <w:r>
        <w:t xml:space="preserve">1. 自</w:t>
      </w:r>
      <m:oMath>
        <m:r>
          <m:t>U</m:t>
        </m:r>
        <m:r>
          <m:t>n</m:t>
        </m:r>
        <m:r>
          <m:t>i</m:t>
        </m:r>
        <m:r>
          <m:t>f</m:t>
        </m:r>
        <m:r>
          <m:t>o</m:t>
        </m:r>
        <m:r>
          <m:t>r</m:t>
        </m:r>
        <m:r>
          <m:t>m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抽一項,</w:t>
      </w:r>
      <m:oMath>
        <m:r>
          <m:t>X</m:t>
        </m:r>
      </m:oMath>
      <w:r>
        <w:t xml:space="preserve"> </w:t>
      </w:r>
      <w:r>
        <w:t xml:space="preserve">2. 若</w:t>
      </w:r>
      <m:oMath>
        <m:r>
          <m:t>X</m:t>
        </m:r>
        <m:r>
          <m:t>&gt;</m:t>
        </m:r>
        <m:r>
          <m:t>0.75</m:t>
        </m:r>
      </m:oMath>
      <w:r>
        <w:t xml:space="preserve">，則生成</w:t>
      </w:r>
      <m:oMath>
        <m:r>
          <m:t>N</m:t>
        </m:r>
        <m:r>
          <m:t>(</m:t>
        </m:r>
        <m:r>
          <m:t>3</m:t>
        </m:r>
        <m:r>
          <m:t>,</m:t>
        </m:r>
        <m:r>
          <m:t>1</m:t>
        </m:r>
        <m:r>
          <m:t>)</m:t>
        </m:r>
      </m:oMath>
      <w:r>
        <w:t xml:space="preserve">，若</w:t>
      </w:r>
      <m:oMath>
        <m:r>
          <m:t>X</m:t>
        </m:r>
        <m:r>
          <m:t>&lt;</m:t>
        </m:r>
        <m:r>
          <m:t>=</m:t>
        </m:r>
        <m:r>
          <m:t>0.75</m:t>
        </m:r>
      </m:oMath>
      <w:r>
        <w:t xml:space="preserve">則生成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</w:p>
    <w:p>
      <w:pPr>
        <w:pStyle w:val="SourceCode"/>
      </w:pPr>
      <w:r>
        <w:rPr>
          <w:rStyle w:val="NormalTok"/>
        </w:rPr>
        <w:t xml:space="preserve">vals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U 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rand.samples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(U[i]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rand.samples[i]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(vals[[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rand.samples[i]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(vals[[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#自N(0,1)平移3，變成N(3,1)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生成樣本後，畫出該分配的直方圖及DensityPlot，可發現在</w:t>
      </w:r>
      <m:oMath>
        <m:r>
          <m:t>X</m:t>
        </m:r>
      </m:oMath>
      <w:r>
        <w:t xml:space="preserve">在0,3的地方有雙峰的現象，符合我們一開始的想像。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30-No-code-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0330作業</dc:title>
  <dc:creator>統學</dc:creator>
  <cp:keywords/>
  <dcterms:created xsi:type="dcterms:W3CDTF">2021-03-30T02:38:59Z</dcterms:created>
  <dcterms:modified xsi:type="dcterms:W3CDTF">2021-03-30T02:38:59Z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2021/3/29</vt:lpwstr>
  </property>
  <property fmtid="{D5CDD505-2E9C-101B-9397-08002B2CF9AE}" pid="3" name="output">
    <vt:lpwstr/>
  </property>
</Properties>
</file>