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553" w:rsidRPr="00017F38" w:rsidRDefault="008638EE" w:rsidP="001C6F56">
      <w:pPr>
        <w:jc w:val="center"/>
        <w:rPr>
          <w:b/>
          <w:sz w:val="40"/>
        </w:rPr>
      </w:pPr>
      <w:r w:rsidRPr="00017F38">
        <w:rPr>
          <w:b/>
          <w:sz w:val="40"/>
        </w:rPr>
        <w:t>Information système</w:t>
      </w:r>
      <w:r w:rsidR="001C6F56" w:rsidRPr="00017F38">
        <w:rPr>
          <w:b/>
          <w:sz w:val="40"/>
        </w:rPr>
        <w:t xml:space="preserve"> Fleury Michon</w:t>
      </w:r>
    </w:p>
    <w:p w:rsidR="00E2070C" w:rsidRPr="00017F38" w:rsidRDefault="001C6F56" w:rsidP="00E223FC">
      <w:r w:rsidRPr="00017F38">
        <w:br/>
      </w:r>
      <w:r w:rsidR="00844722" w:rsidRPr="00017F38">
        <w:rPr>
          <w:b/>
        </w:rPr>
        <w:t>Présentation de l’entre</w:t>
      </w:r>
      <w:r w:rsidR="00E223FC" w:rsidRPr="00017F38">
        <w:rPr>
          <w:b/>
        </w:rPr>
        <w:t>prise et de son fonctionnement.</w:t>
      </w:r>
      <w:r w:rsidR="00E223FC" w:rsidRPr="00017F38">
        <w:br/>
      </w:r>
      <w:r w:rsidR="00E223FC" w:rsidRPr="00017F38">
        <w:br/>
      </w:r>
      <w:r w:rsidR="00E223FC" w:rsidRPr="00017F38">
        <w:tab/>
      </w:r>
      <w:r w:rsidR="00E223FC" w:rsidRPr="00017F38">
        <w:rPr>
          <w:b/>
        </w:rPr>
        <w:t>MES</w:t>
      </w:r>
      <w:r w:rsidR="00E223FC" w:rsidRPr="00017F38">
        <w:t xml:space="preserve"> </w:t>
      </w:r>
      <w:r w:rsidR="00E223FC" w:rsidRPr="00017F38">
        <w:sym w:font="Wingdings" w:char="F0E0"/>
      </w:r>
      <w:r w:rsidR="00E223FC" w:rsidRPr="00017F38">
        <w:t xml:space="preserve"> Manufacturing Execution System (=Système d’exécution de production).</w:t>
      </w:r>
      <w:r w:rsidR="00E223FC" w:rsidRPr="00017F38">
        <w:br/>
        <w:t>Exécute des ordres de réception, fabrication (consommation et production), traçabilité, expédition, suivi de performance et gestion des stocks.</w:t>
      </w:r>
      <w:r w:rsidR="00E223FC" w:rsidRPr="00017F38">
        <w:br/>
      </w:r>
      <w:r w:rsidR="00E223FC" w:rsidRPr="00017F38">
        <w:br/>
        <w:t>Quelques abréviation </w:t>
      </w:r>
      <w:r w:rsidR="0061535C" w:rsidRPr="00017F38">
        <w:t xml:space="preserve">: </w:t>
      </w:r>
      <w:r w:rsidR="00E223FC" w:rsidRPr="00017F38">
        <w:br/>
        <w:t>TLM – Traiteur de La Mer (site de Chantonnay)</w:t>
      </w:r>
      <w:r w:rsidR="00844722" w:rsidRPr="00017F38">
        <w:br/>
      </w:r>
      <w:r w:rsidR="00E223FC" w:rsidRPr="00017F38">
        <w:t>TLS – Traiteur Libre-Service</w:t>
      </w:r>
      <w:r w:rsidR="00704FBB" w:rsidRPr="00017F38">
        <w:br/>
        <w:t>MTT – Mont Tiffauges Traiteur</w:t>
      </w:r>
      <w:r w:rsidR="00704FBB" w:rsidRPr="00017F38">
        <w:br/>
        <w:t>MTJ - Mont Tiffauges Jambon</w:t>
      </w:r>
      <w:r w:rsidR="00E223FC" w:rsidRPr="00017F38">
        <w:br/>
        <w:t>CH – Charcuterie</w:t>
      </w:r>
      <w:r w:rsidR="00E223FC" w:rsidRPr="00017F38">
        <w:br/>
        <w:t>OF – Ordre de Fabrication</w:t>
      </w:r>
      <w:r w:rsidR="00E223FC" w:rsidRPr="00017F38">
        <w:br/>
        <w:t>UT – Unité de Traçabilité</w:t>
      </w:r>
      <w:r w:rsidR="00AC2786" w:rsidRPr="00017F38">
        <w:br/>
      </w:r>
    </w:p>
    <w:p w:rsidR="008638EE" w:rsidRPr="00017F38" w:rsidRDefault="00E2070C" w:rsidP="00E223FC">
      <w:r w:rsidRPr="00017F38">
        <w:rPr>
          <w:noProof/>
          <w:lang w:eastAsia="fr-FR"/>
        </w:rPr>
        <w:drawing>
          <wp:inline distT="0" distB="0" distL="0" distR="0">
            <wp:extent cx="4288560" cy="2501660"/>
            <wp:effectExtent l="19050" t="0" r="36195" b="13335"/>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AC2786" w:rsidRPr="00017F38">
        <w:br/>
      </w:r>
      <w:r w:rsidRPr="00017F38">
        <w:br/>
        <w:t xml:space="preserve">à rajouter : </w:t>
      </w:r>
      <w:r w:rsidRPr="00017F38">
        <w:tab/>
        <w:t>calcul de besoin (Gestion production)</w:t>
      </w:r>
      <w:r w:rsidRPr="00017F38">
        <w:br/>
        <w:t xml:space="preserve"> </w:t>
      </w:r>
      <w:r w:rsidRPr="00017F38">
        <w:tab/>
      </w:r>
      <w:r w:rsidRPr="00017F38">
        <w:tab/>
        <w:t>sens de l’information</w:t>
      </w:r>
      <w:r w:rsidRPr="00017F38">
        <w:br/>
        <w:t xml:space="preserve"> </w:t>
      </w:r>
      <w:r w:rsidRPr="00017F38">
        <w:tab/>
      </w:r>
      <w:r w:rsidRPr="00017F38">
        <w:tab/>
        <w:t>remonte l’information</w:t>
      </w:r>
      <w:r w:rsidRPr="00017F38">
        <w:br/>
        <w:t xml:space="preserve"> </w:t>
      </w:r>
      <w:r w:rsidRPr="00017F38">
        <w:tab/>
      </w:r>
      <w:r w:rsidRPr="00017F38">
        <w:tab/>
        <w:t>plan de production, réception et d’expédition (M E S)</w:t>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E223FC" w:rsidRPr="00017F38">
        <w:lastRenderedPageBreak/>
        <w:t>Contexte du projet : TLM.</w:t>
      </w:r>
      <w:r w:rsidR="00E223FC" w:rsidRPr="00017F38">
        <w:br/>
      </w:r>
      <w:r w:rsidR="00E223FC" w:rsidRPr="00017F38">
        <w:br/>
      </w:r>
      <w:r w:rsidR="00FA1DC7" w:rsidRPr="00017F38">
        <w:rPr>
          <w:noProof/>
          <w:lang w:eastAsia="fr-FR"/>
        </w:rPr>
        <w:drawing>
          <wp:inline distT="0" distB="0" distL="0" distR="0" wp14:anchorId="5FD855E8" wp14:editId="09649DC5">
            <wp:extent cx="5667555" cy="4166559"/>
            <wp:effectExtent l="0" t="0" r="0" b="24765"/>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F40C5B" w:rsidRPr="00017F38">
        <w:br/>
      </w:r>
      <w:r w:rsidR="00FA1DC7" w:rsidRPr="00017F38">
        <w:t xml:space="preserve">à rajouter : </w:t>
      </w:r>
      <w:r w:rsidR="00AC2786" w:rsidRPr="00017F38">
        <w:t>flèche étiquetage</w:t>
      </w:r>
      <w:r w:rsidR="00F40C5B" w:rsidRPr="00017F38">
        <w:br/>
      </w:r>
      <w:r w:rsidR="00E223FC" w:rsidRPr="00017F38">
        <w:br/>
        <w:t xml:space="preserve">Note : </w:t>
      </w:r>
      <w:r w:rsidR="00E223FC" w:rsidRPr="00017F38">
        <w:tab/>
      </w:r>
      <w:r w:rsidR="00E223FC" w:rsidRPr="00017F38">
        <w:rPr>
          <w:i/>
        </w:rPr>
        <w:t xml:space="preserve">À Cambrai, l’étiquetage se </w:t>
      </w:r>
      <w:r w:rsidR="00AC2786" w:rsidRPr="00017F38">
        <w:rPr>
          <w:i/>
        </w:rPr>
        <w:t>fait</w:t>
      </w:r>
      <w:r w:rsidR="00E223FC" w:rsidRPr="00017F38">
        <w:rPr>
          <w:i/>
        </w:rPr>
        <w:t xml:space="preserve"> au suremballage.</w:t>
      </w:r>
      <w:r w:rsidR="00E223FC" w:rsidRPr="00017F38">
        <w:rPr>
          <w:i/>
        </w:rPr>
        <w:br/>
      </w:r>
      <w:r w:rsidR="00E223FC" w:rsidRPr="00017F38">
        <w:rPr>
          <w:i/>
        </w:rPr>
        <w:tab/>
        <w:t>À Mouilleron,</w:t>
      </w:r>
      <w:r w:rsidR="00AC2786" w:rsidRPr="00017F38">
        <w:rPr>
          <w:i/>
        </w:rPr>
        <w:t xml:space="preserve"> il ne s’agit pas d’un étiquetage mais d’</w:t>
      </w:r>
      <w:r w:rsidR="00E223FC" w:rsidRPr="00017F38">
        <w:rPr>
          <w:i/>
        </w:rPr>
        <w:t>un marquage au niveau du conditionnement.</w:t>
      </w:r>
      <w:r w:rsidR="00E223FC" w:rsidRPr="00017F38">
        <w:br/>
      </w:r>
      <w:r w:rsidR="00E223FC" w:rsidRPr="00017F38">
        <w:br/>
        <w:t>Étiquetage possible au suremballage mais surtout étiquetage sur chaque colis durant la palettisation.</w:t>
      </w:r>
    </w:p>
    <w:p w:rsidR="008638EE" w:rsidRPr="00017F38" w:rsidRDefault="008C30E9" w:rsidP="008638EE">
      <w:pPr>
        <w:jc w:val="center"/>
      </w:pPr>
      <w:r w:rsidRPr="00017F38">
        <w:rPr>
          <w:noProof/>
          <w:lang w:eastAsia="fr-FR"/>
        </w:rPr>
        <mc:AlternateContent>
          <mc:Choice Requires="wps">
            <w:drawing>
              <wp:anchor distT="0" distB="0" distL="114300" distR="114300" simplePos="0" relativeHeight="251665408" behindDoc="0" locked="0" layoutInCell="1" allowOverlap="1">
                <wp:simplePos x="0" y="0"/>
                <wp:positionH relativeFrom="column">
                  <wp:posOffset>935355</wp:posOffset>
                </wp:positionH>
                <wp:positionV relativeFrom="paragraph">
                  <wp:posOffset>548005</wp:posOffset>
                </wp:positionV>
                <wp:extent cx="876300" cy="3175"/>
                <wp:effectExtent l="38100" t="76200" r="0" b="92075"/>
                <wp:wrapNone/>
                <wp:docPr id="8" name="Connecteur droit avec flèche 8"/>
                <wp:cNvGraphicFramePr/>
                <a:graphic xmlns:a="http://schemas.openxmlformats.org/drawingml/2006/main">
                  <a:graphicData uri="http://schemas.microsoft.com/office/word/2010/wordprocessingShape">
                    <wps:wsp>
                      <wps:cNvCnPr/>
                      <wps:spPr>
                        <a:xfrm flipH="1" flipV="1">
                          <a:off x="0" y="0"/>
                          <a:ext cx="876300"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9BE02F" id="_x0000_t32" coordsize="21600,21600" o:spt="32" o:oned="t" path="m,l21600,21600e" filled="f">
                <v:path arrowok="t" fillok="f" o:connecttype="none"/>
                <o:lock v:ext="edit" shapetype="t"/>
              </v:shapetype>
              <v:shape id="Connecteur droit avec flèche 8" o:spid="_x0000_s1026" type="#_x0000_t32" style="position:absolute;margin-left:73.65pt;margin-top:43.15pt;width:69pt;height:.2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" strokecolor="#5b9bd5 [3204]" strokeweight=".5pt">
                <v:stroke endarrow="block" joinstyle="miter"/>
              </v:shape>
            </w:pict>
          </mc:Fallback>
        </mc:AlternateContent>
      </w:r>
      <w:r w:rsidRPr="00017F38">
        <w:rPr>
          <w:noProof/>
          <w:lang w:eastAsia="fr-FR"/>
        </w:rPr>
        <mc:AlternateContent>
          <mc:Choice Requires="wps">
            <w:drawing>
              <wp:anchor distT="0" distB="0" distL="114300" distR="114300" simplePos="0" relativeHeight="251664384" behindDoc="0" locked="0" layoutInCell="1" allowOverlap="1">
                <wp:simplePos x="0" y="0"/>
                <wp:positionH relativeFrom="column">
                  <wp:posOffset>1014730</wp:posOffset>
                </wp:positionH>
                <wp:positionV relativeFrom="paragraph">
                  <wp:posOffset>2040255</wp:posOffset>
                </wp:positionV>
                <wp:extent cx="1085850" cy="3175"/>
                <wp:effectExtent l="38100" t="76200" r="0" b="92075"/>
                <wp:wrapNone/>
                <wp:docPr id="7" name="Connecteur droit avec flèche 7"/>
                <wp:cNvGraphicFramePr/>
                <a:graphic xmlns:a="http://schemas.openxmlformats.org/drawingml/2006/main">
                  <a:graphicData uri="http://schemas.microsoft.com/office/word/2010/wordprocessingShape">
                    <wps:wsp>
                      <wps:cNvCnPr/>
                      <wps:spPr>
                        <a:xfrm flipH="1" flipV="1">
                          <a:off x="0" y="0"/>
                          <a:ext cx="108585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E11FF" id="Connecteur droit avec flèche 7" o:spid="_x0000_s1026" type="#_x0000_t32" style="position:absolute;margin-left:79.9pt;margin-top:160.65pt;width:85.5pt;height:.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" strokecolor="black [3200]" strokeweight=".5pt">
                <v:stroke endarrow="block" joinstyle="miter"/>
              </v:shape>
            </w:pict>
          </mc:Fallback>
        </mc:AlternateContent>
      </w:r>
      <w:r w:rsidRPr="00017F38">
        <w:rPr>
          <w:noProof/>
          <w:lang w:eastAsia="fr-FR"/>
        </w:rPr>
        <mc:AlternateContent>
          <mc:Choice Requires="wps">
            <w:drawing>
              <wp:anchor distT="0" distB="0" distL="114300" distR="114300" simplePos="0" relativeHeight="251661312" behindDoc="0" locked="0" layoutInCell="1" allowOverlap="1">
                <wp:simplePos x="0" y="0"/>
                <wp:positionH relativeFrom="column">
                  <wp:posOffset>3446855</wp:posOffset>
                </wp:positionH>
                <wp:positionV relativeFrom="paragraph">
                  <wp:posOffset>816782</wp:posOffset>
                </wp:positionV>
                <wp:extent cx="1282760" cy="0"/>
                <wp:effectExtent l="0" t="76200" r="21590" b="95250"/>
                <wp:wrapNone/>
                <wp:docPr id="4" name="Connecteur droit avec flèche 4"/>
                <wp:cNvGraphicFramePr/>
                <a:graphic xmlns:a="http://schemas.openxmlformats.org/drawingml/2006/main">
                  <a:graphicData uri="http://schemas.microsoft.com/office/word/2010/wordprocessingShape">
                    <wps:wsp>
                      <wps:cNvCnPr/>
                      <wps:spPr>
                        <a:xfrm>
                          <a:off x="0" y="0"/>
                          <a:ext cx="1282760"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19D0F7" id="Connecteur droit avec flèche 4" o:spid="_x0000_s1026" type="#_x0000_t32" style="position:absolute;margin-left:271.4pt;margin-top:64.3pt;width:10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" strokecolor="red" strokeweight=".5pt">
                <v:stroke endarrow="block" joinstyle="miter"/>
              </v:shape>
            </w:pict>
          </mc:Fallback>
        </mc:AlternateContent>
      </w:r>
      <w:r w:rsidRPr="00017F38">
        <w:rPr>
          <w:noProof/>
          <w:lang w:eastAsia="fr-FR"/>
        </w:rPr>
        <mc:AlternateContent>
          <mc:Choice Requires="wps">
            <w:drawing>
              <wp:anchor distT="0" distB="0" distL="114300" distR="114300" simplePos="0" relativeHeight="251660288" behindDoc="0" locked="0" layoutInCell="1" allowOverlap="1">
                <wp:simplePos x="0" y="0"/>
                <wp:positionH relativeFrom="column">
                  <wp:posOffset>4018897</wp:posOffset>
                </wp:positionH>
                <wp:positionV relativeFrom="paragraph">
                  <wp:posOffset>1575170</wp:posOffset>
                </wp:positionV>
                <wp:extent cx="0" cy="329358"/>
                <wp:effectExtent l="0" t="0" r="19050" b="32385"/>
                <wp:wrapNone/>
                <wp:docPr id="2" name="Connecteur droit 2"/>
                <wp:cNvGraphicFramePr/>
                <a:graphic xmlns:a="http://schemas.openxmlformats.org/drawingml/2006/main">
                  <a:graphicData uri="http://schemas.microsoft.com/office/word/2010/wordprocessingShape">
                    <wps:wsp>
                      <wps:cNvCnPr/>
                      <wps:spPr>
                        <a:xfrm>
                          <a:off x="0" y="0"/>
                          <a:ext cx="0" cy="329358"/>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20BE9" id="Connecteur droit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5pt,124.05pt" to="316.4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" strokecolor="#70ad47 [3209]" strokeweight=".5pt">
                <v:stroke joinstyle="miter"/>
              </v:line>
            </w:pict>
          </mc:Fallback>
        </mc:AlternateContent>
      </w:r>
      <w:r w:rsidRPr="00017F38">
        <w:rPr>
          <w:noProof/>
          <w:lang w:eastAsia="fr-FR"/>
        </w:rPr>
        <mc:AlternateContent>
          <mc:Choice Requires="wps">
            <w:drawing>
              <wp:anchor distT="0" distB="0" distL="114300" distR="114300" simplePos="0" relativeHeight="251659264" behindDoc="0" locked="0" layoutInCell="1" allowOverlap="1">
                <wp:simplePos x="0" y="0"/>
                <wp:positionH relativeFrom="column">
                  <wp:posOffset>1929669</wp:posOffset>
                </wp:positionH>
                <wp:positionV relativeFrom="paragraph">
                  <wp:posOffset>1522430</wp:posOffset>
                </wp:positionV>
                <wp:extent cx="2846717" cy="379563"/>
                <wp:effectExtent l="0" t="0" r="75565" b="93345"/>
                <wp:wrapNone/>
                <wp:docPr id="1" name="Connecteur en angle 1"/>
                <wp:cNvGraphicFramePr/>
                <a:graphic xmlns:a="http://schemas.openxmlformats.org/drawingml/2006/main">
                  <a:graphicData uri="http://schemas.microsoft.com/office/word/2010/wordprocessingShape">
                    <wps:wsp>
                      <wps:cNvCnPr/>
                      <wps:spPr>
                        <a:xfrm>
                          <a:off x="0" y="0"/>
                          <a:ext cx="2846717" cy="379563"/>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297FA1"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 o:spid="_x0000_s1026" type="#_x0000_t34" style="position:absolute;margin-left:151.95pt;margin-top:119.9pt;width:224.15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" strokecolor="#70ad47 [3209]" strokeweight=".5pt">
                <v:stroke endarrow="block"/>
              </v:shape>
            </w:pict>
          </mc:Fallback>
        </mc:AlternateContent>
      </w:r>
      <w:r w:rsidR="00E223FC" w:rsidRPr="00017F38">
        <w:br/>
      </w:r>
      <w:r w:rsidR="008638EE" w:rsidRPr="00017F38">
        <w:rPr>
          <w:noProof/>
          <w:lang w:eastAsia="fr-FR"/>
        </w:rPr>
        <w:drawing>
          <wp:inline distT="0" distB="0" distL="0" distR="0">
            <wp:extent cx="2656840" cy="20447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6840" cy="2044700"/>
                    </a:xfrm>
                    <a:prstGeom prst="rect">
                      <a:avLst/>
                    </a:prstGeom>
                    <a:noFill/>
                    <a:ln>
                      <a:noFill/>
                    </a:ln>
                  </pic:spPr>
                </pic:pic>
              </a:graphicData>
            </a:graphic>
          </wp:inline>
        </w:drawing>
      </w:r>
    </w:p>
    <w:p w:rsidR="00844722" w:rsidRPr="00017F38" w:rsidRDefault="008638EE" w:rsidP="00E223FC">
      <w:r w:rsidRPr="00017F38">
        <w:br/>
      </w:r>
      <w:r w:rsidRPr="00017F38">
        <w:br/>
      </w:r>
      <w:r w:rsidR="00AC2786" w:rsidRPr="00017F38">
        <w:br/>
      </w:r>
      <w:r w:rsidR="00A6062A">
        <w:lastRenderedPageBreak/>
        <w:t>À</w:t>
      </w:r>
      <w:r w:rsidR="00AB146D">
        <w:t xml:space="preserve"> rajouter : </w:t>
      </w:r>
      <w:r w:rsidR="00AB146D">
        <w:tab/>
        <w:t>1 &amp; 2</w:t>
      </w:r>
      <w:r w:rsidRPr="00017F38">
        <w:t xml:space="preserve"> </w:t>
      </w:r>
      <w:r w:rsidR="00AB146D" w:rsidRPr="00017F38">
        <w:t>étiqueteuses</w:t>
      </w:r>
      <w:r w:rsidRPr="00017F38">
        <w:br/>
        <w:t xml:space="preserve"> </w:t>
      </w:r>
      <w:r w:rsidRPr="00017F38">
        <w:tab/>
      </w:r>
      <w:r w:rsidRPr="00017F38">
        <w:tab/>
        <w:t>cartons à étiqueter</w:t>
      </w:r>
      <w:r w:rsidRPr="00017F38">
        <w:br/>
        <w:t xml:space="preserve"> </w:t>
      </w:r>
      <w:r w:rsidRPr="00017F38">
        <w:tab/>
      </w:r>
      <w:r w:rsidRPr="00017F38">
        <w:tab/>
        <w:t>palette sur tapis</w:t>
      </w:r>
      <w:r w:rsidRPr="00017F38">
        <w:br/>
        <w:t xml:space="preserve"> </w:t>
      </w:r>
      <w:r w:rsidRPr="00017F38">
        <w:tab/>
      </w:r>
      <w:r w:rsidRPr="00017F38">
        <w:tab/>
        <w:t>automate</w:t>
      </w:r>
      <w:r w:rsidRPr="00017F38">
        <w:br/>
      </w:r>
      <w:r w:rsidR="00E223FC" w:rsidRPr="00017F38">
        <w:br/>
        <w:t>PRODUCIM --&gt; MesToColis --&gt; affichage des ordres de fabrication, des données à imprimer ainsi que du transfert de données.</w:t>
      </w:r>
      <w:r w:rsidR="00E223FC" w:rsidRPr="00017F38">
        <w:br/>
      </w:r>
      <w:r w:rsidR="00E223FC" w:rsidRPr="00017F38">
        <w:br/>
        <w:t>Sujet du stage : supprimer iDaro et développer un logiciel le remplaçant.</w:t>
      </w:r>
      <w:r w:rsidR="00E223FC" w:rsidRPr="00017F38">
        <w:br/>
      </w:r>
      <w:r w:rsidR="00F22599" w:rsidRPr="00017F38">
        <w:br/>
        <w:t>[Schéma du principe de fonctionnement avec iDaro]</w:t>
      </w:r>
      <w:r w:rsidR="00F22599" w:rsidRPr="00017F38">
        <w:br/>
      </w:r>
      <w:r w:rsidR="00E223FC" w:rsidRPr="00017F38">
        <w:br/>
      </w:r>
      <w:r w:rsidR="00F22599" w:rsidRPr="00017F38">
        <w:t>De plus</w:t>
      </w:r>
      <w:r w:rsidR="00E223FC" w:rsidRPr="00017F38">
        <w:t xml:space="preserve">, quatre </w:t>
      </w:r>
      <w:r w:rsidR="00F22599" w:rsidRPr="00017F38">
        <w:t xml:space="preserve">améliorations sont à voir </w:t>
      </w:r>
      <w:r w:rsidR="008C30E9" w:rsidRPr="00017F38">
        <w:t xml:space="preserve">: </w:t>
      </w:r>
      <w:r w:rsidR="00E223FC" w:rsidRPr="00017F38">
        <w:br/>
        <w:t>1 - L’</w:t>
      </w:r>
      <w:r w:rsidR="00E01307" w:rsidRPr="00017F38">
        <w:t>étiqueteuse</w:t>
      </w:r>
      <w:r w:rsidR="00E223FC" w:rsidRPr="00017F38">
        <w:t xml:space="preserve"> VideoJet </w:t>
      </w:r>
      <w:r w:rsidR="00F22599" w:rsidRPr="00017F38">
        <w:t>sur</w:t>
      </w:r>
      <w:r w:rsidR="00E223FC" w:rsidRPr="00017F38">
        <w:t>nommé ‘Mulet’ à gérer (protocole de communication Zipher text).</w:t>
      </w:r>
      <w:r w:rsidR="00E223FC" w:rsidRPr="00017F38">
        <w:br/>
        <w:t>2 - Fichier de paramétrage à remettre en xml.</w:t>
      </w:r>
      <w:r w:rsidR="00E223FC" w:rsidRPr="00017F38">
        <w:br/>
        <w:t xml:space="preserve">3 - </w:t>
      </w:r>
      <w:r w:rsidR="00F22599" w:rsidRPr="00017F38">
        <w:t>Envoie des données de différentes manières (1 VJ, 1 automate, 1 automate + 1 VJ etc).</w:t>
      </w:r>
      <w:r w:rsidR="00E223FC" w:rsidRPr="00017F38">
        <w:t xml:space="preserve"> </w:t>
      </w:r>
      <w:r w:rsidR="00E223FC" w:rsidRPr="00017F38">
        <w:br/>
        <w:t xml:space="preserve">4 - </w:t>
      </w:r>
      <w:r w:rsidR="00F22599" w:rsidRPr="00017F38">
        <w:t xml:space="preserve">Ligne de </w:t>
      </w:r>
      <w:r w:rsidR="00E01307" w:rsidRPr="00017F38">
        <w:t>suremballage</w:t>
      </w:r>
      <w:r w:rsidR="00F22599" w:rsidRPr="00017F38">
        <w:t xml:space="preserve"> (L-98) avec 1 automate et 1 VJ.</w:t>
      </w:r>
      <w:r w:rsidR="00E223FC" w:rsidRPr="00017F38">
        <w:br/>
        <w:t xml:space="preserve">5 </w:t>
      </w:r>
      <w:r w:rsidR="00F22599" w:rsidRPr="00017F38">
        <w:t>-</w:t>
      </w:r>
      <w:r w:rsidR="00E223FC" w:rsidRPr="00017F38">
        <w:t xml:space="preserve"> </w:t>
      </w:r>
      <w:r w:rsidR="00F22599" w:rsidRPr="00017F38">
        <w:t xml:space="preserve">Portique de </w:t>
      </w:r>
      <w:r w:rsidR="00E01307" w:rsidRPr="00017F38">
        <w:t>palettisation</w:t>
      </w:r>
      <w:r w:rsidR="00F22599" w:rsidRPr="00017F38">
        <w:t xml:space="preserve"> (L-99).</w:t>
      </w:r>
      <w:r w:rsidR="00E223FC" w:rsidRPr="00017F38">
        <w:br/>
      </w:r>
      <w:r w:rsidR="00E223FC" w:rsidRPr="00017F38">
        <w:br/>
      </w:r>
      <w:r w:rsidR="00844722" w:rsidRPr="00017F38">
        <w:rPr>
          <w:b/>
        </w:rPr>
        <w:t>Présentation du système informatique et de l’environnement de développement.</w:t>
      </w:r>
      <w:r w:rsidR="00844722" w:rsidRPr="00017F38">
        <w:rPr>
          <w:b/>
        </w:rPr>
        <w:br/>
      </w:r>
      <w:r w:rsidR="00844722" w:rsidRPr="00017F38">
        <w:br/>
      </w:r>
      <w:r w:rsidR="00844722" w:rsidRPr="00017F38">
        <w:tab/>
      </w:r>
      <w:r w:rsidR="00844722" w:rsidRPr="00017F38">
        <w:rPr>
          <w:b/>
        </w:rPr>
        <w:t>Référentiel</w:t>
      </w:r>
      <w:r w:rsidR="00844722" w:rsidRPr="00017F38">
        <w:t xml:space="preserve"> </w:t>
      </w:r>
      <w:r w:rsidR="00844722" w:rsidRPr="00017F38">
        <w:sym w:font="Wingdings" w:char="F0E0"/>
      </w:r>
      <w:r w:rsidR="00844722" w:rsidRPr="00017F38">
        <w:t xml:space="preserve"> Dossier contenant les différents projets fonctionnels.</w:t>
      </w:r>
    </w:p>
    <w:p w:rsidR="00F35828" w:rsidRPr="00017F38" w:rsidRDefault="00844722" w:rsidP="00F35828">
      <w:r w:rsidRPr="00017F38">
        <w:t>Dans le cadre de mon projet, on y retrouve Les dossiers suivants :</w:t>
      </w:r>
      <w:r w:rsidRPr="00017F38">
        <w:br/>
        <w:t>Référentiel/FleuryMichon/MesToColis/ Distrib</w:t>
      </w:r>
      <w:r w:rsidRPr="00017F38">
        <w:br/>
      </w:r>
      <w:r w:rsidRPr="00017F38">
        <w:tab/>
      </w:r>
      <w:r w:rsidRPr="00017F38">
        <w:tab/>
      </w:r>
      <w:r w:rsidRPr="00017F38">
        <w:tab/>
      </w:r>
      <w:r w:rsidRPr="00017F38">
        <w:tab/>
      </w:r>
      <w:r w:rsidRPr="00017F38">
        <w:tab/>
        <w:t>Package</w:t>
      </w:r>
      <w:r w:rsidRPr="00017F38">
        <w:br/>
      </w:r>
      <w:r w:rsidRPr="00017F38">
        <w:tab/>
      </w:r>
      <w:r w:rsidRPr="00017F38">
        <w:tab/>
      </w:r>
      <w:r w:rsidRPr="00017F38">
        <w:tab/>
      </w:r>
      <w:r w:rsidRPr="00017F38">
        <w:tab/>
      </w:r>
      <w:r w:rsidRPr="00017F38">
        <w:tab/>
        <w:t>Librairie</w:t>
      </w:r>
      <w:r w:rsidRPr="00017F38">
        <w:br/>
      </w:r>
      <w:r w:rsidRPr="00017F38">
        <w:tab/>
      </w:r>
      <w:r w:rsidRPr="00017F38">
        <w:tab/>
      </w:r>
      <w:r w:rsidRPr="00017F38">
        <w:tab/>
      </w:r>
      <w:r w:rsidRPr="00017F38">
        <w:tab/>
      </w:r>
      <w:r w:rsidRPr="00017F38">
        <w:tab/>
        <w:t>Source</w:t>
      </w:r>
      <w:r w:rsidR="00E223FC" w:rsidRPr="00017F38">
        <w:br/>
      </w:r>
      <w:r w:rsidRPr="00017F38">
        <w:br/>
        <w:t>Le dossier Distrib contient les fichiers d’installations de la version actuelle de MesToColis.</w:t>
      </w:r>
      <w:r w:rsidRPr="00017F38">
        <w:br/>
        <w:t>Le dossier Package regroupe les différentes versions fonctionnels de l’application. Lors du lancement de l’une d’elles, le fichier Distrib est automatiquement mis à jour pour que l’installation se fixe sur la version choisit.</w:t>
      </w:r>
      <w:r w:rsidRPr="00017F38">
        <w:br/>
        <w:t>Le dossier Librairie contient l’</w:t>
      </w:r>
      <w:r w:rsidR="004839F5" w:rsidRPr="00017F38">
        <w:t>ensemble</w:t>
      </w:r>
      <w:r w:rsidRPr="00017F38">
        <w:t xml:space="preserve"> des </w:t>
      </w:r>
      <w:r w:rsidR="004839F5" w:rsidRPr="00017F38">
        <w:t>librairies,</w:t>
      </w:r>
      <w:r w:rsidRPr="00017F38">
        <w:t xml:space="preserve"> </w:t>
      </w:r>
      <w:r w:rsidR="004839F5" w:rsidRPr="00017F38">
        <w:t>Framework</w:t>
      </w:r>
      <w:r w:rsidRPr="00017F38">
        <w:t>, dll… etc.</w:t>
      </w:r>
      <w:r w:rsidRPr="00017F38">
        <w:br/>
        <w:t>Le dossier Sources contient plusieurs sous-dossier :</w:t>
      </w:r>
      <w:r w:rsidRPr="00017F38">
        <w:br/>
      </w:r>
      <w:r w:rsidRPr="00017F38">
        <w:tab/>
        <w:t>- VB.NET : l’</w:t>
      </w:r>
      <w:r w:rsidR="004839F5" w:rsidRPr="00017F38">
        <w:t>ensemble</w:t>
      </w:r>
      <w:r w:rsidRPr="00017F38">
        <w:t xml:space="preserve"> des versions de Visual Studio ainsi que le fichier solution de FleuryMichon.MesToColis.IHM.sln.</w:t>
      </w:r>
      <w:r w:rsidRPr="00017F38">
        <w:br/>
      </w:r>
      <w:r w:rsidRPr="00017F38">
        <w:tab/>
        <w:t>- SQL :</w:t>
      </w:r>
      <w:r w:rsidR="004839F5" w:rsidRPr="00017F38">
        <w:t xml:space="preserve"> Tous les scripts utiles à la création de la base de données.</w:t>
      </w:r>
      <w:r w:rsidR="004839F5" w:rsidRPr="00017F38">
        <w:br/>
      </w:r>
      <w:r w:rsidR="004839F5" w:rsidRPr="00017F38">
        <w:tab/>
        <w:t>- Documentations : Contient deux fichiers important dans l’avancée du projet (history.txt et Doc). Doc étant un raccourci vers le dossier des documentations du projet MesToColis et history.txt un fichier texte contenant l’intégralité des modifications datés.</w:t>
      </w:r>
      <w:r w:rsidR="004839F5" w:rsidRPr="00017F38">
        <w:br/>
      </w:r>
      <w:r w:rsidR="004839F5" w:rsidRPr="00017F38">
        <w:br/>
      </w:r>
      <w:r w:rsidR="004839F5" w:rsidRPr="00017F38">
        <w:tab/>
      </w:r>
      <w:r w:rsidR="004839F5" w:rsidRPr="00017F38">
        <w:rPr>
          <w:b/>
        </w:rPr>
        <w:t>Oracle SQL DEVELOPER</w:t>
      </w:r>
      <w:r w:rsidR="004839F5" w:rsidRPr="00017F38">
        <w:t xml:space="preserve"> </w:t>
      </w:r>
      <w:r w:rsidR="004839F5" w:rsidRPr="00017F38">
        <w:sym w:font="Wingdings" w:char="F0E0"/>
      </w:r>
      <w:r w:rsidR="004839F5" w:rsidRPr="00017F38">
        <w:t xml:space="preserve"> Il s’agit du logiciel permettant de gérer les bases de données de l’entreprise. On a alors la possibilité pour une table donnée d’observer les tables, vues, procédures… etc. Il </w:t>
      </w:r>
      <w:r w:rsidR="00011E4E" w:rsidRPr="00017F38">
        <w:t>existe</w:t>
      </w:r>
      <w:r w:rsidR="004839F5" w:rsidRPr="00017F38">
        <w:t xml:space="preserve"> les BDD PMPx et PMTx (le P pour Production, T pour Test et le x (allant de 1 à 9) qui est l’identifiant de la BDD pour un site donnée). Dans le cadre de notre projet, nous travaillerons avec la BDD PMT1 puisque c’est celle qui est utilisé pour réaliser des tests sur le site de TLM.</w:t>
      </w:r>
      <w:r w:rsidR="004839F5" w:rsidRPr="00017F38">
        <w:br/>
        <w:t>On doit alors au tout début créer une nouvelle connexion, pour cela, il suffit de faire :</w:t>
      </w:r>
      <w:r w:rsidR="004839F5" w:rsidRPr="00017F38">
        <w:br/>
      </w:r>
      <w:r w:rsidR="004839F5" w:rsidRPr="00017F38">
        <w:lastRenderedPageBreak/>
        <w:t>Clic droit – Nouvelle connexion – Saisir un nom de connexion, un utilisateur (fm) et un mot de passe (fm)</w:t>
      </w:r>
      <w:r w:rsidR="00011E4E" w:rsidRPr="00017F38">
        <w:t xml:space="preserve"> – Sélectionner le type de connexion TLS ainsi que la BDD sur laquelle on souhaite se connecter – Enregistrer et se connecter.</w:t>
      </w:r>
      <w:r w:rsidR="00011E4E" w:rsidRPr="00017F38">
        <w:br/>
      </w:r>
      <w:r w:rsidR="00011E4E" w:rsidRPr="00017F38">
        <w:br/>
      </w:r>
      <w:r w:rsidR="00011E4E" w:rsidRPr="00017F38">
        <w:tab/>
      </w:r>
      <w:r w:rsidR="00011E4E" w:rsidRPr="00017F38">
        <w:rPr>
          <w:b/>
        </w:rPr>
        <w:t>Visual Studio</w:t>
      </w:r>
      <w:r w:rsidR="00011E4E" w:rsidRPr="00017F38">
        <w:t xml:space="preserve"> </w:t>
      </w:r>
      <w:r w:rsidR="00011E4E" w:rsidRPr="00017F38">
        <w:sym w:font="Wingdings" w:char="F0E0"/>
      </w:r>
      <w:r w:rsidR="00011E4E" w:rsidRPr="00017F38">
        <w:t xml:space="preserve"> Il s’agit d’un logiciel de développement pour coder en VB.NET. Outre les différentes fonctionnalités du logiciel, on a observé de plus près les fichiers qui composaient l’application MesToClient.</w:t>
      </w:r>
      <w:r w:rsidR="00011E4E" w:rsidRPr="00017F38">
        <w:br/>
        <w:t>On retrouve donc :</w:t>
      </w:r>
      <w:r w:rsidR="00011E4E" w:rsidRPr="00017F38">
        <w:tab/>
        <w:t>My Project -&gt; paramètres de lancement de l’application</w:t>
      </w:r>
      <w:r w:rsidR="00011E4E" w:rsidRPr="00017F38">
        <w:br/>
      </w:r>
      <w:r w:rsidR="00011E4E" w:rsidRPr="00017F38">
        <w:tab/>
      </w:r>
      <w:r w:rsidR="00011E4E" w:rsidRPr="00017F38">
        <w:tab/>
      </w:r>
      <w:r w:rsidR="00011E4E" w:rsidRPr="00017F38">
        <w:tab/>
        <w:t>[codemachine;mode;droits]</w:t>
      </w:r>
      <w:r w:rsidR="00011E4E" w:rsidRPr="00017F38">
        <w:br/>
      </w:r>
      <w:r w:rsidR="00011E4E" w:rsidRPr="00017F38">
        <w:tab/>
      </w:r>
      <w:r w:rsidR="00011E4E" w:rsidRPr="00017F38">
        <w:tab/>
      </w:r>
      <w:r w:rsidR="00011E4E" w:rsidRPr="00017F38">
        <w:tab/>
        <w:t>Business / Data / Entities -&gt; ~ modèle DAO en JEE</w:t>
      </w:r>
      <w:r w:rsidR="00011E4E" w:rsidRPr="00017F38">
        <w:br/>
      </w:r>
      <w:r w:rsidR="00011E4E" w:rsidRPr="00017F38">
        <w:tab/>
      </w:r>
      <w:r w:rsidR="00011E4E" w:rsidRPr="00017F38">
        <w:tab/>
      </w:r>
      <w:r w:rsidR="00011E4E" w:rsidRPr="00017F38">
        <w:tab/>
        <w:t>Configuration, Images, ModelView -&gt; …</w:t>
      </w:r>
      <w:r w:rsidR="00011E4E" w:rsidRPr="00017F38">
        <w:br/>
      </w:r>
      <w:r w:rsidR="00011E4E" w:rsidRPr="00017F38">
        <w:tab/>
      </w:r>
      <w:r w:rsidR="00011E4E" w:rsidRPr="00017F38">
        <w:tab/>
      </w:r>
      <w:r w:rsidR="00011E4E" w:rsidRPr="00017F38">
        <w:tab/>
        <w:t>UserControl -&gt; objets de l’IHM</w:t>
      </w:r>
      <w:r w:rsidR="00011E4E" w:rsidRPr="00017F38">
        <w:br/>
      </w:r>
      <w:r w:rsidR="00011E4E" w:rsidRPr="00017F38">
        <w:tab/>
      </w:r>
      <w:r w:rsidR="00011E4E" w:rsidRPr="00017F38">
        <w:tab/>
      </w:r>
      <w:r w:rsidR="00011E4E" w:rsidRPr="00017F38">
        <w:tab/>
        <w:t>AppConfig -&gt; configuration connexion BDD / machine-</w:t>
      </w:r>
      <w:r w:rsidR="00E223FC" w:rsidRPr="00017F38">
        <w:t>étiqueteuse</w:t>
      </w:r>
      <w:r w:rsidR="00011E4E" w:rsidRPr="00017F38">
        <w:br/>
      </w:r>
      <w:r w:rsidR="00011E4E" w:rsidRPr="00017F38">
        <w:tab/>
      </w:r>
      <w:r w:rsidR="00011E4E" w:rsidRPr="00017F38">
        <w:tab/>
      </w:r>
      <w:r w:rsidR="00011E4E" w:rsidRPr="00017F38">
        <w:tab/>
        <w:t>MainWindow.xaml -&gt; code de l’IHM</w:t>
      </w:r>
      <w:r w:rsidR="00011E4E" w:rsidRPr="00017F38">
        <w:br/>
      </w:r>
      <w:r w:rsidR="00011E4E" w:rsidRPr="00017F38">
        <w:tab/>
      </w:r>
      <w:r w:rsidR="00011E4E" w:rsidRPr="00017F38">
        <w:tab/>
      </w:r>
      <w:r w:rsidR="00011E4E" w:rsidRPr="00017F38">
        <w:tab/>
        <w:t>MainWindow.xaml.vb -&gt; IHM physique</w:t>
      </w:r>
      <w:r w:rsidR="00011E4E" w:rsidRPr="00017F38">
        <w:br/>
      </w:r>
      <w:r w:rsidR="00011E4E" w:rsidRPr="00017F38">
        <w:br/>
        <w:t>Les masques d’étiquette : Elles sont différentes en fonctions des produits. (ex : poulet, poisson… etc).</w:t>
      </w:r>
      <w:r w:rsidR="00011E4E" w:rsidRPr="00017F38">
        <w:br/>
      </w:r>
      <w:r w:rsidR="005755E6" w:rsidRPr="00017F38">
        <w:t>Les #</w:t>
      </w:r>
      <w:r w:rsidR="00C50CE3" w:rsidRPr="00017F38">
        <w:t>ref</w:t>
      </w:r>
      <w:r w:rsidR="005755E6" w:rsidRPr="00017F38">
        <w:t># qui compose</w:t>
      </w:r>
      <w:r w:rsidR="00E223FC" w:rsidRPr="00017F38">
        <w:t>nt</w:t>
      </w:r>
      <w:r w:rsidR="005755E6" w:rsidRPr="00017F38">
        <w:t xml:space="preserve"> le fichier </w:t>
      </w:r>
      <w:r w:rsidR="00CE207B" w:rsidRPr="00017F38">
        <w:t>XML</w:t>
      </w:r>
      <w:r w:rsidR="005755E6" w:rsidRPr="00017F38">
        <w:t xml:space="preserve"> des masques correspond à un identifiant dans la BDD (ex : GP000043).</w:t>
      </w:r>
      <w:r w:rsidR="00C50CE3" w:rsidRPr="00017F38">
        <w:t xml:space="preserve"> </w:t>
      </w:r>
      <w:r w:rsidR="005755E6" w:rsidRPr="00017F38">
        <w:br/>
        <w:t xml:space="preserve">Dans le code de l’application, c’est dans les fichiers ‘’Provider‘’ que les évènements (clique, check… etc) sont lancés et c’est donc à ce moment-là que pour une certaine action, l’affichage des </w:t>
      </w:r>
      <w:r w:rsidR="00E223FC" w:rsidRPr="00017F38">
        <w:t>paramètres</w:t>
      </w:r>
      <w:r w:rsidR="005755E6" w:rsidRPr="00017F38">
        <w:t xml:space="preserve"> d’un produit/étiquette </w:t>
      </w:r>
      <w:r w:rsidR="00C50CE3" w:rsidRPr="00017F38">
        <w:t>est</w:t>
      </w:r>
      <w:r w:rsidR="005755E6" w:rsidRPr="00017F38">
        <w:t xml:space="preserve"> mis</w:t>
      </w:r>
      <w:r w:rsidR="00C50CE3" w:rsidRPr="00017F38">
        <w:t>es</w:t>
      </w:r>
      <w:r w:rsidR="005755E6" w:rsidRPr="00017F38">
        <w:t xml:space="preserve"> à jour.</w:t>
      </w:r>
      <w:r w:rsidR="00F35828" w:rsidRPr="00017F38">
        <w:br/>
      </w:r>
      <w:r w:rsidR="00F35828" w:rsidRPr="00017F38">
        <w:br/>
      </w:r>
      <w:r w:rsidR="00F35828" w:rsidRPr="00017F38">
        <w:rPr>
          <w:b/>
        </w:rPr>
        <w:t>Résultat de la réunion iDaro.</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xml:space="preserve">Objectif : </w:t>
      </w:r>
    </w:p>
    <w:p w:rsidR="00017F38" w:rsidRDefault="00017F38" w:rsidP="00017F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Redévelopper en interne Fleury Michon la communication entre le MES et les étiqueteuses VIDEOJET lors de la palettisation, sur la L98 et sur le mulet.</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Solution technique :</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Communication de toutes les infos du MES à l'automate</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L'automate enverra les données à étiqueter aux Videojet</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Vérification par l'automate que les données lues par le lecteur CAB sont bien celles transmises par le MES</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Gestion d'un flag pour tests de communication entre le MES et l'automate :</w:t>
      </w:r>
    </w:p>
    <w:p w:rsidR="00017F38" w:rsidRDefault="00017F38" w:rsidP="00017F38">
      <w:pPr>
        <w:numPr>
          <w:ilvl w:val="1"/>
          <w:numId w:val="1"/>
        </w:numPr>
        <w:spacing w:after="0" w:line="240" w:lineRule="auto"/>
        <w:ind w:left="1080"/>
        <w:textAlignment w:val="center"/>
        <w:rPr>
          <w:rFonts w:ascii="Calibri" w:hAnsi="Calibri"/>
          <w:color w:val="000000"/>
        </w:rPr>
      </w:pPr>
      <w:r>
        <w:rPr>
          <w:rFonts w:ascii="Calibri" w:hAnsi="Calibri"/>
          <w:color w:val="000000"/>
        </w:rPr>
        <w:t>Lors de l'envoi des données le MES met à jour un flag à 0</w:t>
      </w:r>
    </w:p>
    <w:p w:rsidR="00017F38" w:rsidRDefault="00017F38" w:rsidP="00017F38">
      <w:pPr>
        <w:numPr>
          <w:ilvl w:val="1"/>
          <w:numId w:val="1"/>
        </w:numPr>
        <w:spacing w:after="0" w:line="240" w:lineRule="auto"/>
        <w:ind w:left="1080"/>
        <w:textAlignment w:val="center"/>
        <w:rPr>
          <w:rFonts w:ascii="Calibri" w:hAnsi="Calibri"/>
          <w:color w:val="000000"/>
        </w:rPr>
      </w:pPr>
      <w:r>
        <w:rPr>
          <w:rFonts w:ascii="Calibri" w:hAnsi="Calibri"/>
          <w:color w:val="000000"/>
        </w:rPr>
        <w:t>Lors de la récupération des données l'automate repasse le flag à 1</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Pour la L98 : au déclenchement d'OF : envoyer le code de l'OF (code unique) afin que l'automate contrôle que les données étiquetées sont bien celles de l'OF</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Automate = Schneider M340</w:t>
      </w:r>
      <w:r>
        <w:rPr>
          <w:rFonts w:ascii="Calibri" w:hAnsi="Calibri"/>
          <w:color w:val="000000"/>
        </w:rPr>
        <w:br/>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Tests :</w:t>
      </w:r>
    </w:p>
    <w:p w:rsidR="00017F38" w:rsidRDefault="00017F38" w:rsidP="00017F38">
      <w:pPr>
        <w:numPr>
          <w:ilvl w:val="0"/>
          <w:numId w:val="2"/>
        </w:numPr>
        <w:spacing w:after="0" w:line="240" w:lineRule="auto"/>
        <w:ind w:left="540"/>
        <w:textAlignment w:val="center"/>
        <w:rPr>
          <w:rFonts w:ascii="Calibri" w:hAnsi="Calibri"/>
          <w:color w:val="000000"/>
        </w:rPr>
      </w:pPr>
      <w:r>
        <w:rPr>
          <w:rFonts w:ascii="Calibri" w:hAnsi="Calibri"/>
          <w:color w:val="000000"/>
        </w:rPr>
        <w:t>Sébastien : mettre à disposition de Quentin, dans le bureau de Kévin, un automate de test avec un afficheur. Ils seront branchés sur le réseau.</w:t>
      </w:r>
    </w:p>
    <w:p w:rsidR="00017F38" w:rsidRDefault="00017F38" w:rsidP="00017F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xml:space="preserve">Priorité : </w:t>
      </w:r>
    </w:p>
    <w:p w:rsidR="00017F38" w:rsidRDefault="00017F38" w:rsidP="00017F38">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=&gt; Déploiement sur le Mulet avant l'été</w:t>
      </w:r>
    </w:p>
    <w:p w:rsidR="00017F38" w:rsidRDefault="00017F38" w:rsidP="00017F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A faire :</w:t>
      </w:r>
    </w:p>
    <w:p w:rsidR="00017F38" w:rsidRDefault="00017F38" w:rsidP="00017F38">
      <w:pPr>
        <w:numPr>
          <w:ilvl w:val="0"/>
          <w:numId w:val="3"/>
        </w:numPr>
        <w:spacing w:after="0" w:line="240" w:lineRule="auto"/>
        <w:ind w:left="540"/>
        <w:textAlignment w:val="center"/>
        <w:rPr>
          <w:rFonts w:ascii="Calibri" w:hAnsi="Calibri"/>
          <w:color w:val="000000"/>
        </w:rPr>
      </w:pPr>
      <w:r>
        <w:rPr>
          <w:rFonts w:ascii="Calibri" w:hAnsi="Calibri"/>
          <w:color w:val="000000"/>
        </w:rPr>
        <w:lastRenderedPageBreak/>
        <w:t>DSI :</w:t>
      </w:r>
    </w:p>
    <w:p w:rsidR="00017F38" w:rsidRDefault="00017F38" w:rsidP="00017F38">
      <w:pPr>
        <w:pStyle w:val="NormalWeb"/>
        <w:spacing w:before="0" w:beforeAutospacing="0" w:after="0" w:afterAutospacing="0"/>
        <w:ind w:left="1080" w:hanging="239"/>
        <w:rPr>
          <w:rFonts w:ascii="Calibri" w:hAnsi="Calibri"/>
          <w:color w:val="000000"/>
          <w:sz w:val="22"/>
          <w:szCs w:val="22"/>
        </w:rPr>
      </w:pPr>
      <w:r>
        <w:rPr>
          <w:rFonts w:ascii="Calibri" w:hAnsi="Calibri"/>
          <w:noProof/>
          <w:color w:val="000000"/>
          <w:sz w:val="22"/>
          <w:szCs w:val="22"/>
        </w:rPr>
        <w:drawing>
          <wp:inline distT="0" distB="0" distL="0" distR="0">
            <wp:extent cx="152400" cy="152400"/>
            <wp:effectExtent l="0" t="0" r="0" b="0"/>
            <wp:docPr id="9" name="Image 9" descr="À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À fair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olor w:val="000000"/>
          <w:sz w:val="22"/>
          <w:szCs w:val="22"/>
        </w:rPr>
        <w:t> Envoyer à Sébastien la liste de toutes les infos qu'on envoie à l'automate et aux Videojet</w:t>
      </w:r>
    </w:p>
    <w:p w:rsidR="00017F38" w:rsidRDefault="00017F38" w:rsidP="00017F38">
      <w:pPr>
        <w:pStyle w:val="NormalWeb"/>
        <w:spacing w:before="0" w:beforeAutospacing="0" w:after="0" w:afterAutospacing="0"/>
        <w:ind w:left="1080" w:hanging="239"/>
        <w:rPr>
          <w:rFonts w:ascii="Calibri" w:hAnsi="Calibri"/>
          <w:color w:val="000000"/>
          <w:sz w:val="22"/>
          <w:szCs w:val="22"/>
        </w:rPr>
      </w:pPr>
      <w:r>
        <w:rPr>
          <w:rFonts w:ascii="Calibri" w:hAnsi="Calibri"/>
          <w:noProof/>
          <w:color w:val="000000"/>
          <w:sz w:val="22"/>
          <w:szCs w:val="22"/>
        </w:rPr>
        <w:drawing>
          <wp:inline distT="0" distB="0" distL="0" distR="0">
            <wp:extent cx="152400" cy="152400"/>
            <wp:effectExtent l="0" t="0" r="0" b="0"/>
            <wp:docPr id="6" name="Image 6" descr="À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À fair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olor w:val="000000"/>
          <w:sz w:val="22"/>
          <w:szCs w:val="22"/>
        </w:rPr>
        <w:t xml:space="preserve"> Envoyer exemple de trame + doc Zipher </w:t>
      </w:r>
    </w:p>
    <w:p w:rsidR="00017F38" w:rsidRDefault="00017F38" w:rsidP="00017F38">
      <w:pPr>
        <w:numPr>
          <w:ilvl w:val="0"/>
          <w:numId w:val="4"/>
        </w:numPr>
        <w:spacing w:after="0" w:line="240" w:lineRule="auto"/>
        <w:ind w:left="540"/>
        <w:textAlignment w:val="center"/>
        <w:rPr>
          <w:rFonts w:ascii="Calibri" w:hAnsi="Calibri"/>
          <w:color w:val="000000"/>
        </w:rPr>
      </w:pPr>
      <w:r>
        <w:rPr>
          <w:rFonts w:ascii="Calibri" w:hAnsi="Calibri"/>
          <w:color w:val="000000"/>
        </w:rPr>
        <w:t>Sébastien :</w:t>
      </w:r>
    </w:p>
    <w:p w:rsidR="00017F38" w:rsidRDefault="00017F38" w:rsidP="00017F38">
      <w:pPr>
        <w:pStyle w:val="NormalWeb"/>
        <w:spacing w:before="0" w:beforeAutospacing="0" w:after="0" w:afterAutospacing="0"/>
        <w:ind w:left="1080" w:hanging="239"/>
        <w:rPr>
          <w:rFonts w:ascii="Calibri" w:hAnsi="Calibri"/>
          <w:color w:val="000000"/>
          <w:sz w:val="22"/>
          <w:szCs w:val="22"/>
        </w:rPr>
      </w:pPr>
      <w:r>
        <w:rPr>
          <w:rFonts w:ascii="Calibri" w:hAnsi="Calibri"/>
          <w:noProof/>
          <w:color w:val="000000"/>
          <w:sz w:val="22"/>
          <w:szCs w:val="22"/>
        </w:rPr>
        <w:drawing>
          <wp:inline distT="0" distB="0" distL="0" distR="0">
            <wp:extent cx="152400" cy="152400"/>
            <wp:effectExtent l="0" t="0" r="0" b="0"/>
            <wp:docPr id="5" name="Image 5" descr="À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À fair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olor w:val="000000"/>
          <w:sz w:val="22"/>
          <w:szCs w:val="22"/>
        </w:rPr>
        <w:t> Envoyer les zones mémoires</w:t>
      </w:r>
    </w:p>
    <w:p w:rsidR="00017F38" w:rsidRDefault="00017F38" w:rsidP="00017F38">
      <w:pPr>
        <w:pStyle w:val="NormalWeb"/>
        <w:spacing w:before="0" w:beforeAutospacing="0" w:after="0" w:afterAutospacing="0"/>
        <w:ind w:left="1080" w:hanging="239"/>
        <w:rPr>
          <w:rFonts w:ascii="Calibri" w:hAnsi="Calibri"/>
          <w:color w:val="000000"/>
          <w:sz w:val="22"/>
          <w:szCs w:val="22"/>
        </w:rPr>
      </w:pPr>
      <w:r>
        <w:rPr>
          <w:rFonts w:ascii="Calibri" w:hAnsi="Calibri"/>
          <w:noProof/>
          <w:color w:val="000000"/>
          <w:sz w:val="22"/>
          <w:szCs w:val="22"/>
        </w:rPr>
        <w:drawing>
          <wp:inline distT="0" distB="0" distL="0" distR="0">
            <wp:extent cx="152400" cy="152400"/>
            <wp:effectExtent l="0" t="0" r="0" b="0"/>
            <wp:docPr id="3" name="Image 3" descr="À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À fair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olor w:val="000000"/>
          <w:sz w:val="22"/>
          <w:szCs w:val="22"/>
        </w:rPr>
        <w:t> Mise à dispo banc de test</w:t>
      </w:r>
    </w:p>
    <w:p w:rsidR="00017F38" w:rsidRDefault="00017F38" w:rsidP="00017F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753450" w:rsidRDefault="00753450" w:rsidP="00F35828">
      <w:r w:rsidRPr="00753450">
        <w:rPr>
          <w:b/>
        </w:rPr>
        <w:t>Résultat mise au point Pierrick Réau</w:t>
      </w:r>
      <w:r>
        <w:rPr>
          <w:b/>
        </w:rPr>
        <w:t>.</w:t>
      </w:r>
      <w:r>
        <w:rPr>
          <w:b/>
        </w:rPr>
        <w:br/>
      </w:r>
      <w:r>
        <w:br/>
        <w:t xml:space="preserve"> </w:t>
      </w:r>
      <w:r>
        <w:tab/>
        <w:t>Suite à la réunion au sujet du service iDaro, la priorité est de faire fonctionner l’étiqueteuse « Mulet ». Pour cela, la première tâche du projet sera de modifier l’application MesToColis afin qu’elle envoie directement les données sur l’automate qui est chargé de communiquer avec étiqueteuse (date limite fixée à fin mai). Cette modification sera ensuite adaptée sur l’ensemble de la ligne L-99 (2 étiqueteuses + « Mulet » donc utilisation de deux espaces mémoires différents de l’automate) ainsi que sur la ligne L-98 (2 étiqueteuses). La communication entre l’automate et les étiqueteuses sera ensuite géré par M. Marais Sébastien via l’utilisation du protocole Zipher text.</w:t>
      </w:r>
      <w:r>
        <w:br/>
        <w:t xml:space="preserve">Pour réaliser cette étape du projet, on </w:t>
      </w:r>
      <w:r w:rsidR="005411D6">
        <w:t>m’a</w:t>
      </w:r>
      <w:r>
        <w:t xml:space="preserve"> </w:t>
      </w:r>
      <w:r w:rsidR="005411D6">
        <w:t>présenté</w:t>
      </w:r>
      <w:r>
        <w:t xml:space="preserve"> deux applications qui </w:t>
      </w:r>
      <w:r w:rsidR="005411D6">
        <w:t>communiquent</w:t>
      </w:r>
      <w:r>
        <w:t xml:space="preserve"> avec un automate</w:t>
      </w:r>
      <w:r w:rsidR="005411D6">
        <w:t xml:space="preserve"> (une en lecture et une en écriture)</w:t>
      </w:r>
      <w:r>
        <w:t xml:space="preserve"> pour voir le fonctionnement ainsi que </w:t>
      </w:r>
      <w:r w:rsidR="005411D6">
        <w:t>les différentes fonctions</w:t>
      </w:r>
      <w:r>
        <w:t xml:space="preserve"> utilisé</w:t>
      </w:r>
      <w:r w:rsidR="005411D6">
        <w:t>es par celles-ci. Enfin, on m’a aussi montré les logiciels PC Network Interface (qui permet de voir l’ensemble des automates qui sont connectés au réseau) et OPC Client (qui permet de lire les informations envoyé à un emplacement mémoire d’un automate).</w:t>
      </w:r>
      <w:r w:rsidR="005927AD">
        <w:t xml:space="preserve"> Ces deux logiciels sont disponible sur le serveur 94 - SRVMESACQDEV dans le répertoire : DisqueC/ProgrammeFiles(x86)/BradCommunications/PCNetworkInterface/4.1</w:t>
      </w:r>
      <w:r w:rsidR="005411D6">
        <w:br/>
      </w:r>
      <w:r w:rsidR="005411D6">
        <w:br/>
        <w:t>Le principe de fonctionnement d’un automate est la suivant, il possède un nom (identifiant)</w:t>
      </w:r>
      <w:r w:rsidR="005927AD">
        <w:t>, une adresse IP</w:t>
      </w:r>
      <w:r w:rsidR="005411D6">
        <w:t xml:space="preserve"> ainsi qu</w:t>
      </w:r>
      <w:r w:rsidR="00C26230">
        <w:t>e des « mots » (=</w:t>
      </w:r>
      <w:r w:rsidR="005927AD">
        <w:t xml:space="preserve"> cases mémoires)</w:t>
      </w:r>
      <w:r w:rsidR="005411D6">
        <w:t>. Dans l’un des fichiers de configuration de l’application, on retrouve celles du/des automate(s) visé(s)</w:t>
      </w:r>
      <w:r w:rsidR="005927AD">
        <w:t xml:space="preserve"> ainsi que l’ensemble de ces mots reliés alors à des données du programme</w:t>
      </w:r>
      <w:r w:rsidR="005411D6">
        <w:t>. Il faut alors communiquer son nom qui pourra ensuite être utilisé comme « Objet » à l’intérieur du code. Au préalable, pour gérer l’intégralité des automates visés, il faut utiliser le logiciel PC Network Interface afin de les référencier dans le réseau. Il sera alors possible d’utiliser le logiciel OPC Client pour lire les informations envoyé à l’issue de nos tests.</w:t>
      </w:r>
      <w:r w:rsidR="005411D6">
        <w:br/>
        <w:t xml:space="preserve">Pour cela, il suffit de lancer le logiciel, Server -&gt; </w:t>
      </w:r>
      <w:r w:rsidR="005927AD">
        <w:t>Connect to server… -&gt; Choisir APPLICOM.OPCServer.1</w:t>
      </w:r>
      <w:r w:rsidR="005927AD">
        <w:br/>
        <w:t>Puis il faut ajouter un nouveau groupe et valider. Enfin, il faut ajouter un item (automates) et bien veiller à choisir l’emplacement du bon « mot » à lire.</w:t>
      </w:r>
      <w:r w:rsidR="005927AD">
        <w:br/>
        <w:t xml:space="preserve">Pour ce qui est des applications à analyser et utiliser, </w:t>
      </w:r>
      <w:r w:rsidR="000C3D7A">
        <w:t>elles se situent dans les répertoires Sources de MesToTrk (écriture vers l’automate) et ACQMoulageToMes (lecture de l’automate).</w:t>
      </w:r>
    </w:p>
    <w:p w:rsidR="005927AD" w:rsidRPr="00753450" w:rsidRDefault="005927AD" w:rsidP="00F35828">
      <w:r>
        <w:t>Note : les tests à distance pourront être fait sur l’automate DB1 qui un émulateur d’automate (toujours accessible).</w:t>
      </w:r>
      <w:r w:rsidR="00C26230">
        <w:br/>
      </w:r>
      <w:r w:rsidR="00C26230">
        <w:br/>
      </w:r>
      <w:r w:rsidR="00C26230" w:rsidRPr="00C26230">
        <w:rPr>
          <w:b/>
        </w:rPr>
        <w:t>Développement application applicomDB1.</w:t>
      </w:r>
      <w:r w:rsidR="00C26230">
        <w:br/>
      </w:r>
      <w:r w:rsidR="00C26230">
        <w:br/>
      </w:r>
      <w:r w:rsidR="00936572">
        <w:t>Différence entre la fonction Read</w:t>
      </w:r>
      <w:r w:rsidR="00936572" w:rsidRPr="00021A77">
        <w:t xml:space="preserve">() et SyncRead() : </w:t>
      </w:r>
      <w:r w:rsidR="00936572" w:rsidRPr="00021A77">
        <w:br/>
        <w:t xml:space="preserve">Pour la fonction SyncRead(), le client OPC </w:t>
      </w:r>
      <w:r w:rsidR="00936572" w:rsidRPr="00021A77">
        <w:rPr>
          <w:rFonts w:cs="Arial"/>
          <w:color w:val="222222"/>
        </w:rPr>
        <w:t>ordonne au serveur OPC d'aller lire les données du périphérique (c'est-à-dire l'automate). Le client OPC attend que le serveur OPC retourne les données. À moins d'exécuter de manière multi-thread (ce que font de nombreux clients, y compris le contrôle de données OPC ActiveX), le client OPC ne peut rien faire d’autre en attendant et cela même si le client OPC est multi-thread (donc gaspillage de ressources informatiques)</w:t>
      </w:r>
      <w:r w:rsidR="00936572" w:rsidRPr="00021A77">
        <w:rPr>
          <w:rFonts w:cs="Arial"/>
          <w:color w:val="222222"/>
        </w:rPr>
        <w:br/>
      </w:r>
      <w:r w:rsidR="00936572" w:rsidRPr="00021A77">
        <w:rPr>
          <w:rFonts w:cs="Arial"/>
          <w:color w:val="222222"/>
        </w:rPr>
        <w:lastRenderedPageBreak/>
        <w:t>Pour la fonction Read(), le client OPC (c'est-à-dire le contrôle OPC ActiveX Data Control) indique au serveur OPC les noms des éléments OPC (item) auxquels il souhaite des mises à jour et la fréquence à laquelle il veut des mises à jour, puis le client retourne à ce qu'il fait. Chaque fois que le serveur OPC a de nouvelles données à signaler, il fait un "rappel" pour le client OPC et délivre les données.</w:t>
      </w:r>
      <w:r w:rsidR="00936572">
        <w:rPr>
          <w:rFonts w:ascii="Arial" w:hAnsi="Arial" w:cs="Arial"/>
          <w:color w:val="222222"/>
        </w:rPr>
        <w:t xml:space="preserve"> </w:t>
      </w:r>
      <w:bookmarkStart w:id="0" w:name="_GoBack"/>
      <w:bookmarkEnd w:id="0"/>
    </w:p>
    <w:sectPr w:rsidR="005927AD" w:rsidRPr="0075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0D87"/>
    <w:multiLevelType w:val="multilevel"/>
    <w:tmpl w:val="67688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E2A01"/>
    <w:multiLevelType w:val="multilevel"/>
    <w:tmpl w:val="5E66F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810EF"/>
    <w:multiLevelType w:val="multilevel"/>
    <w:tmpl w:val="9712F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B02E8A"/>
    <w:multiLevelType w:val="multilevel"/>
    <w:tmpl w:val="1C649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46"/>
    <w:rsid w:val="0000086A"/>
    <w:rsid w:val="00011E4E"/>
    <w:rsid w:val="00017F38"/>
    <w:rsid w:val="00021A77"/>
    <w:rsid w:val="000C3D7A"/>
    <w:rsid w:val="000C49AC"/>
    <w:rsid w:val="000E3553"/>
    <w:rsid w:val="00115C36"/>
    <w:rsid w:val="001C6F56"/>
    <w:rsid w:val="001F0F46"/>
    <w:rsid w:val="00240612"/>
    <w:rsid w:val="00262D9C"/>
    <w:rsid w:val="00291086"/>
    <w:rsid w:val="00314431"/>
    <w:rsid w:val="003230A7"/>
    <w:rsid w:val="003674CF"/>
    <w:rsid w:val="003F3F75"/>
    <w:rsid w:val="003F66C3"/>
    <w:rsid w:val="004839F5"/>
    <w:rsid w:val="004E0671"/>
    <w:rsid w:val="004E7591"/>
    <w:rsid w:val="00501C33"/>
    <w:rsid w:val="00503169"/>
    <w:rsid w:val="005411D6"/>
    <w:rsid w:val="00546CDB"/>
    <w:rsid w:val="005755E6"/>
    <w:rsid w:val="005927AD"/>
    <w:rsid w:val="0059633F"/>
    <w:rsid w:val="00607960"/>
    <w:rsid w:val="0061535C"/>
    <w:rsid w:val="00631C28"/>
    <w:rsid w:val="00704FBB"/>
    <w:rsid w:val="007321DE"/>
    <w:rsid w:val="00753450"/>
    <w:rsid w:val="0076339C"/>
    <w:rsid w:val="00780341"/>
    <w:rsid w:val="00787C18"/>
    <w:rsid w:val="007B72C1"/>
    <w:rsid w:val="007E2278"/>
    <w:rsid w:val="00806437"/>
    <w:rsid w:val="00844722"/>
    <w:rsid w:val="008638EE"/>
    <w:rsid w:val="0089112D"/>
    <w:rsid w:val="008C30E9"/>
    <w:rsid w:val="008C4FF9"/>
    <w:rsid w:val="008C6B84"/>
    <w:rsid w:val="0090385D"/>
    <w:rsid w:val="00903991"/>
    <w:rsid w:val="00936572"/>
    <w:rsid w:val="00945CC6"/>
    <w:rsid w:val="00A1257C"/>
    <w:rsid w:val="00A6062A"/>
    <w:rsid w:val="00AB146D"/>
    <w:rsid w:val="00AC2786"/>
    <w:rsid w:val="00AE5F8A"/>
    <w:rsid w:val="00BD19E7"/>
    <w:rsid w:val="00BF4630"/>
    <w:rsid w:val="00C00EA1"/>
    <w:rsid w:val="00C26230"/>
    <w:rsid w:val="00C50CE3"/>
    <w:rsid w:val="00C67017"/>
    <w:rsid w:val="00C9351E"/>
    <w:rsid w:val="00C960F9"/>
    <w:rsid w:val="00CE207B"/>
    <w:rsid w:val="00CF655D"/>
    <w:rsid w:val="00D76457"/>
    <w:rsid w:val="00DA4399"/>
    <w:rsid w:val="00E01307"/>
    <w:rsid w:val="00E2070C"/>
    <w:rsid w:val="00E223FC"/>
    <w:rsid w:val="00E559A5"/>
    <w:rsid w:val="00E8301D"/>
    <w:rsid w:val="00F066B0"/>
    <w:rsid w:val="00F22599"/>
    <w:rsid w:val="00F35828"/>
    <w:rsid w:val="00F40C5B"/>
    <w:rsid w:val="00F606C2"/>
    <w:rsid w:val="00F62B00"/>
    <w:rsid w:val="00FA1DC7"/>
    <w:rsid w:val="00FE5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29B4B-43A6-4B44-82F0-C671C8F8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7F38"/>
    <w:pPr>
      <w:spacing w:before="100" w:beforeAutospacing="1" w:after="100" w:afterAutospacing="1" w:line="240" w:lineRule="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27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cid:image003.png@01D2AEFB.B9D64F60"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EBC23F-50EA-447E-9DE0-DF6A27AED32D}" type="doc">
      <dgm:prSet loTypeId="urn:microsoft.com/office/officeart/2005/8/layout/pyramid1" loCatId="pyramid" qsTypeId="urn:microsoft.com/office/officeart/2005/8/quickstyle/simple1" qsCatId="simple" csTypeId="urn:microsoft.com/office/officeart/2005/8/colors/accent0_1" csCatId="mainScheme" phldr="1"/>
      <dgm:spPr/>
    </dgm:pt>
    <dgm:pt modelId="{00B26023-E62B-4578-BFB8-FA22D3A345F1}">
      <dgm:prSet phldrT="[Texte]"/>
      <dgm:spPr/>
      <dgm:t>
        <a:bodyPr/>
        <a:lstStyle/>
        <a:p>
          <a:r>
            <a:rPr lang="fr-FR"/>
            <a:t/>
          </a:r>
          <a:br>
            <a:rPr lang="fr-FR"/>
          </a:br>
          <a:r>
            <a:rPr lang="fr-FR"/>
            <a:t>Prévision ventes</a:t>
          </a:r>
        </a:p>
      </dgm:t>
    </dgm:pt>
    <dgm:pt modelId="{69A169FC-2691-4D94-84DA-5315682A07A1}" type="parTrans" cxnId="{2FC9C017-7C23-447A-8C50-A3A02C5B83E9}">
      <dgm:prSet/>
      <dgm:spPr/>
      <dgm:t>
        <a:bodyPr/>
        <a:lstStyle/>
        <a:p>
          <a:endParaRPr lang="fr-FR"/>
        </a:p>
      </dgm:t>
    </dgm:pt>
    <dgm:pt modelId="{558232E0-807D-478B-82E4-1A769A40A7E2}" type="sibTrans" cxnId="{2FC9C017-7C23-447A-8C50-A3A02C5B83E9}">
      <dgm:prSet/>
      <dgm:spPr/>
      <dgm:t>
        <a:bodyPr/>
        <a:lstStyle/>
        <a:p>
          <a:endParaRPr lang="fr-FR"/>
        </a:p>
      </dgm:t>
    </dgm:pt>
    <dgm:pt modelId="{E3B5F4A8-9DB4-4504-8AE4-C360AAB1BCDC}">
      <dgm:prSet phldrT="[Texte]"/>
      <dgm:spPr/>
      <dgm:t>
        <a:bodyPr/>
        <a:lstStyle/>
        <a:p>
          <a:r>
            <a:rPr lang="fr-FR"/>
            <a:t>Planification</a:t>
          </a:r>
        </a:p>
      </dgm:t>
    </dgm:pt>
    <dgm:pt modelId="{61F3BEC5-784C-4BF5-A8D3-AE14ECF4658D}" type="parTrans" cxnId="{79A95CFD-A515-40C5-8F01-60F07D1F1111}">
      <dgm:prSet/>
      <dgm:spPr/>
      <dgm:t>
        <a:bodyPr/>
        <a:lstStyle/>
        <a:p>
          <a:endParaRPr lang="fr-FR"/>
        </a:p>
      </dgm:t>
    </dgm:pt>
    <dgm:pt modelId="{0DD62486-9707-47F9-BDF1-8CD175E67D6F}" type="sibTrans" cxnId="{79A95CFD-A515-40C5-8F01-60F07D1F1111}">
      <dgm:prSet/>
      <dgm:spPr/>
      <dgm:t>
        <a:bodyPr/>
        <a:lstStyle/>
        <a:p>
          <a:endParaRPr lang="fr-FR"/>
        </a:p>
      </dgm:t>
    </dgm:pt>
    <dgm:pt modelId="{10E5772C-4BD1-435B-8A21-016C69D1E648}">
      <dgm:prSet phldrT="[Texte]"/>
      <dgm:spPr/>
      <dgm:t>
        <a:bodyPr/>
        <a:lstStyle/>
        <a:p>
          <a:r>
            <a:rPr lang="fr-FR"/>
            <a:t>Gestion production</a:t>
          </a:r>
          <a:br>
            <a:rPr lang="fr-FR"/>
          </a:br>
          <a:r>
            <a:rPr lang="fr-FR"/>
            <a:t>Acats / Stocks / Prix de reviens</a:t>
          </a:r>
        </a:p>
      </dgm:t>
    </dgm:pt>
    <dgm:pt modelId="{18E779AD-8269-4B49-A6F3-817A71F15C4E}" type="parTrans" cxnId="{8EC17BE8-4DBF-4EB2-AE86-2523069D1DCB}">
      <dgm:prSet/>
      <dgm:spPr/>
      <dgm:t>
        <a:bodyPr/>
        <a:lstStyle/>
        <a:p>
          <a:endParaRPr lang="fr-FR"/>
        </a:p>
      </dgm:t>
    </dgm:pt>
    <dgm:pt modelId="{D902E0E6-416B-4A97-9F28-A33BB03E8B58}" type="sibTrans" cxnId="{8EC17BE8-4DBF-4EB2-AE86-2523069D1DCB}">
      <dgm:prSet/>
      <dgm:spPr/>
      <dgm:t>
        <a:bodyPr/>
        <a:lstStyle/>
        <a:p>
          <a:endParaRPr lang="fr-FR"/>
        </a:p>
      </dgm:t>
    </dgm:pt>
    <dgm:pt modelId="{FE54445B-D08D-4731-97E8-788F0D6D62D5}">
      <dgm:prSet phldrT="[Texte]"/>
      <dgm:spPr/>
      <dgm:t>
        <a:bodyPr/>
        <a:lstStyle/>
        <a:p>
          <a:r>
            <a:rPr lang="fr-FR"/>
            <a:t>M E S</a:t>
          </a:r>
        </a:p>
      </dgm:t>
    </dgm:pt>
    <dgm:pt modelId="{4833A53C-C8C7-491F-9702-ED187A161C68}" type="parTrans" cxnId="{DE660BDB-43D1-476E-8FC1-FC73F38E4D2A}">
      <dgm:prSet/>
      <dgm:spPr/>
      <dgm:t>
        <a:bodyPr/>
        <a:lstStyle/>
        <a:p>
          <a:endParaRPr lang="fr-FR"/>
        </a:p>
      </dgm:t>
    </dgm:pt>
    <dgm:pt modelId="{80FB54A3-F0B9-40DC-B828-DE103CAE67E6}" type="sibTrans" cxnId="{DE660BDB-43D1-476E-8FC1-FC73F38E4D2A}">
      <dgm:prSet/>
      <dgm:spPr/>
      <dgm:t>
        <a:bodyPr/>
        <a:lstStyle/>
        <a:p>
          <a:endParaRPr lang="fr-FR"/>
        </a:p>
      </dgm:t>
    </dgm:pt>
    <dgm:pt modelId="{430D3420-EA99-4DE4-A36B-D9C1B4AB7F4E}">
      <dgm:prSet phldrT="[Texte]"/>
      <dgm:spPr/>
      <dgm:t>
        <a:bodyPr/>
        <a:lstStyle/>
        <a:p>
          <a:r>
            <a:rPr lang="fr-FR"/>
            <a:t>Automates, Supervison, Capteurs...</a:t>
          </a:r>
        </a:p>
      </dgm:t>
    </dgm:pt>
    <dgm:pt modelId="{31C140F5-8587-461D-9D12-7A671A234272}" type="parTrans" cxnId="{67D80E69-B60B-41F2-9F6B-771FBEC6C6C0}">
      <dgm:prSet/>
      <dgm:spPr/>
      <dgm:t>
        <a:bodyPr/>
        <a:lstStyle/>
        <a:p>
          <a:endParaRPr lang="fr-FR"/>
        </a:p>
      </dgm:t>
    </dgm:pt>
    <dgm:pt modelId="{9997019A-5286-41D9-872A-55210A7E1820}" type="sibTrans" cxnId="{67D80E69-B60B-41F2-9F6B-771FBEC6C6C0}">
      <dgm:prSet/>
      <dgm:spPr/>
      <dgm:t>
        <a:bodyPr/>
        <a:lstStyle/>
        <a:p>
          <a:endParaRPr lang="fr-FR"/>
        </a:p>
      </dgm:t>
    </dgm:pt>
    <dgm:pt modelId="{269CE1DC-E03F-4C2D-AEE2-F540D8903751}" type="pres">
      <dgm:prSet presAssocID="{66EBC23F-50EA-447E-9DE0-DF6A27AED32D}" presName="Name0" presStyleCnt="0">
        <dgm:presLayoutVars>
          <dgm:dir/>
          <dgm:animLvl val="lvl"/>
          <dgm:resizeHandles val="exact"/>
        </dgm:presLayoutVars>
      </dgm:prSet>
      <dgm:spPr/>
    </dgm:pt>
    <dgm:pt modelId="{E649A4D7-664B-4C55-9CF4-DD94BEB4F0ED}" type="pres">
      <dgm:prSet presAssocID="{00B26023-E62B-4578-BFB8-FA22D3A345F1}" presName="Name8" presStyleCnt="0"/>
      <dgm:spPr/>
    </dgm:pt>
    <dgm:pt modelId="{05059F82-61C9-4F2F-AED3-E35D2C53B8FB}" type="pres">
      <dgm:prSet presAssocID="{00B26023-E62B-4578-BFB8-FA22D3A345F1}" presName="level" presStyleLbl="node1" presStyleIdx="0" presStyleCnt="5">
        <dgm:presLayoutVars>
          <dgm:chMax val="1"/>
          <dgm:bulletEnabled val="1"/>
        </dgm:presLayoutVars>
      </dgm:prSet>
      <dgm:spPr/>
      <dgm:t>
        <a:bodyPr/>
        <a:lstStyle/>
        <a:p>
          <a:endParaRPr lang="fr-FR"/>
        </a:p>
      </dgm:t>
    </dgm:pt>
    <dgm:pt modelId="{B4003F04-E0A1-4013-AB4A-1D1342641DC9}" type="pres">
      <dgm:prSet presAssocID="{00B26023-E62B-4578-BFB8-FA22D3A345F1}" presName="levelTx" presStyleLbl="revTx" presStyleIdx="0" presStyleCnt="0">
        <dgm:presLayoutVars>
          <dgm:chMax val="1"/>
          <dgm:bulletEnabled val="1"/>
        </dgm:presLayoutVars>
      </dgm:prSet>
      <dgm:spPr/>
      <dgm:t>
        <a:bodyPr/>
        <a:lstStyle/>
        <a:p>
          <a:endParaRPr lang="fr-FR"/>
        </a:p>
      </dgm:t>
    </dgm:pt>
    <dgm:pt modelId="{A0E33771-1835-4DD0-BFDA-3EB0C7AFD4EB}" type="pres">
      <dgm:prSet presAssocID="{E3B5F4A8-9DB4-4504-8AE4-C360AAB1BCDC}" presName="Name8" presStyleCnt="0"/>
      <dgm:spPr/>
    </dgm:pt>
    <dgm:pt modelId="{93F5C05E-6570-42BA-A9F3-C982727FA4FD}" type="pres">
      <dgm:prSet presAssocID="{E3B5F4A8-9DB4-4504-8AE4-C360AAB1BCDC}" presName="level" presStyleLbl="node1" presStyleIdx="1" presStyleCnt="5">
        <dgm:presLayoutVars>
          <dgm:chMax val="1"/>
          <dgm:bulletEnabled val="1"/>
        </dgm:presLayoutVars>
      </dgm:prSet>
      <dgm:spPr/>
      <dgm:t>
        <a:bodyPr/>
        <a:lstStyle/>
        <a:p>
          <a:endParaRPr lang="fr-FR"/>
        </a:p>
      </dgm:t>
    </dgm:pt>
    <dgm:pt modelId="{E56A22F8-5573-4519-9BBF-CB59AEA589A8}" type="pres">
      <dgm:prSet presAssocID="{E3B5F4A8-9DB4-4504-8AE4-C360AAB1BCDC}" presName="levelTx" presStyleLbl="revTx" presStyleIdx="0" presStyleCnt="0">
        <dgm:presLayoutVars>
          <dgm:chMax val="1"/>
          <dgm:bulletEnabled val="1"/>
        </dgm:presLayoutVars>
      </dgm:prSet>
      <dgm:spPr/>
      <dgm:t>
        <a:bodyPr/>
        <a:lstStyle/>
        <a:p>
          <a:endParaRPr lang="fr-FR"/>
        </a:p>
      </dgm:t>
    </dgm:pt>
    <dgm:pt modelId="{B1837BC4-CC3B-4286-91B4-52D5A7CBFC61}" type="pres">
      <dgm:prSet presAssocID="{10E5772C-4BD1-435B-8A21-016C69D1E648}" presName="Name8" presStyleCnt="0"/>
      <dgm:spPr/>
    </dgm:pt>
    <dgm:pt modelId="{81996C73-67A3-4DD6-921C-B11215609502}" type="pres">
      <dgm:prSet presAssocID="{10E5772C-4BD1-435B-8A21-016C69D1E648}" presName="level" presStyleLbl="node1" presStyleIdx="2" presStyleCnt="5">
        <dgm:presLayoutVars>
          <dgm:chMax val="1"/>
          <dgm:bulletEnabled val="1"/>
        </dgm:presLayoutVars>
      </dgm:prSet>
      <dgm:spPr/>
      <dgm:t>
        <a:bodyPr/>
        <a:lstStyle/>
        <a:p>
          <a:endParaRPr lang="fr-FR"/>
        </a:p>
      </dgm:t>
    </dgm:pt>
    <dgm:pt modelId="{741D7F25-A204-40BD-BBEA-9A940C63C99F}" type="pres">
      <dgm:prSet presAssocID="{10E5772C-4BD1-435B-8A21-016C69D1E648}" presName="levelTx" presStyleLbl="revTx" presStyleIdx="0" presStyleCnt="0">
        <dgm:presLayoutVars>
          <dgm:chMax val="1"/>
          <dgm:bulletEnabled val="1"/>
        </dgm:presLayoutVars>
      </dgm:prSet>
      <dgm:spPr/>
      <dgm:t>
        <a:bodyPr/>
        <a:lstStyle/>
        <a:p>
          <a:endParaRPr lang="fr-FR"/>
        </a:p>
      </dgm:t>
    </dgm:pt>
    <dgm:pt modelId="{805727C1-3B97-4E33-A430-1EF98FC8C1C1}" type="pres">
      <dgm:prSet presAssocID="{FE54445B-D08D-4731-97E8-788F0D6D62D5}" presName="Name8" presStyleCnt="0"/>
      <dgm:spPr/>
    </dgm:pt>
    <dgm:pt modelId="{F8540A98-4E8F-4C9C-B8B9-9C18938B3C2E}" type="pres">
      <dgm:prSet presAssocID="{FE54445B-D08D-4731-97E8-788F0D6D62D5}" presName="level" presStyleLbl="node1" presStyleIdx="3" presStyleCnt="5">
        <dgm:presLayoutVars>
          <dgm:chMax val="1"/>
          <dgm:bulletEnabled val="1"/>
        </dgm:presLayoutVars>
      </dgm:prSet>
      <dgm:spPr/>
      <dgm:t>
        <a:bodyPr/>
        <a:lstStyle/>
        <a:p>
          <a:endParaRPr lang="fr-FR"/>
        </a:p>
      </dgm:t>
    </dgm:pt>
    <dgm:pt modelId="{5A7E65DD-982B-4EF5-B77E-F1C421065C60}" type="pres">
      <dgm:prSet presAssocID="{FE54445B-D08D-4731-97E8-788F0D6D62D5}" presName="levelTx" presStyleLbl="revTx" presStyleIdx="0" presStyleCnt="0">
        <dgm:presLayoutVars>
          <dgm:chMax val="1"/>
          <dgm:bulletEnabled val="1"/>
        </dgm:presLayoutVars>
      </dgm:prSet>
      <dgm:spPr/>
      <dgm:t>
        <a:bodyPr/>
        <a:lstStyle/>
        <a:p>
          <a:endParaRPr lang="fr-FR"/>
        </a:p>
      </dgm:t>
    </dgm:pt>
    <dgm:pt modelId="{4EDFD5D0-2514-4347-B97A-90C422F27E80}" type="pres">
      <dgm:prSet presAssocID="{430D3420-EA99-4DE4-A36B-D9C1B4AB7F4E}" presName="Name8" presStyleCnt="0"/>
      <dgm:spPr/>
    </dgm:pt>
    <dgm:pt modelId="{8FE6703D-6D32-4364-8D3A-53C316C5FC39}" type="pres">
      <dgm:prSet presAssocID="{430D3420-EA99-4DE4-A36B-D9C1B4AB7F4E}" presName="level" presStyleLbl="node1" presStyleIdx="4" presStyleCnt="5">
        <dgm:presLayoutVars>
          <dgm:chMax val="1"/>
          <dgm:bulletEnabled val="1"/>
        </dgm:presLayoutVars>
      </dgm:prSet>
      <dgm:spPr/>
      <dgm:t>
        <a:bodyPr/>
        <a:lstStyle/>
        <a:p>
          <a:endParaRPr lang="fr-FR"/>
        </a:p>
      </dgm:t>
    </dgm:pt>
    <dgm:pt modelId="{09E0A81F-8956-44FF-985A-D5793EBB9CAA}" type="pres">
      <dgm:prSet presAssocID="{430D3420-EA99-4DE4-A36B-D9C1B4AB7F4E}" presName="levelTx" presStyleLbl="revTx" presStyleIdx="0" presStyleCnt="0">
        <dgm:presLayoutVars>
          <dgm:chMax val="1"/>
          <dgm:bulletEnabled val="1"/>
        </dgm:presLayoutVars>
      </dgm:prSet>
      <dgm:spPr/>
      <dgm:t>
        <a:bodyPr/>
        <a:lstStyle/>
        <a:p>
          <a:endParaRPr lang="fr-FR"/>
        </a:p>
      </dgm:t>
    </dgm:pt>
  </dgm:ptLst>
  <dgm:cxnLst>
    <dgm:cxn modelId="{706D837A-6F83-48BA-A1BA-F3CF407ACF88}" type="presOf" srcId="{FE54445B-D08D-4731-97E8-788F0D6D62D5}" destId="{5A7E65DD-982B-4EF5-B77E-F1C421065C60}" srcOrd="1" destOrd="0" presId="urn:microsoft.com/office/officeart/2005/8/layout/pyramid1"/>
    <dgm:cxn modelId="{1EC5D9C2-064D-421D-A444-7C946E6940E4}" type="presOf" srcId="{10E5772C-4BD1-435B-8A21-016C69D1E648}" destId="{741D7F25-A204-40BD-BBEA-9A940C63C99F}" srcOrd="1" destOrd="0" presId="urn:microsoft.com/office/officeart/2005/8/layout/pyramid1"/>
    <dgm:cxn modelId="{8EC17BE8-4DBF-4EB2-AE86-2523069D1DCB}" srcId="{66EBC23F-50EA-447E-9DE0-DF6A27AED32D}" destId="{10E5772C-4BD1-435B-8A21-016C69D1E648}" srcOrd="2" destOrd="0" parTransId="{18E779AD-8269-4B49-A6F3-817A71F15C4E}" sibTransId="{D902E0E6-416B-4A97-9F28-A33BB03E8B58}"/>
    <dgm:cxn modelId="{2B72D0E6-857D-4C08-8D2B-C1B7A1D14466}" type="presOf" srcId="{430D3420-EA99-4DE4-A36B-D9C1B4AB7F4E}" destId="{8FE6703D-6D32-4364-8D3A-53C316C5FC39}" srcOrd="0" destOrd="0" presId="urn:microsoft.com/office/officeart/2005/8/layout/pyramid1"/>
    <dgm:cxn modelId="{7ED30261-5FD4-42E1-9DBF-E3FDB64D3BFD}" type="presOf" srcId="{FE54445B-D08D-4731-97E8-788F0D6D62D5}" destId="{F8540A98-4E8F-4C9C-B8B9-9C18938B3C2E}" srcOrd="0" destOrd="0" presId="urn:microsoft.com/office/officeart/2005/8/layout/pyramid1"/>
    <dgm:cxn modelId="{8631FD98-B4E4-4381-8239-0E67EF40418B}" type="presOf" srcId="{E3B5F4A8-9DB4-4504-8AE4-C360AAB1BCDC}" destId="{E56A22F8-5573-4519-9BBF-CB59AEA589A8}" srcOrd="1" destOrd="0" presId="urn:microsoft.com/office/officeart/2005/8/layout/pyramid1"/>
    <dgm:cxn modelId="{152CE4FF-C3FB-4C2A-ACD8-6066CDAFAC4E}" type="presOf" srcId="{10E5772C-4BD1-435B-8A21-016C69D1E648}" destId="{81996C73-67A3-4DD6-921C-B11215609502}" srcOrd="0" destOrd="0" presId="urn:microsoft.com/office/officeart/2005/8/layout/pyramid1"/>
    <dgm:cxn modelId="{2FC9C017-7C23-447A-8C50-A3A02C5B83E9}" srcId="{66EBC23F-50EA-447E-9DE0-DF6A27AED32D}" destId="{00B26023-E62B-4578-BFB8-FA22D3A345F1}" srcOrd="0" destOrd="0" parTransId="{69A169FC-2691-4D94-84DA-5315682A07A1}" sibTransId="{558232E0-807D-478B-82E4-1A769A40A7E2}"/>
    <dgm:cxn modelId="{A7A2946D-92AC-4A4C-9B7F-A1A4D8FBD6DA}" type="presOf" srcId="{E3B5F4A8-9DB4-4504-8AE4-C360AAB1BCDC}" destId="{93F5C05E-6570-42BA-A9F3-C982727FA4FD}" srcOrd="0" destOrd="0" presId="urn:microsoft.com/office/officeart/2005/8/layout/pyramid1"/>
    <dgm:cxn modelId="{4CCFCBD7-586D-4D7E-8C2F-775C88F9EBF9}" type="presOf" srcId="{66EBC23F-50EA-447E-9DE0-DF6A27AED32D}" destId="{269CE1DC-E03F-4C2D-AEE2-F540D8903751}" srcOrd="0" destOrd="0" presId="urn:microsoft.com/office/officeart/2005/8/layout/pyramid1"/>
    <dgm:cxn modelId="{1E386017-1D05-4770-9B25-5904DC2BE7B5}" type="presOf" srcId="{00B26023-E62B-4578-BFB8-FA22D3A345F1}" destId="{05059F82-61C9-4F2F-AED3-E35D2C53B8FB}" srcOrd="0" destOrd="0" presId="urn:microsoft.com/office/officeart/2005/8/layout/pyramid1"/>
    <dgm:cxn modelId="{67D80E69-B60B-41F2-9F6B-771FBEC6C6C0}" srcId="{66EBC23F-50EA-447E-9DE0-DF6A27AED32D}" destId="{430D3420-EA99-4DE4-A36B-D9C1B4AB7F4E}" srcOrd="4" destOrd="0" parTransId="{31C140F5-8587-461D-9D12-7A671A234272}" sibTransId="{9997019A-5286-41D9-872A-55210A7E1820}"/>
    <dgm:cxn modelId="{DF3E4C82-34CC-4DF1-837E-D6532E05E600}" type="presOf" srcId="{00B26023-E62B-4578-BFB8-FA22D3A345F1}" destId="{B4003F04-E0A1-4013-AB4A-1D1342641DC9}" srcOrd="1" destOrd="0" presId="urn:microsoft.com/office/officeart/2005/8/layout/pyramid1"/>
    <dgm:cxn modelId="{DE660BDB-43D1-476E-8FC1-FC73F38E4D2A}" srcId="{66EBC23F-50EA-447E-9DE0-DF6A27AED32D}" destId="{FE54445B-D08D-4731-97E8-788F0D6D62D5}" srcOrd="3" destOrd="0" parTransId="{4833A53C-C8C7-491F-9702-ED187A161C68}" sibTransId="{80FB54A3-F0B9-40DC-B828-DE103CAE67E6}"/>
    <dgm:cxn modelId="{79A95CFD-A515-40C5-8F01-60F07D1F1111}" srcId="{66EBC23F-50EA-447E-9DE0-DF6A27AED32D}" destId="{E3B5F4A8-9DB4-4504-8AE4-C360AAB1BCDC}" srcOrd="1" destOrd="0" parTransId="{61F3BEC5-784C-4BF5-A8D3-AE14ECF4658D}" sibTransId="{0DD62486-9707-47F9-BDF1-8CD175E67D6F}"/>
    <dgm:cxn modelId="{3EBC8D13-D142-4ABA-95A3-052BD17A131D}" type="presOf" srcId="{430D3420-EA99-4DE4-A36B-D9C1B4AB7F4E}" destId="{09E0A81F-8956-44FF-985A-D5793EBB9CAA}" srcOrd="1" destOrd="0" presId="urn:microsoft.com/office/officeart/2005/8/layout/pyramid1"/>
    <dgm:cxn modelId="{587E78C5-50AE-4DB5-90B1-9E153C355EEE}" type="presParOf" srcId="{269CE1DC-E03F-4C2D-AEE2-F540D8903751}" destId="{E649A4D7-664B-4C55-9CF4-DD94BEB4F0ED}" srcOrd="0" destOrd="0" presId="urn:microsoft.com/office/officeart/2005/8/layout/pyramid1"/>
    <dgm:cxn modelId="{49DCF069-1165-41B0-8DB7-F5F26286E9E2}" type="presParOf" srcId="{E649A4D7-664B-4C55-9CF4-DD94BEB4F0ED}" destId="{05059F82-61C9-4F2F-AED3-E35D2C53B8FB}" srcOrd="0" destOrd="0" presId="urn:microsoft.com/office/officeart/2005/8/layout/pyramid1"/>
    <dgm:cxn modelId="{A6BF0228-9C7B-4E44-92B2-4CE6E09A2644}" type="presParOf" srcId="{E649A4D7-664B-4C55-9CF4-DD94BEB4F0ED}" destId="{B4003F04-E0A1-4013-AB4A-1D1342641DC9}" srcOrd="1" destOrd="0" presId="urn:microsoft.com/office/officeart/2005/8/layout/pyramid1"/>
    <dgm:cxn modelId="{7B9FD269-A75A-4448-8F90-9496C046DDFD}" type="presParOf" srcId="{269CE1DC-E03F-4C2D-AEE2-F540D8903751}" destId="{A0E33771-1835-4DD0-BFDA-3EB0C7AFD4EB}" srcOrd="1" destOrd="0" presId="urn:microsoft.com/office/officeart/2005/8/layout/pyramid1"/>
    <dgm:cxn modelId="{9742CACC-5729-4F82-9E65-24FCEF0C0147}" type="presParOf" srcId="{A0E33771-1835-4DD0-BFDA-3EB0C7AFD4EB}" destId="{93F5C05E-6570-42BA-A9F3-C982727FA4FD}" srcOrd="0" destOrd="0" presId="urn:microsoft.com/office/officeart/2005/8/layout/pyramid1"/>
    <dgm:cxn modelId="{49E3B64B-ACDC-49F0-AE0A-E9FEF7EE5C07}" type="presParOf" srcId="{A0E33771-1835-4DD0-BFDA-3EB0C7AFD4EB}" destId="{E56A22F8-5573-4519-9BBF-CB59AEA589A8}" srcOrd="1" destOrd="0" presId="urn:microsoft.com/office/officeart/2005/8/layout/pyramid1"/>
    <dgm:cxn modelId="{F531C66C-F5FD-49BB-8B75-A765AEF95DD6}" type="presParOf" srcId="{269CE1DC-E03F-4C2D-AEE2-F540D8903751}" destId="{B1837BC4-CC3B-4286-91B4-52D5A7CBFC61}" srcOrd="2" destOrd="0" presId="urn:microsoft.com/office/officeart/2005/8/layout/pyramid1"/>
    <dgm:cxn modelId="{3FF93874-8D47-4F48-A339-EFD9BC7415ED}" type="presParOf" srcId="{B1837BC4-CC3B-4286-91B4-52D5A7CBFC61}" destId="{81996C73-67A3-4DD6-921C-B11215609502}" srcOrd="0" destOrd="0" presId="urn:microsoft.com/office/officeart/2005/8/layout/pyramid1"/>
    <dgm:cxn modelId="{E3DF03EE-B21F-41D7-AA94-E57FBF523BB6}" type="presParOf" srcId="{B1837BC4-CC3B-4286-91B4-52D5A7CBFC61}" destId="{741D7F25-A204-40BD-BBEA-9A940C63C99F}" srcOrd="1" destOrd="0" presId="urn:microsoft.com/office/officeart/2005/8/layout/pyramid1"/>
    <dgm:cxn modelId="{A356FBE1-0E55-49F9-9526-B45B0C91A0E5}" type="presParOf" srcId="{269CE1DC-E03F-4C2D-AEE2-F540D8903751}" destId="{805727C1-3B97-4E33-A430-1EF98FC8C1C1}" srcOrd="3" destOrd="0" presId="urn:microsoft.com/office/officeart/2005/8/layout/pyramid1"/>
    <dgm:cxn modelId="{B74C7FC7-3153-44A2-85A0-D37E32267BC8}" type="presParOf" srcId="{805727C1-3B97-4E33-A430-1EF98FC8C1C1}" destId="{F8540A98-4E8F-4C9C-B8B9-9C18938B3C2E}" srcOrd="0" destOrd="0" presId="urn:microsoft.com/office/officeart/2005/8/layout/pyramid1"/>
    <dgm:cxn modelId="{BA613170-078A-4D12-A814-5ECDFB7D2B59}" type="presParOf" srcId="{805727C1-3B97-4E33-A430-1EF98FC8C1C1}" destId="{5A7E65DD-982B-4EF5-B77E-F1C421065C60}" srcOrd="1" destOrd="0" presId="urn:microsoft.com/office/officeart/2005/8/layout/pyramid1"/>
    <dgm:cxn modelId="{A06B2E1A-7700-46F4-8612-4779713FC99A}" type="presParOf" srcId="{269CE1DC-E03F-4C2D-AEE2-F540D8903751}" destId="{4EDFD5D0-2514-4347-B97A-90C422F27E80}" srcOrd="4" destOrd="0" presId="urn:microsoft.com/office/officeart/2005/8/layout/pyramid1"/>
    <dgm:cxn modelId="{513B6AD1-0702-4DD3-AEE8-6FDB5C24F2DB}" type="presParOf" srcId="{4EDFD5D0-2514-4347-B97A-90C422F27E80}" destId="{8FE6703D-6D32-4364-8D3A-53C316C5FC39}" srcOrd="0" destOrd="0" presId="urn:microsoft.com/office/officeart/2005/8/layout/pyramid1"/>
    <dgm:cxn modelId="{6DCAD099-28B0-4850-A3F1-C16A303FB38D}" type="presParOf" srcId="{4EDFD5D0-2514-4347-B97A-90C422F27E80}" destId="{09E0A81F-8956-44FF-985A-D5793EBB9CAA}"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BBB519-6B18-4093-9B5B-23816574A6A1}"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fr-FR"/>
        </a:p>
      </dgm:t>
    </dgm:pt>
    <dgm:pt modelId="{FD6E8DA0-7E77-4431-A784-09D00964F8C3}">
      <dgm:prSet phldrT="[Texte]"/>
      <dgm:spPr/>
      <dgm:t>
        <a:bodyPr/>
        <a:lstStyle/>
        <a:p>
          <a:pPr algn="ctr"/>
          <a:r>
            <a:rPr lang="fr-FR"/>
            <a:t>Déballage</a:t>
          </a:r>
          <a:br>
            <a:rPr lang="fr-FR"/>
          </a:br>
          <a:r>
            <a:rPr lang="fr-FR">
              <a:solidFill>
                <a:schemeClr val="tx1"/>
              </a:solidFill>
            </a:rPr>
            <a:t>Pain de poisson</a:t>
          </a:r>
        </a:p>
      </dgm:t>
    </dgm:pt>
    <dgm:pt modelId="{9B573380-F04E-4DE8-9367-8B7B581DE613}" type="parTrans" cxnId="{B735D359-521F-4B31-A8F9-48032412EB91}">
      <dgm:prSet/>
      <dgm:spPr/>
      <dgm:t>
        <a:bodyPr/>
        <a:lstStyle/>
        <a:p>
          <a:endParaRPr lang="fr-FR"/>
        </a:p>
      </dgm:t>
    </dgm:pt>
    <dgm:pt modelId="{6A7595CA-8C34-4D7E-B1E5-C4A154CFFE57}" type="sibTrans" cxnId="{B735D359-521F-4B31-A8F9-48032412EB91}">
      <dgm:prSet/>
      <dgm:spPr/>
      <dgm:t>
        <a:bodyPr/>
        <a:lstStyle/>
        <a:p>
          <a:endParaRPr lang="fr-FR"/>
        </a:p>
      </dgm:t>
    </dgm:pt>
    <dgm:pt modelId="{FEDE0B03-B9CF-4852-BDDD-9A61E2B37432}">
      <dgm:prSet phldrT="[Texte]"/>
      <dgm:spPr/>
      <dgm:t>
        <a:bodyPr/>
        <a:lstStyle/>
        <a:p>
          <a:pPr algn="ctr"/>
          <a:r>
            <a:rPr lang="fr-FR"/>
            <a:t>Concassage</a:t>
          </a:r>
          <a:br>
            <a:rPr lang="fr-FR"/>
          </a:br>
          <a:r>
            <a:rPr lang="fr-FR">
              <a:solidFill>
                <a:schemeClr val="tx1"/>
              </a:solidFill>
            </a:rPr>
            <a:t>Bloc poisson découpé (1 cuve)</a:t>
          </a:r>
        </a:p>
      </dgm:t>
    </dgm:pt>
    <dgm:pt modelId="{6FC73006-5486-4CC3-BBE8-0E115CFF44FB}" type="parTrans" cxnId="{CE17174D-C69C-4FEC-8A40-E2BF140728CD}">
      <dgm:prSet/>
      <dgm:spPr/>
      <dgm:t>
        <a:bodyPr/>
        <a:lstStyle/>
        <a:p>
          <a:endParaRPr lang="fr-FR"/>
        </a:p>
      </dgm:t>
    </dgm:pt>
    <dgm:pt modelId="{DF955958-8AE0-4F82-B641-95D46CCCD886}" type="sibTrans" cxnId="{CE17174D-C69C-4FEC-8A40-E2BF140728CD}">
      <dgm:prSet/>
      <dgm:spPr/>
      <dgm:t>
        <a:bodyPr/>
        <a:lstStyle/>
        <a:p>
          <a:endParaRPr lang="fr-FR"/>
        </a:p>
      </dgm:t>
    </dgm:pt>
    <dgm:pt modelId="{335C850E-58CF-4310-82DB-5F4B4FA097E9}">
      <dgm:prSet phldrT="[Texte]"/>
      <dgm:spPr/>
      <dgm:t>
        <a:bodyPr/>
        <a:lstStyle/>
        <a:p>
          <a:pPr algn="ctr"/>
          <a:r>
            <a:rPr lang="fr-FR"/>
            <a:t>Poudres et liquides</a:t>
          </a:r>
          <a:br>
            <a:rPr lang="fr-FR"/>
          </a:br>
          <a:r>
            <a:rPr lang="fr-FR">
              <a:solidFill>
                <a:schemeClr val="tx1"/>
              </a:solidFill>
            </a:rPr>
            <a:t>Ingrédients recette (1 cuve)</a:t>
          </a:r>
        </a:p>
      </dgm:t>
    </dgm:pt>
    <dgm:pt modelId="{F95E4DAE-EE0D-4A73-818A-FE19C684B19F}" type="parTrans" cxnId="{A3EAF402-2A0B-4920-9CAE-DC1BE5A86045}">
      <dgm:prSet/>
      <dgm:spPr/>
      <dgm:t>
        <a:bodyPr/>
        <a:lstStyle/>
        <a:p>
          <a:endParaRPr lang="fr-FR"/>
        </a:p>
      </dgm:t>
    </dgm:pt>
    <dgm:pt modelId="{5DB23912-6D28-4FF1-874D-9773FEAEEBA9}" type="sibTrans" cxnId="{A3EAF402-2A0B-4920-9CAE-DC1BE5A86045}">
      <dgm:prSet/>
      <dgm:spPr/>
      <dgm:t>
        <a:bodyPr/>
        <a:lstStyle/>
        <a:p>
          <a:endParaRPr lang="fr-FR"/>
        </a:p>
      </dgm:t>
    </dgm:pt>
    <dgm:pt modelId="{355359DD-027E-4234-986F-12B5958FC135}">
      <dgm:prSet phldrT="[Texte]"/>
      <dgm:spPr/>
      <dgm:t>
        <a:bodyPr/>
        <a:lstStyle/>
        <a:p>
          <a:pPr algn="ctr"/>
          <a:r>
            <a:rPr lang="fr-FR"/>
            <a:t>Mélangeur</a:t>
          </a:r>
          <a:br>
            <a:rPr lang="fr-FR"/>
          </a:br>
          <a:r>
            <a:rPr lang="fr-FR">
              <a:solidFill>
                <a:schemeClr val="tx1"/>
              </a:solidFill>
            </a:rPr>
            <a:t>Mélange des 2 cuves</a:t>
          </a:r>
        </a:p>
      </dgm:t>
    </dgm:pt>
    <dgm:pt modelId="{5230AD57-A1C3-4CDE-BD33-9E18FAD0B49D}" type="parTrans" cxnId="{64BFE261-8F67-4B9B-8774-F6F43315D4B7}">
      <dgm:prSet/>
      <dgm:spPr/>
      <dgm:t>
        <a:bodyPr/>
        <a:lstStyle/>
        <a:p>
          <a:endParaRPr lang="fr-FR"/>
        </a:p>
      </dgm:t>
    </dgm:pt>
    <dgm:pt modelId="{1AFA6C2D-73A1-41D6-BF3B-220A6593BA77}" type="sibTrans" cxnId="{64BFE261-8F67-4B9B-8774-F6F43315D4B7}">
      <dgm:prSet/>
      <dgm:spPr/>
      <dgm:t>
        <a:bodyPr/>
        <a:lstStyle/>
        <a:p>
          <a:endParaRPr lang="fr-FR"/>
        </a:p>
      </dgm:t>
    </dgm:pt>
    <dgm:pt modelId="{6E166B8B-4D4A-41EA-873D-D2001A1CDC5F}">
      <dgm:prSet phldrT="[Texte]"/>
      <dgm:spPr/>
      <dgm:t>
        <a:bodyPr/>
        <a:lstStyle/>
        <a:p>
          <a:pPr algn="ctr"/>
          <a:r>
            <a:rPr lang="fr-FR"/>
            <a:t>Cuisson</a:t>
          </a:r>
        </a:p>
      </dgm:t>
    </dgm:pt>
    <dgm:pt modelId="{C67C1683-AC46-4CED-9EE2-9BF4737A3DAE}" type="parTrans" cxnId="{0D3BF148-CE6B-42E3-AC93-E06D2B621813}">
      <dgm:prSet/>
      <dgm:spPr/>
      <dgm:t>
        <a:bodyPr/>
        <a:lstStyle/>
        <a:p>
          <a:endParaRPr lang="fr-FR"/>
        </a:p>
      </dgm:t>
    </dgm:pt>
    <dgm:pt modelId="{E335C350-D2DB-4EFD-BF07-ECC4A3BBB2D2}" type="sibTrans" cxnId="{0D3BF148-CE6B-42E3-AC93-E06D2B621813}">
      <dgm:prSet/>
      <dgm:spPr/>
      <dgm:t>
        <a:bodyPr/>
        <a:lstStyle/>
        <a:p>
          <a:endParaRPr lang="fr-FR"/>
        </a:p>
      </dgm:t>
    </dgm:pt>
    <dgm:pt modelId="{40E0D751-8B33-46BA-822F-C1E7532CDDA0}">
      <dgm:prSet phldrT="[Texte]"/>
      <dgm:spPr/>
      <dgm:t>
        <a:bodyPr/>
        <a:lstStyle/>
        <a:p>
          <a:pPr algn="ctr"/>
          <a:r>
            <a:rPr lang="fr-FR"/>
            <a:t>Conditionnement</a:t>
          </a:r>
          <a:br>
            <a:rPr lang="fr-FR"/>
          </a:br>
          <a:r>
            <a:rPr lang="fr-FR">
              <a:solidFill>
                <a:schemeClr val="tx1"/>
              </a:solidFill>
            </a:rPr>
            <a:t>Mise en barquette / sachets</a:t>
          </a:r>
        </a:p>
      </dgm:t>
    </dgm:pt>
    <dgm:pt modelId="{B9F82A0D-574E-4456-88B7-F291827EE754}" type="parTrans" cxnId="{C3A893D4-AAFC-44B7-BB73-2AF56F0049B1}">
      <dgm:prSet/>
      <dgm:spPr/>
      <dgm:t>
        <a:bodyPr/>
        <a:lstStyle/>
        <a:p>
          <a:endParaRPr lang="fr-FR"/>
        </a:p>
      </dgm:t>
    </dgm:pt>
    <dgm:pt modelId="{5DC26CDE-7F09-4ED2-AF80-E9D1E2799F2A}" type="sibTrans" cxnId="{C3A893D4-AAFC-44B7-BB73-2AF56F0049B1}">
      <dgm:prSet/>
      <dgm:spPr/>
      <dgm:t>
        <a:bodyPr/>
        <a:lstStyle/>
        <a:p>
          <a:endParaRPr lang="fr-FR"/>
        </a:p>
      </dgm:t>
    </dgm:pt>
    <dgm:pt modelId="{9BE92336-B19B-4B48-8813-007F77A75E8A}">
      <dgm:prSet phldrT="[Texte]"/>
      <dgm:spPr/>
      <dgm:t>
        <a:bodyPr/>
        <a:lstStyle/>
        <a:p>
          <a:pPr algn="ctr"/>
          <a:r>
            <a:rPr lang="fr-FR"/>
            <a:t>Pasteurisation</a:t>
          </a:r>
        </a:p>
      </dgm:t>
    </dgm:pt>
    <dgm:pt modelId="{C192F2F5-F30D-496E-81C8-414D5DA504F6}" type="parTrans" cxnId="{3535629D-6EF3-4E23-974B-FD529C41D88E}">
      <dgm:prSet/>
      <dgm:spPr/>
      <dgm:t>
        <a:bodyPr/>
        <a:lstStyle/>
        <a:p>
          <a:endParaRPr lang="fr-FR"/>
        </a:p>
      </dgm:t>
    </dgm:pt>
    <dgm:pt modelId="{0462147C-9C06-4A07-95C1-68CF0906FA59}" type="sibTrans" cxnId="{3535629D-6EF3-4E23-974B-FD529C41D88E}">
      <dgm:prSet/>
      <dgm:spPr/>
      <dgm:t>
        <a:bodyPr/>
        <a:lstStyle/>
        <a:p>
          <a:endParaRPr lang="fr-FR"/>
        </a:p>
      </dgm:t>
    </dgm:pt>
    <dgm:pt modelId="{18901A29-B105-4BE5-A1DE-BDAD09A15664}">
      <dgm:prSet phldrT="[Texte]"/>
      <dgm:spPr/>
      <dgm:t>
        <a:bodyPr/>
        <a:lstStyle/>
        <a:p>
          <a:pPr algn="ctr"/>
          <a:r>
            <a:rPr lang="fr-FR"/>
            <a:t>Suremballage</a:t>
          </a:r>
          <a:br>
            <a:rPr lang="fr-FR"/>
          </a:br>
          <a:r>
            <a:rPr lang="fr-FR">
              <a:solidFill>
                <a:schemeClr val="tx1"/>
              </a:solidFill>
            </a:rPr>
            <a:t>étiquettage possible</a:t>
          </a:r>
        </a:p>
      </dgm:t>
    </dgm:pt>
    <dgm:pt modelId="{7A4E3D78-C964-4F8D-AD27-CF1BDB7074DA}" type="parTrans" cxnId="{3E949014-F07F-4B39-A006-1B89A3B2B1DD}">
      <dgm:prSet/>
      <dgm:spPr/>
      <dgm:t>
        <a:bodyPr/>
        <a:lstStyle/>
        <a:p>
          <a:endParaRPr lang="fr-FR"/>
        </a:p>
      </dgm:t>
    </dgm:pt>
    <dgm:pt modelId="{FC3422BB-FF6D-41A2-9D6E-5C44089B4C5A}" type="sibTrans" cxnId="{3E949014-F07F-4B39-A006-1B89A3B2B1DD}">
      <dgm:prSet/>
      <dgm:spPr/>
      <dgm:t>
        <a:bodyPr/>
        <a:lstStyle/>
        <a:p>
          <a:endParaRPr lang="fr-FR"/>
        </a:p>
      </dgm:t>
    </dgm:pt>
    <dgm:pt modelId="{1AB8B5A5-CB76-450F-A1E4-245122AB19BC}">
      <dgm:prSet phldrT="[Texte]"/>
      <dgm:spPr/>
      <dgm:t>
        <a:bodyPr/>
        <a:lstStyle/>
        <a:p>
          <a:pPr algn="ctr"/>
          <a:r>
            <a:rPr lang="fr-FR"/>
            <a:t>Palettisation</a:t>
          </a:r>
          <a:br>
            <a:rPr lang="fr-FR"/>
          </a:br>
          <a:r>
            <a:rPr lang="fr-FR">
              <a:solidFill>
                <a:schemeClr val="tx1"/>
              </a:solidFill>
            </a:rPr>
            <a:t>étiquettage colis</a:t>
          </a:r>
        </a:p>
      </dgm:t>
    </dgm:pt>
    <dgm:pt modelId="{1800531D-BED3-4A35-B9C4-12752AC8566C}" type="parTrans" cxnId="{16EDF05A-4759-49C4-A8F9-3DB1F2A7A319}">
      <dgm:prSet/>
      <dgm:spPr/>
      <dgm:t>
        <a:bodyPr/>
        <a:lstStyle/>
        <a:p>
          <a:endParaRPr lang="fr-FR"/>
        </a:p>
      </dgm:t>
    </dgm:pt>
    <dgm:pt modelId="{F05E8311-63C4-4B0E-A6D7-28A8F67463BE}" type="sibTrans" cxnId="{16EDF05A-4759-49C4-A8F9-3DB1F2A7A319}">
      <dgm:prSet/>
      <dgm:spPr/>
      <dgm:t>
        <a:bodyPr/>
        <a:lstStyle/>
        <a:p>
          <a:endParaRPr lang="fr-FR"/>
        </a:p>
      </dgm:t>
    </dgm:pt>
    <dgm:pt modelId="{C911E058-707D-40E7-A582-0115092655C7}">
      <dgm:prSet/>
      <dgm:spPr/>
      <dgm:t>
        <a:bodyPr/>
        <a:lstStyle/>
        <a:p>
          <a:r>
            <a:rPr lang="fr-FR"/>
            <a:t>Expédition</a:t>
          </a:r>
        </a:p>
      </dgm:t>
    </dgm:pt>
    <dgm:pt modelId="{5E1AEBD9-AB9F-489E-AE6A-2CBF8E187219}" type="parTrans" cxnId="{FD805AE2-8F07-466B-AA76-DC03DAF30801}">
      <dgm:prSet/>
      <dgm:spPr/>
      <dgm:t>
        <a:bodyPr/>
        <a:lstStyle/>
        <a:p>
          <a:endParaRPr lang="fr-FR"/>
        </a:p>
      </dgm:t>
    </dgm:pt>
    <dgm:pt modelId="{7E94F825-9AD4-4227-9AE8-5EF83A12FF81}" type="sibTrans" cxnId="{FD805AE2-8F07-466B-AA76-DC03DAF30801}">
      <dgm:prSet/>
      <dgm:spPr/>
      <dgm:t>
        <a:bodyPr/>
        <a:lstStyle/>
        <a:p>
          <a:endParaRPr lang="fr-FR"/>
        </a:p>
      </dgm:t>
    </dgm:pt>
    <dgm:pt modelId="{875D329D-D299-43DD-8AE8-47C97D239FCC}" type="pres">
      <dgm:prSet presAssocID="{89BBB519-6B18-4093-9B5B-23816574A6A1}" presName="Name0" presStyleCnt="0">
        <dgm:presLayoutVars>
          <dgm:dir/>
          <dgm:resizeHandles val="exact"/>
        </dgm:presLayoutVars>
      </dgm:prSet>
      <dgm:spPr/>
      <dgm:t>
        <a:bodyPr/>
        <a:lstStyle/>
        <a:p>
          <a:endParaRPr lang="fr-FR"/>
        </a:p>
      </dgm:t>
    </dgm:pt>
    <dgm:pt modelId="{028F04B3-2359-4349-8EB0-1EAEA3EB6557}" type="pres">
      <dgm:prSet presAssocID="{FD6E8DA0-7E77-4431-A784-09D00964F8C3}" presName="node" presStyleLbl="node1" presStyleIdx="0" presStyleCnt="10">
        <dgm:presLayoutVars>
          <dgm:bulletEnabled val="1"/>
        </dgm:presLayoutVars>
      </dgm:prSet>
      <dgm:spPr/>
      <dgm:t>
        <a:bodyPr/>
        <a:lstStyle/>
        <a:p>
          <a:endParaRPr lang="fr-FR"/>
        </a:p>
      </dgm:t>
    </dgm:pt>
    <dgm:pt modelId="{A0164963-45D9-46C9-BE0C-5A75B601B8D3}" type="pres">
      <dgm:prSet presAssocID="{6A7595CA-8C34-4D7E-B1E5-C4A154CFFE57}" presName="sibTrans" presStyleLbl="sibTrans1D1" presStyleIdx="0" presStyleCnt="9"/>
      <dgm:spPr/>
      <dgm:t>
        <a:bodyPr/>
        <a:lstStyle/>
        <a:p>
          <a:endParaRPr lang="fr-FR"/>
        </a:p>
      </dgm:t>
    </dgm:pt>
    <dgm:pt modelId="{8CD4F34A-982E-49AE-88EC-4B0D10FF4C9A}" type="pres">
      <dgm:prSet presAssocID="{6A7595CA-8C34-4D7E-B1E5-C4A154CFFE57}" presName="connectorText" presStyleLbl="sibTrans1D1" presStyleIdx="0" presStyleCnt="9"/>
      <dgm:spPr/>
      <dgm:t>
        <a:bodyPr/>
        <a:lstStyle/>
        <a:p>
          <a:endParaRPr lang="fr-FR"/>
        </a:p>
      </dgm:t>
    </dgm:pt>
    <dgm:pt modelId="{91F8D7DA-D294-4FB5-B305-5997786636B2}" type="pres">
      <dgm:prSet presAssocID="{FEDE0B03-B9CF-4852-BDDD-9A61E2B37432}" presName="node" presStyleLbl="node1" presStyleIdx="1" presStyleCnt="10">
        <dgm:presLayoutVars>
          <dgm:bulletEnabled val="1"/>
        </dgm:presLayoutVars>
      </dgm:prSet>
      <dgm:spPr/>
      <dgm:t>
        <a:bodyPr/>
        <a:lstStyle/>
        <a:p>
          <a:endParaRPr lang="fr-FR"/>
        </a:p>
      </dgm:t>
    </dgm:pt>
    <dgm:pt modelId="{20440A37-DC62-4A51-ADC2-52830AEDA89C}" type="pres">
      <dgm:prSet presAssocID="{DF955958-8AE0-4F82-B641-95D46CCCD886}" presName="sibTrans" presStyleLbl="sibTrans1D1" presStyleIdx="1" presStyleCnt="9"/>
      <dgm:spPr/>
      <dgm:t>
        <a:bodyPr/>
        <a:lstStyle/>
        <a:p>
          <a:endParaRPr lang="fr-FR"/>
        </a:p>
      </dgm:t>
    </dgm:pt>
    <dgm:pt modelId="{D9F98CAE-8330-4449-B402-BCD542FA2040}" type="pres">
      <dgm:prSet presAssocID="{DF955958-8AE0-4F82-B641-95D46CCCD886}" presName="connectorText" presStyleLbl="sibTrans1D1" presStyleIdx="1" presStyleCnt="9"/>
      <dgm:spPr/>
      <dgm:t>
        <a:bodyPr/>
        <a:lstStyle/>
        <a:p>
          <a:endParaRPr lang="fr-FR"/>
        </a:p>
      </dgm:t>
    </dgm:pt>
    <dgm:pt modelId="{2EA30532-432F-4E0F-97E9-EDBEB18F13C0}" type="pres">
      <dgm:prSet presAssocID="{335C850E-58CF-4310-82DB-5F4B4FA097E9}" presName="node" presStyleLbl="node1" presStyleIdx="2" presStyleCnt="10">
        <dgm:presLayoutVars>
          <dgm:bulletEnabled val="1"/>
        </dgm:presLayoutVars>
      </dgm:prSet>
      <dgm:spPr/>
      <dgm:t>
        <a:bodyPr/>
        <a:lstStyle/>
        <a:p>
          <a:endParaRPr lang="fr-FR"/>
        </a:p>
      </dgm:t>
    </dgm:pt>
    <dgm:pt modelId="{AC76D734-40D4-4720-ABE1-512D68FEFA0B}" type="pres">
      <dgm:prSet presAssocID="{5DB23912-6D28-4FF1-874D-9773FEAEEBA9}" presName="sibTrans" presStyleLbl="sibTrans1D1" presStyleIdx="2" presStyleCnt="9"/>
      <dgm:spPr/>
      <dgm:t>
        <a:bodyPr/>
        <a:lstStyle/>
        <a:p>
          <a:endParaRPr lang="fr-FR"/>
        </a:p>
      </dgm:t>
    </dgm:pt>
    <dgm:pt modelId="{2267ED3F-0C9C-48F5-B877-97092F839BF3}" type="pres">
      <dgm:prSet presAssocID="{5DB23912-6D28-4FF1-874D-9773FEAEEBA9}" presName="connectorText" presStyleLbl="sibTrans1D1" presStyleIdx="2" presStyleCnt="9"/>
      <dgm:spPr/>
      <dgm:t>
        <a:bodyPr/>
        <a:lstStyle/>
        <a:p>
          <a:endParaRPr lang="fr-FR"/>
        </a:p>
      </dgm:t>
    </dgm:pt>
    <dgm:pt modelId="{65E43632-80E7-48A4-817E-0BBAF3B7D51A}" type="pres">
      <dgm:prSet presAssocID="{355359DD-027E-4234-986F-12B5958FC135}" presName="node" presStyleLbl="node1" presStyleIdx="3" presStyleCnt="10">
        <dgm:presLayoutVars>
          <dgm:bulletEnabled val="1"/>
        </dgm:presLayoutVars>
      </dgm:prSet>
      <dgm:spPr/>
      <dgm:t>
        <a:bodyPr/>
        <a:lstStyle/>
        <a:p>
          <a:endParaRPr lang="fr-FR"/>
        </a:p>
      </dgm:t>
    </dgm:pt>
    <dgm:pt modelId="{2ADB2AE7-039E-49EA-99C2-D86950F74C77}" type="pres">
      <dgm:prSet presAssocID="{1AFA6C2D-73A1-41D6-BF3B-220A6593BA77}" presName="sibTrans" presStyleLbl="sibTrans1D1" presStyleIdx="3" presStyleCnt="9"/>
      <dgm:spPr/>
      <dgm:t>
        <a:bodyPr/>
        <a:lstStyle/>
        <a:p>
          <a:endParaRPr lang="fr-FR"/>
        </a:p>
      </dgm:t>
    </dgm:pt>
    <dgm:pt modelId="{C8556A54-6937-4B87-BE95-88830A47C776}" type="pres">
      <dgm:prSet presAssocID="{1AFA6C2D-73A1-41D6-BF3B-220A6593BA77}" presName="connectorText" presStyleLbl="sibTrans1D1" presStyleIdx="3" presStyleCnt="9"/>
      <dgm:spPr/>
      <dgm:t>
        <a:bodyPr/>
        <a:lstStyle/>
        <a:p>
          <a:endParaRPr lang="fr-FR"/>
        </a:p>
      </dgm:t>
    </dgm:pt>
    <dgm:pt modelId="{42A7F7DB-3EA9-43C4-970D-FB8E115E2FDC}" type="pres">
      <dgm:prSet presAssocID="{6E166B8B-4D4A-41EA-873D-D2001A1CDC5F}" presName="node" presStyleLbl="node1" presStyleIdx="4" presStyleCnt="10">
        <dgm:presLayoutVars>
          <dgm:bulletEnabled val="1"/>
        </dgm:presLayoutVars>
      </dgm:prSet>
      <dgm:spPr/>
      <dgm:t>
        <a:bodyPr/>
        <a:lstStyle/>
        <a:p>
          <a:endParaRPr lang="fr-FR"/>
        </a:p>
      </dgm:t>
    </dgm:pt>
    <dgm:pt modelId="{D97B2D8F-1175-4ED3-AF90-9BCB033BCD51}" type="pres">
      <dgm:prSet presAssocID="{E335C350-D2DB-4EFD-BF07-ECC4A3BBB2D2}" presName="sibTrans" presStyleLbl="sibTrans1D1" presStyleIdx="4" presStyleCnt="9"/>
      <dgm:spPr/>
      <dgm:t>
        <a:bodyPr/>
        <a:lstStyle/>
        <a:p>
          <a:endParaRPr lang="fr-FR"/>
        </a:p>
      </dgm:t>
    </dgm:pt>
    <dgm:pt modelId="{44E00E41-1685-4484-8D47-6CD7220A6B2E}" type="pres">
      <dgm:prSet presAssocID="{E335C350-D2DB-4EFD-BF07-ECC4A3BBB2D2}" presName="connectorText" presStyleLbl="sibTrans1D1" presStyleIdx="4" presStyleCnt="9"/>
      <dgm:spPr/>
      <dgm:t>
        <a:bodyPr/>
        <a:lstStyle/>
        <a:p>
          <a:endParaRPr lang="fr-FR"/>
        </a:p>
      </dgm:t>
    </dgm:pt>
    <dgm:pt modelId="{091A43C4-A081-42C8-AEEC-5E7BA2E38108}" type="pres">
      <dgm:prSet presAssocID="{40E0D751-8B33-46BA-822F-C1E7532CDDA0}" presName="node" presStyleLbl="node1" presStyleIdx="5" presStyleCnt="10" custLinFactNeighborX="640">
        <dgm:presLayoutVars>
          <dgm:bulletEnabled val="1"/>
        </dgm:presLayoutVars>
      </dgm:prSet>
      <dgm:spPr/>
      <dgm:t>
        <a:bodyPr/>
        <a:lstStyle/>
        <a:p>
          <a:endParaRPr lang="fr-FR"/>
        </a:p>
      </dgm:t>
    </dgm:pt>
    <dgm:pt modelId="{DEABE93A-3133-4217-96C0-E2A633B65561}" type="pres">
      <dgm:prSet presAssocID="{5DC26CDE-7F09-4ED2-AF80-E9D1E2799F2A}" presName="sibTrans" presStyleLbl="sibTrans1D1" presStyleIdx="5" presStyleCnt="9"/>
      <dgm:spPr/>
      <dgm:t>
        <a:bodyPr/>
        <a:lstStyle/>
        <a:p>
          <a:endParaRPr lang="fr-FR"/>
        </a:p>
      </dgm:t>
    </dgm:pt>
    <dgm:pt modelId="{AC3AF440-9B92-43F6-8022-FEBE17DA89C8}" type="pres">
      <dgm:prSet presAssocID="{5DC26CDE-7F09-4ED2-AF80-E9D1E2799F2A}" presName="connectorText" presStyleLbl="sibTrans1D1" presStyleIdx="5" presStyleCnt="9"/>
      <dgm:spPr/>
      <dgm:t>
        <a:bodyPr/>
        <a:lstStyle/>
        <a:p>
          <a:endParaRPr lang="fr-FR"/>
        </a:p>
      </dgm:t>
    </dgm:pt>
    <dgm:pt modelId="{8F6AF82E-7522-4DF2-870E-93739F0C520F}" type="pres">
      <dgm:prSet presAssocID="{9BE92336-B19B-4B48-8813-007F77A75E8A}" presName="node" presStyleLbl="node1" presStyleIdx="6" presStyleCnt="10">
        <dgm:presLayoutVars>
          <dgm:bulletEnabled val="1"/>
        </dgm:presLayoutVars>
      </dgm:prSet>
      <dgm:spPr/>
      <dgm:t>
        <a:bodyPr/>
        <a:lstStyle/>
        <a:p>
          <a:endParaRPr lang="fr-FR"/>
        </a:p>
      </dgm:t>
    </dgm:pt>
    <dgm:pt modelId="{744F33CF-F06C-4239-A456-9D4DF6D61036}" type="pres">
      <dgm:prSet presAssocID="{0462147C-9C06-4A07-95C1-68CF0906FA59}" presName="sibTrans" presStyleLbl="sibTrans1D1" presStyleIdx="6" presStyleCnt="9"/>
      <dgm:spPr/>
      <dgm:t>
        <a:bodyPr/>
        <a:lstStyle/>
        <a:p>
          <a:endParaRPr lang="fr-FR"/>
        </a:p>
      </dgm:t>
    </dgm:pt>
    <dgm:pt modelId="{01631439-90A2-473C-B5F5-BCAA36C8D1C3}" type="pres">
      <dgm:prSet presAssocID="{0462147C-9C06-4A07-95C1-68CF0906FA59}" presName="connectorText" presStyleLbl="sibTrans1D1" presStyleIdx="6" presStyleCnt="9"/>
      <dgm:spPr/>
      <dgm:t>
        <a:bodyPr/>
        <a:lstStyle/>
        <a:p>
          <a:endParaRPr lang="fr-FR"/>
        </a:p>
      </dgm:t>
    </dgm:pt>
    <dgm:pt modelId="{6A7CD310-7C6E-4E05-8619-6C291F7A3C92}" type="pres">
      <dgm:prSet presAssocID="{18901A29-B105-4BE5-A1DE-BDAD09A15664}" presName="node" presStyleLbl="node1" presStyleIdx="7" presStyleCnt="10">
        <dgm:presLayoutVars>
          <dgm:bulletEnabled val="1"/>
        </dgm:presLayoutVars>
      </dgm:prSet>
      <dgm:spPr/>
      <dgm:t>
        <a:bodyPr/>
        <a:lstStyle/>
        <a:p>
          <a:endParaRPr lang="fr-FR"/>
        </a:p>
      </dgm:t>
    </dgm:pt>
    <dgm:pt modelId="{9E58B400-0877-4E7A-B5A3-D50DC73B8A98}" type="pres">
      <dgm:prSet presAssocID="{FC3422BB-FF6D-41A2-9D6E-5C44089B4C5A}" presName="sibTrans" presStyleLbl="sibTrans1D1" presStyleIdx="7" presStyleCnt="9"/>
      <dgm:spPr/>
      <dgm:t>
        <a:bodyPr/>
        <a:lstStyle/>
        <a:p>
          <a:endParaRPr lang="fr-FR"/>
        </a:p>
      </dgm:t>
    </dgm:pt>
    <dgm:pt modelId="{FAB1F64B-C2EB-4B95-91E5-83553A0298D9}" type="pres">
      <dgm:prSet presAssocID="{FC3422BB-FF6D-41A2-9D6E-5C44089B4C5A}" presName="connectorText" presStyleLbl="sibTrans1D1" presStyleIdx="7" presStyleCnt="9"/>
      <dgm:spPr/>
      <dgm:t>
        <a:bodyPr/>
        <a:lstStyle/>
        <a:p>
          <a:endParaRPr lang="fr-FR"/>
        </a:p>
      </dgm:t>
    </dgm:pt>
    <dgm:pt modelId="{4067283C-DD82-4FE5-8327-11D05EA96DD9}" type="pres">
      <dgm:prSet presAssocID="{1AB8B5A5-CB76-450F-A1E4-245122AB19BC}" presName="node" presStyleLbl="node1" presStyleIdx="8" presStyleCnt="10">
        <dgm:presLayoutVars>
          <dgm:bulletEnabled val="1"/>
        </dgm:presLayoutVars>
      </dgm:prSet>
      <dgm:spPr/>
      <dgm:t>
        <a:bodyPr/>
        <a:lstStyle/>
        <a:p>
          <a:endParaRPr lang="fr-FR"/>
        </a:p>
      </dgm:t>
    </dgm:pt>
    <dgm:pt modelId="{16117746-AACC-4397-AC3F-FD01B47067ED}" type="pres">
      <dgm:prSet presAssocID="{F05E8311-63C4-4B0E-A6D7-28A8F67463BE}" presName="sibTrans" presStyleLbl="sibTrans1D1" presStyleIdx="8" presStyleCnt="9"/>
      <dgm:spPr/>
      <dgm:t>
        <a:bodyPr/>
        <a:lstStyle/>
        <a:p>
          <a:endParaRPr lang="fr-FR"/>
        </a:p>
      </dgm:t>
    </dgm:pt>
    <dgm:pt modelId="{ACFFF758-7805-40C6-91D0-E7E7B209CC06}" type="pres">
      <dgm:prSet presAssocID="{F05E8311-63C4-4B0E-A6D7-28A8F67463BE}" presName="connectorText" presStyleLbl="sibTrans1D1" presStyleIdx="8" presStyleCnt="9"/>
      <dgm:spPr/>
      <dgm:t>
        <a:bodyPr/>
        <a:lstStyle/>
        <a:p>
          <a:endParaRPr lang="fr-FR"/>
        </a:p>
      </dgm:t>
    </dgm:pt>
    <dgm:pt modelId="{41F2D7EB-9F61-46EA-8757-780F6EDB50CA}" type="pres">
      <dgm:prSet presAssocID="{C911E058-707D-40E7-A582-0115092655C7}" presName="node" presStyleLbl="node1" presStyleIdx="9" presStyleCnt="10">
        <dgm:presLayoutVars>
          <dgm:bulletEnabled val="1"/>
        </dgm:presLayoutVars>
      </dgm:prSet>
      <dgm:spPr/>
      <dgm:t>
        <a:bodyPr/>
        <a:lstStyle/>
        <a:p>
          <a:endParaRPr lang="fr-FR"/>
        </a:p>
      </dgm:t>
    </dgm:pt>
  </dgm:ptLst>
  <dgm:cxnLst>
    <dgm:cxn modelId="{0FE58AF4-DFC0-4BEB-B816-7BFEB2FDC36E}" type="presOf" srcId="{0462147C-9C06-4A07-95C1-68CF0906FA59}" destId="{01631439-90A2-473C-B5F5-BCAA36C8D1C3}" srcOrd="1" destOrd="0" presId="urn:microsoft.com/office/officeart/2005/8/layout/bProcess3"/>
    <dgm:cxn modelId="{CE17174D-C69C-4FEC-8A40-E2BF140728CD}" srcId="{89BBB519-6B18-4093-9B5B-23816574A6A1}" destId="{FEDE0B03-B9CF-4852-BDDD-9A61E2B37432}" srcOrd="1" destOrd="0" parTransId="{6FC73006-5486-4CC3-BBE8-0E115CFF44FB}" sibTransId="{DF955958-8AE0-4F82-B641-95D46CCCD886}"/>
    <dgm:cxn modelId="{A3EAF402-2A0B-4920-9CAE-DC1BE5A86045}" srcId="{89BBB519-6B18-4093-9B5B-23816574A6A1}" destId="{335C850E-58CF-4310-82DB-5F4B4FA097E9}" srcOrd="2" destOrd="0" parTransId="{F95E4DAE-EE0D-4A73-818A-FE19C684B19F}" sibTransId="{5DB23912-6D28-4FF1-874D-9773FEAEEBA9}"/>
    <dgm:cxn modelId="{AAB99554-ACF2-4222-8B1E-776862C239A2}" type="presOf" srcId="{5DB23912-6D28-4FF1-874D-9773FEAEEBA9}" destId="{AC76D734-40D4-4720-ABE1-512D68FEFA0B}" srcOrd="0" destOrd="0" presId="urn:microsoft.com/office/officeart/2005/8/layout/bProcess3"/>
    <dgm:cxn modelId="{E726A0EA-EFEB-4282-82DB-2EF4D4277C46}" type="presOf" srcId="{FC3422BB-FF6D-41A2-9D6E-5C44089B4C5A}" destId="{9E58B400-0877-4E7A-B5A3-D50DC73B8A98}" srcOrd="0" destOrd="0" presId="urn:microsoft.com/office/officeart/2005/8/layout/bProcess3"/>
    <dgm:cxn modelId="{C3A893D4-AAFC-44B7-BB73-2AF56F0049B1}" srcId="{89BBB519-6B18-4093-9B5B-23816574A6A1}" destId="{40E0D751-8B33-46BA-822F-C1E7532CDDA0}" srcOrd="5" destOrd="0" parTransId="{B9F82A0D-574E-4456-88B7-F291827EE754}" sibTransId="{5DC26CDE-7F09-4ED2-AF80-E9D1E2799F2A}"/>
    <dgm:cxn modelId="{0D3BF148-CE6B-42E3-AC93-E06D2B621813}" srcId="{89BBB519-6B18-4093-9B5B-23816574A6A1}" destId="{6E166B8B-4D4A-41EA-873D-D2001A1CDC5F}" srcOrd="4" destOrd="0" parTransId="{C67C1683-AC46-4CED-9EE2-9BF4737A3DAE}" sibTransId="{E335C350-D2DB-4EFD-BF07-ECC4A3BBB2D2}"/>
    <dgm:cxn modelId="{6A438857-C516-4B30-A33F-52511BBD7333}" type="presOf" srcId="{FC3422BB-FF6D-41A2-9D6E-5C44089B4C5A}" destId="{FAB1F64B-C2EB-4B95-91E5-83553A0298D9}" srcOrd="1" destOrd="0" presId="urn:microsoft.com/office/officeart/2005/8/layout/bProcess3"/>
    <dgm:cxn modelId="{3E949014-F07F-4B39-A006-1B89A3B2B1DD}" srcId="{89BBB519-6B18-4093-9B5B-23816574A6A1}" destId="{18901A29-B105-4BE5-A1DE-BDAD09A15664}" srcOrd="7" destOrd="0" parTransId="{7A4E3D78-C964-4F8D-AD27-CF1BDB7074DA}" sibTransId="{FC3422BB-FF6D-41A2-9D6E-5C44089B4C5A}"/>
    <dgm:cxn modelId="{8D4D943A-DF37-49D2-8BDF-46CD7F5A4168}" type="presOf" srcId="{F05E8311-63C4-4B0E-A6D7-28A8F67463BE}" destId="{16117746-AACC-4397-AC3F-FD01B47067ED}" srcOrd="0" destOrd="0" presId="urn:microsoft.com/office/officeart/2005/8/layout/bProcess3"/>
    <dgm:cxn modelId="{4993C3C9-29DE-4D17-B5F7-366FAE5952C5}" type="presOf" srcId="{DF955958-8AE0-4F82-B641-95D46CCCD886}" destId="{D9F98CAE-8330-4449-B402-BCD542FA2040}" srcOrd="1" destOrd="0" presId="urn:microsoft.com/office/officeart/2005/8/layout/bProcess3"/>
    <dgm:cxn modelId="{78203F0D-19FC-4B03-94C7-369A146FFBE7}" type="presOf" srcId="{89BBB519-6B18-4093-9B5B-23816574A6A1}" destId="{875D329D-D299-43DD-8AE8-47C97D239FCC}" srcOrd="0" destOrd="0" presId="urn:microsoft.com/office/officeart/2005/8/layout/bProcess3"/>
    <dgm:cxn modelId="{A4B30B8B-F86F-44F9-9FE0-7AF3350AF0DD}" type="presOf" srcId="{1AFA6C2D-73A1-41D6-BF3B-220A6593BA77}" destId="{2ADB2AE7-039E-49EA-99C2-D86950F74C77}" srcOrd="0" destOrd="0" presId="urn:microsoft.com/office/officeart/2005/8/layout/bProcess3"/>
    <dgm:cxn modelId="{F31A87A7-CE32-4AE3-B7DB-6CDECCF37813}" type="presOf" srcId="{40E0D751-8B33-46BA-822F-C1E7532CDDA0}" destId="{091A43C4-A081-42C8-AEEC-5E7BA2E38108}" srcOrd="0" destOrd="0" presId="urn:microsoft.com/office/officeart/2005/8/layout/bProcess3"/>
    <dgm:cxn modelId="{FC4DC6C7-835E-4DEC-9897-D375F87EA573}" type="presOf" srcId="{1AFA6C2D-73A1-41D6-BF3B-220A6593BA77}" destId="{C8556A54-6937-4B87-BE95-88830A47C776}" srcOrd="1" destOrd="0" presId="urn:microsoft.com/office/officeart/2005/8/layout/bProcess3"/>
    <dgm:cxn modelId="{3535629D-6EF3-4E23-974B-FD529C41D88E}" srcId="{89BBB519-6B18-4093-9B5B-23816574A6A1}" destId="{9BE92336-B19B-4B48-8813-007F77A75E8A}" srcOrd="6" destOrd="0" parTransId="{C192F2F5-F30D-496E-81C8-414D5DA504F6}" sibTransId="{0462147C-9C06-4A07-95C1-68CF0906FA59}"/>
    <dgm:cxn modelId="{5061882D-E5D1-4C67-AF16-A21A5DCAF112}" type="presOf" srcId="{5DB23912-6D28-4FF1-874D-9773FEAEEBA9}" destId="{2267ED3F-0C9C-48F5-B877-97092F839BF3}" srcOrd="1" destOrd="0" presId="urn:microsoft.com/office/officeart/2005/8/layout/bProcess3"/>
    <dgm:cxn modelId="{70431CBF-F5E4-4A67-BB95-E33B95E009BF}" type="presOf" srcId="{C911E058-707D-40E7-A582-0115092655C7}" destId="{41F2D7EB-9F61-46EA-8757-780F6EDB50CA}" srcOrd="0" destOrd="0" presId="urn:microsoft.com/office/officeart/2005/8/layout/bProcess3"/>
    <dgm:cxn modelId="{655731F0-6B44-4CBD-A7C9-80154AFDBEC9}" type="presOf" srcId="{1AB8B5A5-CB76-450F-A1E4-245122AB19BC}" destId="{4067283C-DD82-4FE5-8327-11D05EA96DD9}" srcOrd="0" destOrd="0" presId="urn:microsoft.com/office/officeart/2005/8/layout/bProcess3"/>
    <dgm:cxn modelId="{E54530FF-B604-4012-BD95-972649E7E559}" type="presOf" srcId="{F05E8311-63C4-4B0E-A6D7-28A8F67463BE}" destId="{ACFFF758-7805-40C6-91D0-E7E7B209CC06}" srcOrd="1" destOrd="0" presId="urn:microsoft.com/office/officeart/2005/8/layout/bProcess3"/>
    <dgm:cxn modelId="{8A51026E-2D3F-4D3F-8D56-B408EF840184}" type="presOf" srcId="{6E166B8B-4D4A-41EA-873D-D2001A1CDC5F}" destId="{42A7F7DB-3EA9-43C4-970D-FB8E115E2FDC}" srcOrd="0" destOrd="0" presId="urn:microsoft.com/office/officeart/2005/8/layout/bProcess3"/>
    <dgm:cxn modelId="{1BC56141-A0FE-4A93-996F-BF4C773C5F14}" type="presOf" srcId="{335C850E-58CF-4310-82DB-5F4B4FA097E9}" destId="{2EA30532-432F-4E0F-97E9-EDBEB18F13C0}" srcOrd="0" destOrd="0" presId="urn:microsoft.com/office/officeart/2005/8/layout/bProcess3"/>
    <dgm:cxn modelId="{FD805AE2-8F07-466B-AA76-DC03DAF30801}" srcId="{89BBB519-6B18-4093-9B5B-23816574A6A1}" destId="{C911E058-707D-40E7-A582-0115092655C7}" srcOrd="9" destOrd="0" parTransId="{5E1AEBD9-AB9F-489E-AE6A-2CBF8E187219}" sibTransId="{7E94F825-9AD4-4227-9AE8-5EF83A12FF81}"/>
    <dgm:cxn modelId="{F9235EAD-83CD-4DE6-8B73-E6110D440A8D}" type="presOf" srcId="{355359DD-027E-4234-986F-12B5958FC135}" destId="{65E43632-80E7-48A4-817E-0BBAF3B7D51A}" srcOrd="0" destOrd="0" presId="urn:microsoft.com/office/officeart/2005/8/layout/bProcess3"/>
    <dgm:cxn modelId="{B735D359-521F-4B31-A8F9-48032412EB91}" srcId="{89BBB519-6B18-4093-9B5B-23816574A6A1}" destId="{FD6E8DA0-7E77-4431-A784-09D00964F8C3}" srcOrd="0" destOrd="0" parTransId="{9B573380-F04E-4DE8-9367-8B7B581DE613}" sibTransId="{6A7595CA-8C34-4D7E-B1E5-C4A154CFFE57}"/>
    <dgm:cxn modelId="{AA5CF1BD-EC6D-4403-9AC6-3F8B80C9BFE4}" type="presOf" srcId="{0462147C-9C06-4A07-95C1-68CF0906FA59}" destId="{744F33CF-F06C-4239-A456-9D4DF6D61036}" srcOrd="0" destOrd="0" presId="urn:microsoft.com/office/officeart/2005/8/layout/bProcess3"/>
    <dgm:cxn modelId="{64BFE261-8F67-4B9B-8774-F6F43315D4B7}" srcId="{89BBB519-6B18-4093-9B5B-23816574A6A1}" destId="{355359DD-027E-4234-986F-12B5958FC135}" srcOrd="3" destOrd="0" parTransId="{5230AD57-A1C3-4CDE-BD33-9E18FAD0B49D}" sibTransId="{1AFA6C2D-73A1-41D6-BF3B-220A6593BA77}"/>
    <dgm:cxn modelId="{92604113-0C04-43C4-9106-A71C163DB51A}" type="presOf" srcId="{FD6E8DA0-7E77-4431-A784-09D00964F8C3}" destId="{028F04B3-2359-4349-8EB0-1EAEA3EB6557}" srcOrd="0" destOrd="0" presId="urn:microsoft.com/office/officeart/2005/8/layout/bProcess3"/>
    <dgm:cxn modelId="{44726B56-6062-4DC9-9A8F-07A6B7E6DF93}" type="presOf" srcId="{18901A29-B105-4BE5-A1DE-BDAD09A15664}" destId="{6A7CD310-7C6E-4E05-8619-6C291F7A3C92}" srcOrd="0" destOrd="0" presId="urn:microsoft.com/office/officeart/2005/8/layout/bProcess3"/>
    <dgm:cxn modelId="{086E8F58-4D92-4269-9EC7-6562FE5467A9}" type="presOf" srcId="{FEDE0B03-B9CF-4852-BDDD-9A61E2B37432}" destId="{91F8D7DA-D294-4FB5-B305-5997786636B2}" srcOrd="0" destOrd="0" presId="urn:microsoft.com/office/officeart/2005/8/layout/bProcess3"/>
    <dgm:cxn modelId="{404FDC10-7140-4D7D-A310-54602A519A4A}" type="presOf" srcId="{E335C350-D2DB-4EFD-BF07-ECC4A3BBB2D2}" destId="{44E00E41-1685-4484-8D47-6CD7220A6B2E}" srcOrd="1" destOrd="0" presId="urn:microsoft.com/office/officeart/2005/8/layout/bProcess3"/>
    <dgm:cxn modelId="{9B0E34DA-0F05-40FB-8D8D-5C9767BDDB95}" type="presOf" srcId="{5DC26CDE-7F09-4ED2-AF80-E9D1E2799F2A}" destId="{AC3AF440-9B92-43F6-8022-FEBE17DA89C8}" srcOrd="1" destOrd="0" presId="urn:microsoft.com/office/officeart/2005/8/layout/bProcess3"/>
    <dgm:cxn modelId="{55E96630-95B7-4551-BA69-BB22269CA0D1}" type="presOf" srcId="{DF955958-8AE0-4F82-B641-95D46CCCD886}" destId="{20440A37-DC62-4A51-ADC2-52830AEDA89C}" srcOrd="0" destOrd="0" presId="urn:microsoft.com/office/officeart/2005/8/layout/bProcess3"/>
    <dgm:cxn modelId="{E9DCE714-29BE-43B1-9359-EC4C485F400E}" type="presOf" srcId="{5DC26CDE-7F09-4ED2-AF80-E9D1E2799F2A}" destId="{DEABE93A-3133-4217-96C0-E2A633B65561}" srcOrd="0" destOrd="0" presId="urn:microsoft.com/office/officeart/2005/8/layout/bProcess3"/>
    <dgm:cxn modelId="{13612D5C-D984-4059-9477-E243AD832991}" type="presOf" srcId="{6A7595CA-8C34-4D7E-B1E5-C4A154CFFE57}" destId="{A0164963-45D9-46C9-BE0C-5A75B601B8D3}" srcOrd="0" destOrd="0" presId="urn:microsoft.com/office/officeart/2005/8/layout/bProcess3"/>
    <dgm:cxn modelId="{892E97D2-ED50-4BE5-993B-E4D07B230CF4}" type="presOf" srcId="{E335C350-D2DB-4EFD-BF07-ECC4A3BBB2D2}" destId="{D97B2D8F-1175-4ED3-AF90-9BCB033BCD51}" srcOrd="0" destOrd="0" presId="urn:microsoft.com/office/officeart/2005/8/layout/bProcess3"/>
    <dgm:cxn modelId="{2CED83AF-F52A-47A4-A575-AEA5C17F94DC}" type="presOf" srcId="{9BE92336-B19B-4B48-8813-007F77A75E8A}" destId="{8F6AF82E-7522-4DF2-870E-93739F0C520F}" srcOrd="0" destOrd="0" presId="urn:microsoft.com/office/officeart/2005/8/layout/bProcess3"/>
    <dgm:cxn modelId="{61B44FCF-F6E0-48F9-A7D0-8E69503FB893}" type="presOf" srcId="{6A7595CA-8C34-4D7E-B1E5-C4A154CFFE57}" destId="{8CD4F34A-982E-49AE-88EC-4B0D10FF4C9A}" srcOrd="1" destOrd="0" presId="urn:microsoft.com/office/officeart/2005/8/layout/bProcess3"/>
    <dgm:cxn modelId="{16EDF05A-4759-49C4-A8F9-3DB1F2A7A319}" srcId="{89BBB519-6B18-4093-9B5B-23816574A6A1}" destId="{1AB8B5A5-CB76-450F-A1E4-245122AB19BC}" srcOrd="8" destOrd="0" parTransId="{1800531D-BED3-4A35-B9C4-12752AC8566C}" sibTransId="{F05E8311-63C4-4B0E-A6D7-28A8F67463BE}"/>
    <dgm:cxn modelId="{C9EB3C38-FFCD-4E3A-8B6A-670ECE2C123C}" type="presParOf" srcId="{875D329D-D299-43DD-8AE8-47C97D239FCC}" destId="{028F04B3-2359-4349-8EB0-1EAEA3EB6557}" srcOrd="0" destOrd="0" presId="urn:microsoft.com/office/officeart/2005/8/layout/bProcess3"/>
    <dgm:cxn modelId="{4ED6EDA0-A8DA-4279-8737-73D5812AC86B}" type="presParOf" srcId="{875D329D-D299-43DD-8AE8-47C97D239FCC}" destId="{A0164963-45D9-46C9-BE0C-5A75B601B8D3}" srcOrd="1" destOrd="0" presId="urn:microsoft.com/office/officeart/2005/8/layout/bProcess3"/>
    <dgm:cxn modelId="{4E82BEC7-7C49-4079-BA4A-C32D3DE708AE}" type="presParOf" srcId="{A0164963-45D9-46C9-BE0C-5A75B601B8D3}" destId="{8CD4F34A-982E-49AE-88EC-4B0D10FF4C9A}" srcOrd="0" destOrd="0" presId="urn:microsoft.com/office/officeart/2005/8/layout/bProcess3"/>
    <dgm:cxn modelId="{36557779-0C8A-456B-B18E-4D02CCD81E46}" type="presParOf" srcId="{875D329D-D299-43DD-8AE8-47C97D239FCC}" destId="{91F8D7DA-D294-4FB5-B305-5997786636B2}" srcOrd="2" destOrd="0" presId="urn:microsoft.com/office/officeart/2005/8/layout/bProcess3"/>
    <dgm:cxn modelId="{DC0C08F6-EB55-4B2C-9AD4-095F2BD5EFB0}" type="presParOf" srcId="{875D329D-D299-43DD-8AE8-47C97D239FCC}" destId="{20440A37-DC62-4A51-ADC2-52830AEDA89C}" srcOrd="3" destOrd="0" presId="urn:microsoft.com/office/officeart/2005/8/layout/bProcess3"/>
    <dgm:cxn modelId="{0E6AA805-1FF3-4759-9F73-D90062E9EFB6}" type="presParOf" srcId="{20440A37-DC62-4A51-ADC2-52830AEDA89C}" destId="{D9F98CAE-8330-4449-B402-BCD542FA2040}" srcOrd="0" destOrd="0" presId="urn:microsoft.com/office/officeart/2005/8/layout/bProcess3"/>
    <dgm:cxn modelId="{4AC17008-5E21-48EA-B4E3-9C1D5D0CFED4}" type="presParOf" srcId="{875D329D-D299-43DD-8AE8-47C97D239FCC}" destId="{2EA30532-432F-4E0F-97E9-EDBEB18F13C0}" srcOrd="4" destOrd="0" presId="urn:microsoft.com/office/officeart/2005/8/layout/bProcess3"/>
    <dgm:cxn modelId="{AEE09F13-7BBB-4A78-920D-D7816AC71290}" type="presParOf" srcId="{875D329D-D299-43DD-8AE8-47C97D239FCC}" destId="{AC76D734-40D4-4720-ABE1-512D68FEFA0B}" srcOrd="5" destOrd="0" presId="urn:microsoft.com/office/officeart/2005/8/layout/bProcess3"/>
    <dgm:cxn modelId="{3A3B4BD1-E4C4-419C-92EC-6A2180AAD430}" type="presParOf" srcId="{AC76D734-40D4-4720-ABE1-512D68FEFA0B}" destId="{2267ED3F-0C9C-48F5-B877-97092F839BF3}" srcOrd="0" destOrd="0" presId="urn:microsoft.com/office/officeart/2005/8/layout/bProcess3"/>
    <dgm:cxn modelId="{30665178-D223-41E2-811C-A388E4123EA2}" type="presParOf" srcId="{875D329D-D299-43DD-8AE8-47C97D239FCC}" destId="{65E43632-80E7-48A4-817E-0BBAF3B7D51A}" srcOrd="6" destOrd="0" presId="urn:microsoft.com/office/officeart/2005/8/layout/bProcess3"/>
    <dgm:cxn modelId="{A3851B52-BC4D-4D83-960C-9DD46A50E899}" type="presParOf" srcId="{875D329D-D299-43DD-8AE8-47C97D239FCC}" destId="{2ADB2AE7-039E-49EA-99C2-D86950F74C77}" srcOrd="7" destOrd="0" presId="urn:microsoft.com/office/officeart/2005/8/layout/bProcess3"/>
    <dgm:cxn modelId="{AA186366-ACBA-4AA4-ABBE-D42B9E8168FA}" type="presParOf" srcId="{2ADB2AE7-039E-49EA-99C2-D86950F74C77}" destId="{C8556A54-6937-4B87-BE95-88830A47C776}" srcOrd="0" destOrd="0" presId="urn:microsoft.com/office/officeart/2005/8/layout/bProcess3"/>
    <dgm:cxn modelId="{9EA1BA7D-59D3-4E0E-930B-D5B086EF2260}" type="presParOf" srcId="{875D329D-D299-43DD-8AE8-47C97D239FCC}" destId="{42A7F7DB-3EA9-43C4-970D-FB8E115E2FDC}" srcOrd="8" destOrd="0" presId="urn:microsoft.com/office/officeart/2005/8/layout/bProcess3"/>
    <dgm:cxn modelId="{CA812E0B-D049-4BD1-B9CB-CF1CBED460C6}" type="presParOf" srcId="{875D329D-D299-43DD-8AE8-47C97D239FCC}" destId="{D97B2D8F-1175-4ED3-AF90-9BCB033BCD51}" srcOrd="9" destOrd="0" presId="urn:microsoft.com/office/officeart/2005/8/layout/bProcess3"/>
    <dgm:cxn modelId="{5F4D544E-EFDD-4E94-9573-29D5FF66C552}" type="presParOf" srcId="{D97B2D8F-1175-4ED3-AF90-9BCB033BCD51}" destId="{44E00E41-1685-4484-8D47-6CD7220A6B2E}" srcOrd="0" destOrd="0" presId="urn:microsoft.com/office/officeart/2005/8/layout/bProcess3"/>
    <dgm:cxn modelId="{001FF494-5E35-4B55-A9C4-5A53586D9302}" type="presParOf" srcId="{875D329D-D299-43DD-8AE8-47C97D239FCC}" destId="{091A43C4-A081-42C8-AEEC-5E7BA2E38108}" srcOrd="10" destOrd="0" presId="urn:microsoft.com/office/officeart/2005/8/layout/bProcess3"/>
    <dgm:cxn modelId="{09499628-EFFF-4269-B06D-1381B1778290}" type="presParOf" srcId="{875D329D-D299-43DD-8AE8-47C97D239FCC}" destId="{DEABE93A-3133-4217-96C0-E2A633B65561}" srcOrd="11" destOrd="0" presId="urn:microsoft.com/office/officeart/2005/8/layout/bProcess3"/>
    <dgm:cxn modelId="{29D988A0-9F98-4B6A-B399-13B2024F0B5C}" type="presParOf" srcId="{DEABE93A-3133-4217-96C0-E2A633B65561}" destId="{AC3AF440-9B92-43F6-8022-FEBE17DA89C8}" srcOrd="0" destOrd="0" presId="urn:microsoft.com/office/officeart/2005/8/layout/bProcess3"/>
    <dgm:cxn modelId="{FE44F119-C8EB-441F-91D3-18EF0EFD3DB2}" type="presParOf" srcId="{875D329D-D299-43DD-8AE8-47C97D239FCC}" destId="{8F6AF82E-7522-4DF2-870E-93739F0C520F}" srcOrd="12" destOrd="0" presId="urn:microsoft.com/office/officeart/2005/8/layout/bProcess3"/>
    <dgm:cxn modelId="{FD4EDB31-C7FD-4291-915C-5938B82E1761}" type="presParOf" srcId="{875D329D-D299-43DD-8AE8-47C97D239FCC}" destId="{744F33CF-F06C-4239-A456-9D4DF6D61036}" srcOrd="13" destOrd="0" presId="urn:microsoft.com/office/officeart/2005/8/layout/bProcess3"/>
    <dgm:cxn modelId="{CD6C478C-9223-477C-B750-EFE514AD0B85}" type="presParOf" srcId="{744F33CF-F06C-4239-A456-9D4DF6D61036}" destId="{01631439-90A2-473C-B5F5-BCAA36C8D1C3}" srcOrd="0" destOrd="0" presId="urn:microsoft.com/office/officeart/2005/8/layout/bProcess3"/>
    <dgm:cxn modelId="{E927391D-A27B-43D1-8041-DFF201E40BBF}" type="presParOf" srcId="{875D329D-D299-43DD-8AE8-47C97D239FCC}" destId="{6A7CD310-7C6E-4E05-8619-6C291F7A3C92}" srcOrd="14" destOrd="0" presId="urn:microsoft.com/office/officeart/2005/8/layout/bProcess3"/>
    <dgm:cxn modelId="{D8BDA450-5128-450B-806E-75E6C2775714}" type="presParOf" srcId="{875D329D-D299-43DD-8AE8-47C97D239FCC}" destId="{9E58B400-0877-4E7A-B5A3-D50DC73B8A98}" srcOrd="15" destOrd="0" presId="urn:microsoft.com/office/officeart/2005/8/layout/bProcess3"/>
    <dgm:cxn modelId="{C7B796DA-4A6D-4211-9115-465A992A708E}" type="presParOf" srcId="{9E58B400-0877-4E7A-B5A3-D50DC73B8A98}" destId="{FAB1F64B-C2EB-4B95-91E5-83553A0298D9}" srcOrd="0" destOrd="0" presId="urn:microsoft.com/office/officeart/2005/8/layout/bProcess3"/>
    <dgm:cxn modelId="{DB9582F4-AC66-4BC9-97A4-84E7EE1608E9}" type="presParOf" srcId="{875D329D-D299-43DD-8AE8-47C97D239FCC}" destId="{4067283C-DD82-4FE5-8327-11D05EA96DD9}" srcOrd="16" destOrd="0" presId="urn:microsoft.com/office/officeart/2005/8/layout/bProcess3"/>
    <dgm:cxn modelId="{EFFA650B-AF57-4BF6-AFC6-8518CE007377}" type="presParOf" srcId="{875D329D-D299-43DD-8AE8-47C97D239FCC}" destId="{16117746-AACC-4397-AC3F-FD01B47067ED}" srcOrd="17" destOrd="0" presId="urn:microsoft.com/office/officeart/2005/8/layout/bProcess3"/>
    <dgm:cxn modelId="{50B356E2-37B6-4B96-BF06-089FE713C594}" type="presParOf" srcId="{16117746-AACC-4397-AC3F-FD01B47067ED}" destId="{ACFFF758-7805-40C6-91D0-E7E7B209CC06}" srcOrd="0" destOrd="0" presId="urn:microsoft.com/office/officeart/2005/8/layout/bProcess3"/>
    <dgm:cxn modelId="{A83A08A7-CF8B-474E-9475-7A0B9998BD83}" type="presParOf" srcId="{875D329D-D299-43DD-8AE8-47C97D239FCC}" destId="{41F2D7EB-9F61-46EA-8757-780F6EDB50CA}" srcOrd="18"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59F82-61C9-4F2F-AED3-E35D2C53B8FB}">
      <dsp:nvSpPr>
        <dsp:cNvPr id="0" name=""/>
        <dsp:cNvSpPr/>
      </dsp:nvSpPr>
      <dsp:spPr>
        <a:xfrm>
          <a:off x="1715424" y="0"/>
          <a:ext cx="857712"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
          </a:r>
          <a:br>
            <a:rPr lang="fr-FR" sz="1100" kern="1200"/>
          </a:br>
          <a:r>
            <a:rPr lang="fr-FR" sz="1100" kern="1200"/>
            <a:t>Prévision ventes</a:t>
          </a:r>
        </a:p>
      </dsp:txBody>
      <dsp:txXfrm>
        <a:off x="1715424" y="0"/>
        <a:ext cx="857712" cy="500332"/>
      </dsp:txXfrm>
    </dsp:sp>
    <dsp:sp modelId="{93F5C05E-6570-42BA-A9F3-C982727FA4FD}">
      <dsp:nvSpPr>
        <dsp:cNvPr id="0" name=""/>
        <dsp:cNvSpPr/>
      </dsp:nvSpPr>
      <dsp:spPr>
        <a:xfrm>
          <a:off x="1286568" y="500331"/>
          <a:ext cx="1715424"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Planification</a:t>
          </a:r>
        </a:p>
      </dsp:txBody>
      <dsp:txXfrm>
        <a:off x="1586767" y="500331"/>
        <a:ext cx="1115025" cy="500332"/>
      </dsp:txXfrm>
    </dsp:sp>
    <dsp:sp modelId="{81996C73-67A3-4DD6-921C-B11215609502}">
      <dsp:nvSpPr>
        <dsp:cNvPr id="0" name=""/>
        <dsp:cNvSpPr/>
      </dsp:nvSpPr>
      <dsp:spPr>
        <a:xfrm>
          <a:off x="857712" y="1000664"/>
          <a:ext cx="2573136"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Gestion production</a:t>
          </a:r>
          <a:br>
            <a:rPr lang="fr-FR" sz="1100" kern="1200"/>
          </a:br>
          <a:r>
            <a:rPr lang="fr-FR" sz="1100" kern="1200"/>
            <a:t>Acats / Stocks / Prix de reviens</a:t>
          </a:r>
        </a:p>
      </dsp:txBody>
      <dsp:txXfrm>
        <a:off x="1308010" y="1000664"/>
        <a:ext cx="1672538" cy="500332"/>
      </dsp:txXfrm>
    </dsp:sp>
    <dsp:sp modelId="{F8540A98-4E8F-4C9C-B8B9-9C18938B3C2E}">
      <dsp:nvSpPr>
        <dsp:cNvPr id="0" name=""/>
        <dsp:cNvSpPr/>
      </dsp:nvSpPr>
      <dsp:spPr>
        <a:xfrm>
          <a:off x="428856" y="1500996"/>
          <a:ext cx="3430848"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M E S</a:t>
          </a:r>
        </a:p>
      </dsp:txBody>
      <dsp:txXfrm>
        <a:off x="1029254" y="1500996"/>
        <a:ext cx="2230051" cy="500332"/>
      </dsp:txXfrm>
    </dsp:sp>
    <dsp:sp modelId="{8FE6703D-6D32-4364-8D3A-53C316C5FC39}">
      <dsp:nvSpPr>
        <dsp:cNvPr id="0" name=""/>
        <dsp:cNvSpPr/>
      </dsp:nvSpPr>
      <dsp:spPr>
        <a:xfrm>
          <a:off x="0" y="2001328"/>
          <a:ext cx="4288560"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Automates, Supervison, Capteurs...</a:t>
          </a:r>
        </a:p>
      </dsp:txBody>
      <dsp:txXfrm>
        <a:off x="750497" y="2001328"/>
        <a:ext cx="2787564" cy="5003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64963-45D9-46C9-BE0C-5A75B601B8D3}">
      <dsp:nvSpPr>
        <dsp:cNvPr id="0" name=""/>
        <dsp:cNvSpPr/>
      </dsp:nvSpPr>
      <dsp:spPr>
        <a:xfrm>
          <a:off x="1848153" y="359667"/>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80089" y="403837"/>
        <a:ext cx="15498" cy="3099"/>
      </dsp:txXfrm>
    </dsp:sp>
    <dsp:sp modelId="{028F04B3-2359-4349-8EB0-1EAEA3EB6557}">
      <dsp:nvSpPr>
        <dsp:cNvPr id="0" name=""/>
        <dsp:cNvSpPr/>
      </dsp:nvSpPr>
      <dsp:spPr>
        <a:xfrm>
          <a:off x="502248" y="107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Déballage</a:t>
          </a:r>
          <a:br>
            <a:rPr lang="fr-FR" sz="1100" kern="1200"/>
          </a:br>
          <a:r>
            <a:rPr lang="fr-FR" sz="1100" kern="1200">
              <a:solidFill>
                <a:schemeClr val="tx1"/>
              </a:solidFill>
            </a:rPr>
            <a:t>Pain de poisson</a:t>
          </a:r>
        </a:p>
      </dsp:txBody>
      <dsp:txXfrm>
        <a:off x="502248" y="1075"/>
        <a:ext cx="1347704" cy="808622"/>
      </dsp:txXfrm>
    </dsp:sp>
    <dsp:sp modelId="{20440A37-DC62-4A51-ADC2-52830AEDA89C}">
      <dsp:nvSpPr>
        <dsp:cNvPr id="0" name=""/>
        <dsp:cNvSpPr/>
      </dsp:nvSpPr>
      <dsp:spPr>
        <a:xfrm>
          <a:off x="3505829" y="359667"/>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637766" y="403837"/>
        <a:ext cx="15498" cy="3099"/>
      </dsp:txXfrm>
    </dsp:sp>
    <dsp:sp modelId="{91F8D7DA-D294-4FB5-B305-5997786636B2}">
      <dsp:nvSpPr>
        <dsp:cNvPr id="0" name=""/>
        <dsp:cNvSpPr/>
      </dsp:nvSpPr>
      <dsp:spPr>
        <a:xfrm>
          <a:off x="2159925" y="107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Concassage</a:t>
          </a:r>
          <a:br>
            <a:rPr lang="fr-FR" sz="1100" kern="1200"/>
          </a:br>
          <a:r>
            <a:rPr lang="fr-FR" sz="1100" kern="1200">
              <a:solidFill>
                <a:schemeClr val="tx1"/>
              </a:solidFill>
            </a:rPr>
            <a:t>Bloc poisson découpé (1 cuve)</a:t>
          </a:r>
        </a:p>
      </dsp:txBody>
      <dsp:txXfrm>
        <a:off x="2159925" y="1075"/>
        <a:ext cx="1347704" cy="808622"/>
      </dsp:txXfrm>
    </dsp:sp>
    <dsp:sp modelId="{AC76D734-40D4-4720-ABE1-512D68FEFA0B}">
      <dsp:nvSpPr>
        <dsp:cNvPr id="0" name=""/>
        <dsp:cNvSpPr/>
      </dsp:nvSpPr>
      <dsp:spPr>
        <a:xfrm>
          <a:off x="1176100" y="807898"/>
          <a:ext cx="3315353" cy="279372"/>
        </a:xfrm>
        <a:custGeom>
          <a:avLst/>
          <a:gdLst/>
          <a:ahLst/>
          <a:cxnLst/>
          <a:rect l="0" t="0" r="0" b="0"/>
          <a:pathLst>
            <a:path>
              <a:moveTo>
                <a:pt x="3315353" y="0"/>
              </a:moveTo>
              <a:lnTo>
                <a:pt x="3315353" y="156786"/>
              </a:lnTo>
              <a:lnTo>
                <a:pt x="0" y="156786"/>
              </a:lnTo>
              <a:lnTo>
                <a:pt x="0" y="27937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50532" y="946034"/>
        <a:ext cx="166490" cy="3099"/>
      </dsp:txXfrm>
    </dsp:sp>
    <dsp:sp modelId="{2EA30532-432F-4E0F-97E9-EDBEB18F13C0}">
      <dsp:nvSpPr>
        <dsp:cNvPr id="0" name=""/>
        <dsp:cNvSpPr/>
      </dsp:nvSpPr>
      <dsp:spPr>
        <a:xfrm>
          <a:off x="3817601" y="107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Poudres et liquides</a:t>
          </a:r>
          <a:br>
            <a:rPr lang="fr-FR" sz="1100" kern="1200"/>
          </a:br>
          <a:r>
            <a:rPr lang="fr-FR" sz="1100" kern="1200">
              <a:solidFill>
                <a:schemeClr val="tx1"/>
              </a:solidFill>
            </a:rPr>
            <a:t>Ingrédients recette (1 cuve)</a:t>
          </a:r>
        </a:p>
      </dsp:txBody>
      <dsp:txXfrm>
        <a:off x="3817601" y="1075"/>
        <a:ext cx="1347704" cy="808622"/>
      </dsp:txXfrm>
    </dsp:sp>
    <dsp:sp modelId="{2ADB2AE7-039E-49EA-99C2-D86950F74C77}">
      <dsp:nvSpPr>
        <dsp:cNvPr id="0" name=""/>
        <dsp:cNvSpPr/>
      </dsp:nvSpPr>
      <dsp:spPr>
        <a:xfrm>
          <a:off x="1848153" y="1478262"/>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80089" y="1522432"/>
        <a:ext cx="15498" cy="3099"/>
      </dsp:txXfrm>
    </dsp:sp>
    <dsp:sp modelId="{65E43632-80E7-48A4-817E-0BBAF3B7D51A}">
      <dsp:nvSpPr>
        <dsp:cNvPr id="0" name=""/>
        <dsp:cNvSpPr/>
      </dsp:nvSpPr>
      <dsp:spPr>
        <a:xfrm>
          <a:off x="502248" y="1119670"/>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Mélangeur</a:t>
          </a:r>
          <a:br>
            <a:rPr lang="fr-FR" sz="1100" kern="1200"/>
          </a:br>
          <a:r>
            <a:rPr lang="fr-FR" sz="1100" kern="1200">
              <a:solidFill>
                <a:schemeClr val="tx1"/>
              </a:solidFill>
            </a:rPr>
            <a:t>Mélange des 2 cuves</a:t>
          </a:r>
        </a:p>
      </dsp:txBody>
      <dsp:txXfrm>
        <a:off x="502248" y="1119670"/>
        <a:ext cx="1347704" cy="808622"/>
      </dsp:txXfrm>
    </dsp:sp>
    <dsp:sp modelId="{D97B2D8F-1175-4ED3-AF90-9BCB033BCD51}">
      <dsp:nvSpPr>
        <dsp:cNvPr id="0" name=""/>
        <dsp:cNvSpPr/>
      </dsp:nvSpPr>
      <dsp:spPr>
        <a:xfrm>
          <a:off x="3505829" y="1478262"/>
          <a:ext cx="287997" cy="91440"/>
        </a:xfrm>
        <a:custGeom>
          <a:avLst/>
          <a:gdLst/>
          <a:ahLst/>
          <a:cxnLst/>
          <a:rect l="0" t="0" r="0" b="0"/>
          <a:pathLst>
            <a:path>
              <a:moveTo>
                <a:pt x="0" y="45720"/>
              </a:moveTo>
              <a:lnTo>
                <a:pt x="28799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641863" y="1522432"/>
        <a:ext cx="15929" cy="3099"/>
      </dsp:txXfrm>
    </dsp:sp>
    <dsp:sp modelId="{42A7F7DB-3EA9-43C4-970D-FB8E115E2FDC}">
      <dsp:nvSpPr>
        <dsp:cNvPr id="0" name=""/>
        <dsp:cNvSpPr/>
      </dsp:nvSpPr>
      <dsp:spPr>
        <a:xfrm>
          <a:off x="2159925" y="1119670"/>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Cuisson</a:t>
          </a:r>
        </a:p>
      </dsp:txBody>
      <dsp:txXfrm>
        <a:off x="2159925" y="1119670"/>
        <a:ext cx="1347704" cy="808622"/>
      </dsp:txXfrm>
    </dsp:sp>
    <dsp:sp modelId="{DEABE93A-3133-4217-96C0-E2A633B65561}">
      <dsp:nvSpPr>
        <dsp:cNvPr id="0" name=""/>
        <dsp:cNvSpPr/>
      </dsp:nvSpPr>
      <dsp:spPr>
        <a:xfrm>
          <a:off x="1176100" y="1926493"/>
          <a:ext cx="3323978" cy="279372"/>
        </a:xfrm>
        <a:custGeom>
          <a:avLst/>
          <a:gdLst/>
          <a:ahLst/>
          <a:cxnLst/>
          <a:rect l="0" t="0" r="0" b="0"/>
          <a:pathLst>
            <a:path>
              <a:moveTo>
                <a:pt x="3323978" y="0"/>
              </a:moveTo>
              <a:lnTo>
                <a:pt x="3323978" y="156786"/>
              </a:lnTo>
              <a:lnTo>
                <a:pt x="0" y="156786"/>
              </a:lnTo>
              <a:lnTo>
                <a:pt x="0" y="27937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54630" y="2064629"/>
        <a:ext cx="166920" cy="3099"/>
      </dsp:txXfrm>
    </dsp:sp>
    <dsp:sp modelId="{091A43C4-A081-42C8-AEEC-5E7BA2E38108}">
      <dsp:nvSpPr>
        <dsp:cNvPr id="0" name=""/>
        <dsp:cNvSpPr/>
      </dsp:nvSpPr>
      <dsp:spPr>
        <a:xfrm>
          <a:off x="3826227" y="1119670"/>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Conditionnement</a:t>
          </a:r>
          <a:br>
            <a:rPr lang="fr-FR" sz="1100" kern="1200"/>
          </a:br>
          <a:r>
            <a:rPr lang="fr-FR" sz="1100" kern="1200">
              <a:solidFill>
                <a:schemeClr val="tx1"/>
              </a:solidFill>
            </a:rPr>
            <a:t>Mise en barquette / sachets</a:t>
          </a:r>
        </a:p>
      </dsp:txBody>
      <dsp:txXfrm>
        <a:off x="3826227" y="1119670"/>
        <a:ext cx="1347704" cy="808622"/>
      </dsp:txXfrm>
    </dsp:sp>
    <dsp:sp modelId="{744F33CF-F06C-4239-A456-9D4DF6D61036}">
      <dsp:nvSpPr>
        <dsp:cNvPr id="0" name=""/>
        <dsp:cNvSpPr/>
      </dsp:nvSpPr>
      <dsp:spPr>
        <a:xfrm>
          <a:off x="1848153" y="2596856"/>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80089" y="2641027"/>
        <a:ext cx="15498" cy="3099"/>
      </dsp:txXfrm>
    </dsp:sp>
    <dsp:sp modelId="{8F6AF82E-7522-4DF2-870E-93739F0C520F}">
      <dsp:nvSpPr>
        <dsp:cNvPr id="0" name=""/>
        <dsp:cNvSpPr/>
      </dsp:nvSpPr>
      <dsp:spPr>
        <a:xfrm>
          <a:off x="502248" y="223826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Pasteurisation</a:t>
          </a:r>
        </a:p>
      </dsp:txBody>
      <dsp:txXfrm>
        <a:off x="502248" y="2238265"/>
        <a:ext cx="1347704" cy="808622"/>
      </dsp:txXfrm>
    </dsp:sp>
    <dsp:sp modelId="{9E58B400-0877-4E7A-B5A3-D50DC73B8A98}">
      <dsp:nvSpPr>
        <dsp:cNvPr id="0" name=""/>
        <dsp:cNvSpPr/>
      </dsp:nvSpPr>
      <dsp:spPr>
        <a:xfrm>
          <a:off x="3505829" y="2596856"/>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637766" y="2641027"/>
        <a:ext cx="15498" cy="3099"/>
      </dsp:txXfrm>
    </dsp:sp>
    <dsp:sp modelId="{6A7CD310-7C6E-4E05-8619-6C291F7A3C92}">
      <dsp:nvSpPr>
        <dsp:cNvPr id="0" name=""/>
        <dsp:cNvSpPr/>
      </dsp:nvSpPr>
      <dsp:spPr>
        <a:xfrm>
          <a:off x="2159925" y="223826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Suremballage</a:t>
          </a:r>
          <a:br>
            <a:rPr lang="fr-FR" sz="1100" kern="1200"/>
          </a:br>
          <a:r>
            <a:rPr lang="fr-FR" sz="1100" kern="1200">
              <a:solidFill>
                <a:schemeClr val="tx1"/>
              </a:solidFill>
            </a:rPr>
            <a:t>étiquettage possible</a:t>
          </a:r>
        </a:p>
      </dsp:txBody>
      <dsp:txXfrm>
        <a:off x="2159925" y="2238265"/>
        <a:ext cx="1347704" cy="808622"/>
      </dsp:txXfrm>
    </dsp:sp>
    <dsp:sp modelId="{16117746-AACC-4397-AC3F-FD01B47067ED}">
      <dsp:nvSpPr>
        <dsp:cNvPr id="0" name=""/>
        <dsp:cNvSpPr/>
      </dsp:nvSpPr>
      <dsp:spPr>
        <a:xfrm>
          <a:off x="1176100" y="3045088"/>
          <a:ext cx="3315353" cy="279372"/>
        </a:xfrm>
        <a:custGeom>
          <a:avLst/>
          <a:gdLst/>
          <a:ahLst/>
          <a:cxnLst/>
          <a:rect l="0" t="0" r="0" b="0"/>
          <a:pathLst>
            <a:path>
              <a:moveTo>
                <a:pt x="3315353" y="0"/>
              </a:moveTo>
              <a:lnTo>
                <a:pt x="3315353" y="156786"/>
              </a:lnTo>
              <a:lnTo>
                <a:pt x="0" y="156786"/>
              </a:lnTo>
              <a:lnTo>
                <a:pt x="0" y="27937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50532" y="3183224"/>
        <a:ext cx="166490" cy="3099"/>
      </dsp:txXfrm>
    </dsp:sp>
    <dsp:sp modelId="{4067283C-DD82-4FE5-8327-11D05EA96DD9}">
      <dsp:nvSpPr>
        <dsp:cNvPr id="0" name=""/>
        <dsp:cNvSpPr/>
      </dsp:nvSpPr>
      <dsp:spPr>
        <a:xfrm>
          <a:off x="3817601" y="223826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Palettisation</a:t>
          </a:r>
          <a:br>
            <a:rPr lang="fr-FR" sz="1100" kern="1200"/>
          </a:br>
          <a:r>
            <a:rPr lang="fr-FR" sz="1100" kern="1200">
              <a:solidFill>
                <a:schemeClr val="tx1"/>
              </a:solidFill>
            </a:rPr>
            <a:t>étiquettage colis</a:t>
          </a:r>
        </a:p>
      </dsp:txBody>
      <dsp:txXfrm>
        <a:off x="3817601" y="2238265"/>
        <a:ext cx="1347704" cy="808622"/>
      </dsp:txXfrm>
    </dsp:sp>
    <dsp:sp modelId="{41F2D7EB-9F61-46EA-8757-780F6EDB50CA}">
      <dsp:nvSpPr>
        <dsp:cNvPr id="0" name=""/>
        <dsp:cNvSpPr/>
      </dsp:nvSpPr>
      <dsp:spPr>
        <a:xfrm>
          <a:off x="502248" y="3356860"/>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Expédition</a:t>
          </a:r>
        </a:p>
      </dsp:txBody>
      <dsp:txXfrm>
        <a:off x="502248" y="3356860"/>
        <a:ext cx="1347704" cy="80862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5DB9E-7E01-4F2E-B7A4-85C5B2E6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6</Pages>
  <Words>1483</Words>
  <Characters>8161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FRESNEAU.QUENTIN</dc:creator>
  <cp:keywords/>
  <dc:description/>
  <cp:lastModifiedBy>FRESNEAU.QUENTIN</cp:lastModifiedBy>
  <cp:revision>28</cp:revision>
  <dcterms:created xsi:type="dcterms:W3CDTF">2017-04-05T09:54:00Z</dcterms:created>
  <dcterms:modified xsi:type="dcterms:W3CDTF">2017-04-27T12:00:00Z</dcterms:modified>
</cp:coreProperties>
</file>