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7853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rPr>
          <w:rFonts w:ascii="仿宋" w:hAnsi="仿宋" w:eastAsia="仿宋"/>
          <w:b/>
          <w:i w:val="0"/>
          <w:sz w:val="44"/>
          <w:u w:val="none"/>
        </w:rPr>
        <w:t>刑事附带民事起诉状</w:t>
      </w:r>
    </w:p>
    <w:p w14:paraId="7EA0B83B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rFonts w:ascii="仿宋" w:hAnsi="仿宋" w:eastAsia="仿宋"/>
          <w:b w:val="0"/>
          <w:i w:val="0"/>
          <w:sz w:val="28"/>
          <w:u w:val="none"/>
        </w:rPr>
        <w:t>刑事附带民事诉讼原告人： 王宇华，女，汉族，2012年3月5日出生，住湖南省宁乡市灰汤镇永兴村宋家组。</w:t>
      </w:r>
    </w:p>
    <w:p w14:paraId="010F84AF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rFonts w:ascii="仿宋" w:hAnsi="仿宋" w:eastAsia="仿宋"/>
          <w:b w:val="0"/>
          <w:i w:val="0"/>
          <w:sz w:val="28"/>
          <w:u w:val="none"/>
        </w:rPr>
        <w:t>法定代理人（系原告人之父）： 王彦玲，男，汉族，1979年2月18日出生，住湖南省宁乡市灰汤镇永兴村宋家组，身份证号码：430124197902183714。联系电话：13787200381。</w:t>
      </w:r>
    </w:p>
    <w:p w14:paraId="65DF05C7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" w:hAnsi="仿宋" w:eastAsia="仿宋"/>
          <w:b w:val="0"/>
          <w:i w:val="0"/>
          <w:sz w:val="28"/>
          <w:u w:val="none"/>
        </w:rPr>
      </w:pPr>
      <w:r>
        <w:rPr>
          <w:rFonts w:hint="eastAsia" w:ascii="仿宋" w:hAnsi="仿宋" w:eastAsia="仿宋"/>
          <w:b w:val="0"/>
          <w:i w:val="0"/>
          <w:sz w:val="28"/>
          <w:u w:val="none"/>
        </w:rPr>
        <w:t>被告人：吴孟飞，男，汉族，1971年1月28日出生，住湖南省宁乡市灰汤镇永兴村宋家组，身份证号码：430124197101283715。</w:t>
      </w:r>
    </w:p>
    <w:p w14:paraId="171C7694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b/>
          <w:bCs/>
        </w:rPr>
      </w:pPr>
      <w:r>
        <w:rPr>
          <w:rFonts w:ascii="仿宋" w:hAnsi="仿宋" w:eastAsia="仿宋"/>
          <w:b/>
          <w:bCs/>
          <w:i w:val="0"/>
          <w:sz w:val="28"/>
          <w:u w:val="none"/>
        </w:rPr>
        <w:t>诉讼请求：</w:t>
      </w:r>
    </w:p>
    <w:p w14:paraId="3F6D2867">
      <w:pPr>
        <w:pStyle w:val="16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561"/>
        <w:jc w:val="both"/>
        <w:textAlignment w:val="auto"/>
      </w:pPr>
      <w:r>
        <w:rPr>
          <w:rFonts w:ascii="仿宋" w:hAnsi="仿宋" w:eastAsia="仿宋"/>
          <w:b w:val="0"/>
          <w:i w:val="0"/>
          <w:sz w:val="28"/>
          <w:u w:val="none"/>
        </w:rPr>
        <w:t>1. 依法追究被告人吴孟飞猥亵儿童罪的刑事责任，并从重处罚。</w:t>
      </w:r>
    </w:p>
    <w:p w14:paraId="07C53446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rFonts w:ascii="仿宋" w:hAnsi="仿宋" w:eastAsia="仿宋"/>
          <w:b w:val="0"/>
          <w:i w:val="0"/>
          <w:sz w:val="28"/>
          <w:u w:val="none"/>
        </w:rPr>
        <w:t>2. 判令被告人吴孟飞赔偿刑事附带民事诉讼原告人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医疗费、护理费、营养费、住院伙食补助费、误工费、交通费、康复费与后续治疗费、精神损害抚慰金等</w:t>
      </w:r>
      <w:r>
        <w:rPr>
          <w:rFonts w:ascii="仿宋" w:hAnsi="仿宋" w:eastAsia="仿宋"/>
          <w:b w:val="0"/>
          <w:i w:val="0"/>
          <w:sz w:val="28"/>
          <w:u w:val="none"/>
        </w:rPr>
        <w:t>各项损失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共计 53,121</w:t>
      </w:r>
      <w:r>
        <w:rPr>
          <w:rFonts w:ascii="仿宋" w:hAnsi="仿宋" w:eastAsia="仿宋"/>
          <w:b w:val="0"/>
          <w:i w:val="0"/>
          <w:sz w:val="28"/>
          <w:u w:val="none"/>
        </w:rPr>
        <w:t>元。</w:t>
      </w:r>
    </w:p>
    <w:p w14:paraId="4D721034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b/>
          <w:bCs/>
        </w:rPr>
      </w:pPr>
      <w:r>
        <w:rPr>
          <w:rFonts w:ascii="仿宋" w:hAnsi="仿宋" w:eastAsia="仿宋"/>
          <w:b/>
          <w:bCs/>
          <w:i w:val="0"/>
          <w:sz w:val="28"/>
          <w:u w:val="none"/>
        </w:rPr>
        <w:t>事实与理由：</w:t>
      </w:r>
      <w:bookmarkStart w:id="0" w:name="_GoBack"/>
      <w:bookmarkEnd w:id="0"/>
    </w:p>
    <w:p w14:paraId="6138928C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" w:hAnsi="仿宋" w:eastAsia="仿宋"/>
          <w:b w:val="0"/>
          <w:i w:val="0"/>
          <w:sz w:val="28"/>
          <w:u w:val="none"/>
        </w:rPr>
      </w:pPr>
      <w:r>
        <w:rPr>
          <w:rFonts w:hint="eastAsia" w:ascii="仿宋" w:hAnsi="仿宋" w:eastAsia="仿宋"/>
          <w:b w:val="0"/>
          <w:i w:val="0"/>
          <w:sz w:val="28"/>
          <w:u w:val="none"/>
        </w:rPr>
        <w:t>被告人吴孟飞涉嫌对原告人王宇华（时年12岁）实施猥亵行为，具体犯罪事实以宁乡市人民检察院《起诉书》（长宁检未刑诉〔2026〕8号）指控为准。该犯罪行为对作为未成年人的原告人造成了严重的身心创伤。</w:t>
      </w:r>
    </w:p>
    <w:p w14:paraId="6D3B2F27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" w:hAnsi="仿宋" w:eastAsia="仿宋"/>
          <w:b w:val="0"/>
          <w:i w:val="0"/>
          <w:sz w:val="28"/>
          <w:u w:val="none"/>
        </w:rPr>
      </w:pPr>
      <w:r>
        <w:rPr>
          <w:rFonts w:hint="eastAsia" w:ascii="仿宋" w:hAnsi="仿宋" w:eastAsia="仿宋"/>
          <w:b w:val="0"/>
          <w:i w:val="0"/>
          <w:sz w:val="28"/>
          <w:u w:val="none"/>
        </w:rPr>
        <w:t>案发后，原告人因遭受侵害，出现了持续的情绪低落、兴趣丧失、自残及睡眠障碍等严重精神心理症状。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原告人</w:t>
      </w:r>
      <w:r>
        <w:rPr>
          <w:rFonts w:hint="eastAsia" w:ascii="仿宋" w:hAnsi="仿宋" w:eastAsia="仿宋"/>
          <w:b w:val="0"/>
          <w:i w:val="0"/>
          <w:sz w:val="28"/>
          <w:u w:val="none"/>
        </w:rPr>
        <w:t>多次前往中南大学湘雅二医院、长沙市宁乡精神病医院等医疗机构就诊。湘雅二医院202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4</w:t>
      </w:r>
      <w:r>
        <w:rPr>
          <w:rFonts w:hint="eastAsia" w:ascii="仿宋" w:hAnsi="仿宋" w:eastAsia="仿宋"/>
          <w:b w:val="0"/>
          <w:i w:val="0"/>
          <w:sz w:val="28"/>
          <w:u w:val="none"/>
        </w:rPr>
        <w:t>年6月26日的门（急）诊病历记载，原告人被诊断为“抑郁状态”。因病情严重，原告人于2024年8月7日至2024年8月29日在长沙市宁乡精神病医院住院治疗22天，出院诊断为“不伴有精神病性症状的重度抑郁发作”。2026年3月，宁乡市心理健康管理中心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仍诊断</w:t>
      </w:r>
      <w:r>
        <w:rPr>
          <w:rFonts w:hint="eastAsia" w:ascii="仿宋" w:hAnsi="仿宋" w:eastAsia="仿宋"/>
          <w:b w:val="0"/>
          <w:i w:val="0"/>
          <w:sz w:val="28"/>
          <w:u w:val="none"/>
        </w:rPr>
        <w:t>原告人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存在</w:t>
      </w:r>
      <w:r>
        <w:rPr>
          <w:rFonts w:hint="eastAsia" w:ascii="仿宋" w:hAnsi="仿宋" w:eastAsia="仿宋"/>
          <w:b w:val="0"/>
          <w:i w:val="0"/>
          <w:sz w:val="28"/>
          <w:u w:val="none"/>
        </w:rPr>
        <w:t>“焦虑</w:t>
      </w:r>
      <w:r>
        <w:rPr>
          <w:rFonts w:hint="eastAsia"/>
          <w:b w:val="0"/>
          <w:i w:val="0"/>
          <w:sz w:val="28"/>
          <w:u w:val="none"/>
          <w:lang w:eastAsia="zh-CN"/>
        </w:rPr>
        <w:t>、</w:t>
      </w:r>
      <w:r>
        <w:rPr>
          <w:rFonts w:hint="eastAsia" w:ascii="仿宋" w:hAnsi="仿宋" w:eastAsia="仿宋"/>
          <w:b w:val="0"/>
          <w:i w:val="0"/>
          <w:sz w:val="28"/>
          <w:u w:val="none"/>
        </w:rPr>
        <w:t>抑郁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状态</w:t>
      </w:r>
      <w:r>
        <w:rPr>
          <w:rFonts w:hint="eastAsia" w:ascii="仿宋" w:hAnsi="仿宋" w:eastAsia="仿宋"/>
          <w:b w:val="0"/>
          <w:i w:val="0"/>
          <w:sz w:val="28"/>
          <w:u w:val="none"/>
        </w:rPr>
        <w:t xml:space="preserve">”。 </w:t>
      </w:r>
    </w:p>
    <w:p w14:paraId="3B91C3DD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i w:val="0"/>
          <w:sz w:val="28"/>
          <w:u w:val="none"/>
          <w:lang w:val="en-US" w:eastAsia="zh-CN"/>
        </w:rPr>
      </w:pPr>
      <w:r>
        <w:rPr>
          <w:rFonts w:hint="eastAsia" w:ascii="仿宋" w:hAnsi="仿宋" w:eastAsia="仿宋"/>
          <w:b w:val="0"/>
          <w:i w:val="0"/>
          <w:sz w:val="28"/>
          <w:u w:val="none"/>
        </w:rPr>
        <w:t>被告人的犯罪行为</w:t>
      </w:r>
      <w:r>
        <w:rPr>
          <w:rFonts w:hint="eastAsia"/>
          <w:b w:val="0"/>
          <w:i w:val="0"/>
          <w:sz w:val="28"/>
          <w:u w:val="none"/>
          <w:lang w:eastAsia="zh-CN"/>
        </w:rPr>
        <w:t>，</w:t>
      </w:r>
      <w:r>
        <w:rPr>
          <w:rFonts w:hint="eastAsia" w:ascii="仿宋" w:hAnsi="仿宋" w:eastAsia="仿宋"/>
          <w:b w:val="0"/>
          <w:i w:val="0"/>
          <w:sz w:val="28"/>
          <w:u w:val="none"/>
        </w:rPr>
        <w:t>对原告人的心理健康造成了深远且持续的损害</w:t>
      </w:r>
      <w:r>
        <w:rPr>
          <w:rFonts w:hint="eastAsia"/>
          <w:b w:val="0"/>
          <w:i w:val="0"/>
          <w:sz w:val="28"/>
          <w:u w:val="none"/>
          <w:lang w:eastAsia="zh-CN"/>
        </w:rPr>
        <w:t>。</w:t>
      </w:r>
      <w:r>
        <w:rPr>
          <w:rFonts w:hint="eastAsia" w:ascii="仿宋" w:hAnsi="仿宋" w:eastAsia="仿宋"/>
          <w:b w:val="0"/>
          <w:i w:val="0"/>
          <w:sz w:val="28"/>
          <w:u w:val="none"/>
        </w:rPr>
        <w:t>为治疗精神心理疾病，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也给原告人家庭造成了巨大经济损失。</w:t>
      </w:r>
    </w:p>
    <w:p w14:paraId="4BC6E71F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rFonts w:ascii="仿宋" w:hAnsi="仿宋" w:eastAsia="仿宋"/>
          <w:b w:val="0"/>
          <w:i w:val="0"/>
          <w:sz w:val="28"/>
          <w:u w:val="none"/>
        </w:rPr>
        <w:t>为维护未成年人的合法权益，严惩犯罪，弥补损失，特根据《中华人民共和国刑事诉讼法》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相关</w:t>
      </w:r>
      <w:r>
        <w:rPr>
          <w:rFonts w:ascii="仿宋" w:hAnsi="仿宋" w:eastAsia="仿宋"/>
          <w:b w:val="0"/>
          <w:i w:val="0"/>
          <w:sz w:val="28"/>
          <w:u w:val="none"/>
        </w:rPr>
        <w:t>规定，提起刑事附带民事诉讼，请求贵院支持原告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>人</w:t>
      </w:r>
      <w:r>
        <w:rPr>
          <w:rFonts w:ascii="仿宋" w:hAnsi="仿宋" w:eastAsia="仿宋"/>
          <w:b w:val="0"/>
          <w:i w:val="0"/>
          <w:sz w:val="28"/>
          <w:u w:val="none"/>
        </w:rPr>
        <w:t>的全部诉讼请求。</w:t>
      </w:r>
    </w:p>
    <w:p w14:paraId="77B25EAC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rFonts w:ascii="仿宋" w:hAnsi="仿宋" w:eastAsia="仿宋"/>
          <w:b w:val="0"/>
          <w:i w:val="0"/>
          <w:sz w:val="28"/>
          <w:u w:val="none"/>
        </w:rPr>
        <w:t>此致</w:t>
      </w:r>
    </w:p>
    <w:p w14:paraId="0F2FB144">
      <w:pPr>
        <w:pStyle w:val="164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ind w:firstLine="0"/>
        <w:jc w:val="left"/>
        <w:textAlignment w:val="auto"/>
      </w:pPr>
      <w:r>
        <w:rPr>
          <w:rFonts w:ascii="仿宋" w:hAnsi="仿宋" w:eastAsia="仿宋"/>
          <w:b w:val="0"/>
          <w:i w:val="0"/>
          <w:sz w:val="28"/>
          <w:u w:val="none"/>
        </w:rPr>
        <w:t>宁乡市人民法院</w:t>
      </w:r>
    </w:p>
    <w:p w14:paraId="2CD3B63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64962123">
      <w:pPr>
        <w:pStyle w:val="164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right="1134" w:firstLine="0"/>
        <w:jc w:val="right"/>
        <w:textAlignment w:val="auto"/>
        <w:rPr>
          <w:rFonts w:hint="default" w:eastAsia="仿宋"/>
          <w:lang w:val="en-US" w:eastAsia="zh-CN"/>
        </w:rPr>
      </w:pPr>
      <w:r>
        <w:rPr>
          <w:rFonts w:ascii="仿宋" w:hAnsi="仿宋" w:eastAsia="仿宋"/>
          <w:b w:val="0"/>
          <w:i w:val="0"/>
          <w:sz w:val="28"/>
          <w:u w:val="none"/>
          <w:lang w:val="en-US"/>
        </w:rPr>
        <w:t>原告人</w:t>
      </w:r>
      <w:r>
        <w:rPr>
          <w:rFonts w:ascii="仿宋" w:hAnsi="仿宋" w:eastAsia="仿宋"/>
          <w:b w:val="0"/>
          <w:i w:val="0"/>
          <w:sz w:val="28"/>
          <w:u w:val="none"/>
        </w:rPr>
        <w:t>：王宇华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 xml:space="preserve">  </w:t>
      </w:r>
    </w:p>
    <w:p w14:paraId="4DC5217A">
      <w:pPr>
        <w:pStyle w:val="164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right="1134" w:firstLine="0"/>
        <w:jc w:val="right"/>
        <w:textAlignment w:val="auto"/>
        <w:rPr>
          <w:rFonts w:hint="default" w:eastAsia="仿宋"/>
          <w:lang w:val="en-US" w:eastAsia="zh-CN"/>
        </w:rPr>
      </w:pPr>
      <w:r>
        <w:rPr>
          <w:rFonts w:ascii="仿宋" w:hAnsi="仿宋" w:eastAsia="仿宋"/>
          <w:b w:val="0"/>
          <w:i w:val="0"/>
          <w:sz w:val="28"/>
          <w:u w:val="none"/>
        </w:rPr>
        <w:t xml:space="preserve">法定代理人： 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 xml:space="preserve">       </w:t>
      </w:r>
    </w:p>
    <w:p w14:paraId="704D9707">
      <w:pPr>
        <w:pStyle w:val="164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right="1134" w:firstLine="0"/>
        <w:jc w:val="right"/>
        <w:textAlignment w:val="auto"/>
        <w:rPr>
          <w:rFonts w:hint="eastAsia" w:eastAsia="仿宋"/>
          <w:lang w:val="en-US" w:eastAsia="zh-CN"/>
        </w:rPr>
      </w:pPr>
      <w:r>
        <w:rPr>
          <w:rFonts w:ascii="仿宋" w:hAnsi="仿宋" w:eastAsia="仿宋"/>
          <w:b w:val="0"/>
          <w:i w:val="0"/>
          <w:sz w:val="28"/>
          <w:u w:val="none"/>
        </w:rPr>
        <w:t>年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 xml:space="preserve">  </w:t>
      </w:r>
      <w:r>
        <w:rPr>
          <w:rFonts w:ascii="仿宋" w:hAnsi="仿宋" w:eastAsia="仿宋"/>
          <w:b w:val="0"/>
          <w:i w:val="0"/>
          <w:sz w:val="28"/>
          <w:u w:val="none"/>
        </w:rPr>
        <w:t>月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 xml:space="preserve">  </w:t>
      </w:r>
      <w:r>
        <w:rPr>
          <w:rFonts w:ascii="仿宋" w:hAnsi="仿宋" w:eastAsia="仿宋"/>
          <w:b w:val="0"/>
          <w:i w:val="0"/>
          <w:sz w:val="28"/>
          <w:u w:val="none"/>
        </w:rPr>
        <w:t>日</w:t>
      </w:r>
      <w:r>
        <w:rPr>
          <w:rFonts w:hint="eastAsia"/>
          <w:b w:val="0"/>
          <w:i w:val="0"/>
          <w:sz w:val="28"/>
          <w:u w:val="none"/>
          <w:lang w:val="en-US" w:eastAsia="zh-CN"/>
        </w:rPr>
        <w:t xml:space="preserve"> 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C8460">
    <w:pPr>
      <w:pStyle w:val="24"/>
      <w:jc w:val="center"/>
    </w:pPr>
    <w:r>
      <w:rPr>
        <w:rFonts w:ascii="仿宋" w:hAnsi="仿宋" w:eastAsia="仿宋"/>
        <w:b w:val="0"/>
        <w:i w:val="0"/>
        <w:sz w:val="20"/>
        <w:u w:val="none"/>
      </w:rPr>
      <w:fldChar w:fldCharType="begin"/>
    </w:r>
    <w:r>
      <w:rPr>
        <w:rFonts w:ascii="仿宋" w:hAnsi="仿宋" w:eastAsia="仿宋"/>
        <w:b w:val="0"/>
        <w:i w:val="0"/>
        <w:sz w:val="20"/>
        <w:u w:val="none"/>
      </w:rPr>
      <w:instrText xml:space="preserve">PAGE</w:instrText>
    </w:r>
    <w:r>
      <w:rPr>
        <w:rFonts w:ascii="仿宋" w:hAnsi="仿宋" w:eastAsia="仿宋"/>
        <w:b w:val="0"/>
        <w:i w:val="0"/>
        <w:sz w:val="20"/>
        <w:u w:val="none"/>
      </w:rPr>
      <w:fldChar w:fldCharType="separate"/>
    </w:r>
    <w:r>
      <w:rPr>
        <w:rFonts w:ascii="仿宋" w:hAnsi="仿宋" w:eastAsia="仿宋"/>
        <w:b w:val="0"/>
        <w:i w:val="0"/>
        <w:sz w:val="20"/>
        <w:u w:val="no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06633"/>
    <w:rsid w:val="15A75916"/>
    <w:rsid w:val="2D335238"/>
    <w:rsid w:val="39205F63"/>
    <w:rsid w:val="461E6C96"/>
    <w:rsid w:val="492D7C1D"/>
    <w:rsid w:val="4ADE75E4"/>
    <w:rsid w:val="4BF56DAC"/>
    <w:rsid w:val="50B15470"/>
    <w:rsid w:val="5407499D"/>
    <w:rsid w:val="60746A4B"/>
    <w:rsid w:val="67CC15DC"/>
    <w:rsid w:val="680F1CC5"/>
    <w:rsid w:val="6A35744C"/>
    <w:rsid w:val="740B1FF0"/>
    <w:rsid w:val="79DF1182"/>
    <w:rsid w:val="7C1A69D8"/>
    <w:rsid w:val="7D34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宋体"/>
      <w:b/>
      <w:bCs/>
      <w:color w:val="365F91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宋体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uiPriority w:val="1"/>
  </w:style>
  <w:style w:type="table" w:default="1" w:styleId="3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72677d80-32c9-47d9-8b1c-31548bed36e8"/>
    <w:basedOn w:val="132"/>
    <w:link w:val="25"/>
    <w:uiPriority w:val="99"/>
  </w:style>
  <w:style w:type="character" w:customStyle="1" w:styleId="136">
    <w:name w:val="Footer Char_04abe5f8-5a9b-4dd2-8bac-be79fb1b1966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06722492-1959-4229-a544-fff3ca5da502"/>
    <w:basedOn w:val="132"/>
    <w:link w:val="3"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39">
    <w:name w:val="Heading 2 Char_4ef2c703-88c9-48a0-9243-71c9a39d0824"/>
    <w:basedOn w:val="132"/>
    <w:link w:val="4"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a9e25f33-8cad-4110-b0b6-fa6f87f0d5dc"/>
    <w:basedOn w:val="132"/>
    <w:link w:val="5"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d5049b00-2d23-42ef-b903-59deb24de504"/>
    <w:basedOn w:val="132"/>
    <w:link w:val="31"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1dc42536-4b82-42a9-be53-160ee65a0fe9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_3484a4fc-4bd5-4dd4-bef6-d02d7c495562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de3ea82b-76a8-42f2-a9ba-fe5c0e1430c1"/>
    <w:basedOn w:val="132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2">
    <w:name w:val="Heading 6 Char_2e412906-e84e-45ba-b132-fb6abe2baba9"/>
    <w:basedOn w:val="132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3">
    <w:name w:val="Heading 7 Char_ad1f90a3-0b3a-4654-b869-6317fafde19b"/>
    <w:basedOn w:val="132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4">
    <w:name w:val="Heading 8 Char_b95fae78-29b0-4e2b-b9cc-81edc6de9f78"/>
    <w:basedOn w:val="132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e1450b3a-d098-44e7-a5ef-2d9b7e572c5f"/>
    <w:basedOn w:val="132"/>
    <w:link w:val="11"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d3298895-06a5-4da1-80d9-c426323756b2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qFormat/>
    <w:uiPriority w:val="39"/>
    <w:pPr>
      <w:outlineLvl w:val="9"/>
    </w:pPr>
  </w:style>
  <w:style w:type="paragraph" w:customStyle="1" w:styleId="164">
    <w:name w:val="BodyStyle"/>
    <w:qFormat/>
    <w:uiPriority w:val="0"/>
    <w:pPr>
      <w:spacing w:before="0" w:after="160" w:line="288" w:lineRule="auto"/>
      <w:ind w:firstLine="560"/>
    </w:pPr>
    <w:rPr>
      <w:rFonts w:ascii="仿宋" w:hAnsi="仿宋" w:eastAsia="仿宋" w:cs="宋体"/>
      <w:sz w:val="2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763</Words>
  <Characters>814</Characters>
  <Paragraphs>21</Paragraphs>
  <TotalTime>44</TotalTime>
  <ScaleCrop>false</ScaleCrop>
  <LinksUpToDate>false</LinksUpToDate>
  <CharactersWithSpaces>821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cp:lastPrinted>2026-03-13T03:51:00Z</cp:lastPrinted>
  <dcterms:modified xsi:type="dcterms:W3CDTF">2026-03-16T01:30:26Z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EFF5819E5B3E43AC815D46DF00B856EF_13</vt:lpwstr>
  </property>
  <property fmtid="{D5CDD505-2E9C-101B-9397-08002B2CF9AE}" pid="3" name="KSOProductBuildVer">
    <vt:lpwstr>2052-12.8.2.18205</vt:lpwstr>
  </property>
</Properties>
</file>