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07FDC">
      <w:pPr>
        <w:keepNext w:val="0"/>
        <w:keepLines w:val="0"/>
        <w:pageBreakBefore w:val="0"/>
        <w:widowControl w:val="0"/>
        <w:kinsoku/>
        <w:wordWrap w:val="0"/>
        <w:overflowPunct/>
        <w:topLinePunct w:val="0"/>
        <w:autoSpaceDE/>
        <w:autoSpaceDN/>
        <w:bidi w:val="0"/>
        <w:adjustRightInd/>
        <w:snapToGrid/>
        <w:spacing w:line="440" w:lineRule="exact"/>
        <w:ind w:left="0" w:firstLine="480" w:firstLineChars="200"/>
        <w:jc w:val="right"/>
        <w:textAlignment w:val="auto"/>
        <w:rPr>
          <w:rFonts w:hint="eastAsia" w:ascii="宋体" w:eastAsia="宋体" w:cs="宋体"/>
          <w:sz w:val="24"/>
          <w:lang w:val="en-US" w:eastAsia="zh-CN"/>
        </w:rPr>
      </w:pPr>
      <w:r>
        <w:rPr>
          <w:rFonts w:hint="eastAsia" w:ascii="仿宋" w:eastAsia="仿宋" w:cs="仿宋"/>
          <w:sz w:val="24"/>
          <w:szCs w:val="24"/>
          <w:lang w:val="en-US" w:eastAsia="zh-CN"/>
        </w:rPr>
        <w:t xml:space="preserve"> </w:t>
      </w:r>
      <w:r>
        <w:rPr>
          <w:rFonts w:hint="eastAsia" w:ascii="仿宋" w:eastAsia="仿宋" w:cs="仿宋"/>
          <w:sz w:val="24"/>
          <w:szCs w:val="24"/>
        </w:rPr>
        <w:t>【</w:t>
      </w:r>
      <w:r>
        <w:rPr>
          <w:rFonts w:hint="eastAsia" w:ascii="仿宋" w:eastAsia="仿宋" w:cs="仿宋"/>
          <w:sz w:val="24"/>
          <w:szCs w:val="24"/>
          <w:lang w:val="en-US" w:eastAsia="zh-CN"/>
        </w:rPr>
        <w:t xml:space="preserve">  </w:t>
      </w:r>
      <w:r>
        <w:rPr>
          <w:rFonts w:ascii="仿宋" w:eastAsia="仿宋" w:cs="仿宋"/>
          <w:sz w:val="24"/>
          <w:szCs w:val="24"/>
        </w:rPr>
        <w:t xml:space="preserve">  </w:t>
      </w:r>
      <w:r>
        <w:rPr>
          <w:rFonts w:hint="eastAsia" w:ascii="仿宋" w:eastAsia="仿宋" w:cs="仿宋"/>
          <w:sz w:val="24"/>
          <w:szCs w:val="24"/>
        </w:rPr>
        <w:t>】</w:t>
      </w:r>
      <w:r>
        <w:rPr>
          <w:rFonts w:hint="eastAsia" w:ascii="宋体" w:eastAsia="宋体" w:cs="宋体"/>
          <w:sz w:val="24"/>
          <w:lang w:val="en-US" w:eastAsia="zh-CN"/>
        </w:rPr>
        <w:t>湘金（宁）律代字第   号</w:t>
      </w:r>
    </w:p>
    <w:p w14:paraId="6848B605">
      <w:pPr>
        <w:keepNext w:val="0"/>
        <w:keepLines w:val="0"/>
        <w:pageBreakBefore w:val="0"/>
        <w:widowControl w:val="0"/>
        <w:kinsoku/>
        <w:wordWrap/>
        <w:overflowPunct/>
        <w:topLinePunct w:val="0"/>
        <w:autoSpaceDE/>
        <w:autoSpaceDN/>
        <w:bidi w:val="0"/>
        <w:adjustRightInd/>
        <w:snapToGrid/>
        <w:ind w:firstLine="720" w:firstLineChars="200"/>
        <w:jc w:val="center"/>
        <w:textAlignment w:val="auto"/>
        <w:rPr>
          <w:rFonts w:hint="eastAsia" w:ascii="黑体" w:eastAsia="黑体" w:cs="黑体"/>
          <w:sz w:val="36"/>
          <w:szCs w:val="36"/>
        </w:rPr>
      </w:pPr>
    </w:p>
    <w:p w14:paraId="4BA74B42">
      <w:pPr>
        <w:keepNext w:val="0"/>
        <w:keepLines w:val="0"/>
        <w:pageBreakBefore w:val="0"/>
        <w:widowControl w:val="0"/>
        <w:kinsoku/>
        <w:wordWrap/>
        <w:overflowPunct/>
        <w:topLinePunct w:val="0"/>
        <w:autoSpaceDE/>
        <w:autoSpaceDN/>
        <w:bidi w:val="0"/>
        <w:adjustRightInd/>
        <w:snapToGrid/>
        <w:spacing w:line="460" w:lineRule="exact"/>
        <w:ind w:firstLine="720" w:firstLineChars="200"/>
        <w:jc w:val="center"/>
        <w:textAlignment w:val="auto"/>
        <w:rPr>
          <w:rFonts w:hint="eastAsia" w:ascii="黑体" w:eastAsia="黑体" w:cs="黑体"/>
          <w:sz w:val="36"/>
          <w:szCs w:val="36"/>
        </w:rPr>
      </w:pPr>
      <w:r>
        <w:rPr>
          <w:rFonts w:hint="eastAsia" w:ascii="黑体" w:eastAsia="黑体" w:cs="黑体"/>
          <w:sz w:val="36"/>
          <w:szCs w:val="36"/>
        </w:rPr>
        <w:t>委托代理合同</w:t>
      </w:r>
    </w:p>
    <w:p w14:paraId="37E7C77E">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宋体" w:eastAsia="宋体" w:cs="宋体"/>
          <w:sz w:val="24"/>
          <w:szCs w:val="24"/>
        </w:rPr>
      </w:pPr>
    </w:p>
    <w:p w14:paraId="3A78B01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eastAsia="宋体" w:cs="宋体"/>
          <w:sz w:val="24"/>
          <w:szCs w:val="24"/>
        </w:rPr>
      </w:pPr>
      <w:r>
        <w:rPr>
          <w:rFonts w:hint="eastAsia" w:ascii="宋体" w:eastAsia="宋体" w:cs="宋体"/>
          <w:sz w:val="24"/>
          <w:szCs w:val="24"/>
          <w:lang w:eastAsia="zh-CN"/>
        </w:rPr>
        <w:t>甲方</w:t>
      </w:r>
      <w:r>
        <w:rPr>
          <w:rFonts w:hint="eastAsia" w:ascii="宋体" w:eastAsia="宋体" w:cs="宋体"/>
          <w:sz w:val="24"/>
          <w:szCs w:val="24"/>
        </w:rPr>
        <w:t>：</w:t>
      </w:r>
      <w:r>
        <w:rPr>
          <w:rFonts w:ascii="宋体" w:eastAsia="宋体" w:cs="宋体"/>
          <w:sz w:val="24"/>
          <w:szCs w:val="24"/>
          <w:lang w:val="en-US"/>
        </w:rPr>
        <w:t>weitr</w:t>
      </w:r>
    </w:p>
    <w:p w14:paraId="3411FF5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eastAsia="宋体" w:cs="宋体"/>
          <w:sz w:val="24"/>
          <w:szCs w:val="24"/>
        </w:rPr>
      </w:pPr>
      <w:r>
        <w:rPr>
          <w:rFonts w:hint="eastAsia" w:ascii="宋体" w:eastAsia="宋体" w:cs="宋体"/>
          <w:sz w:val="24"/>
          <w:szCs w:val="24"/>
          <w:lang w:eastAsia="zh-CN"/>
        </w:rPr>
        <w:t>乙方</w:t>
      </w:r>
      <w:r>
        <w:rPr>
          <w:rFonts w:hint="eastAsia" w:ascii="宋体" w:eastAsia="宋体" w:cs="宋体"/>
          <w:sz w:val="24"/>
          <w:szCs w:val="24"/>
        </w:rPr>
        <w:t>：湖南</w:t>
      </w:r>
      <w:r>
        <w:rPr>
          <w:rFonts w:hint="eastAsia" w:ascii="宋体" w:eastAsia="宋体" w:cs="宋体"/>
          <w:sz w:val="24"/>
          <w:szCs w:val="24"/>
          <w:lang w:val="en-US" w:eastAsia="zh-CN"/>
        </w:rPr>
        <w:t>金厚（宁乡）</w:t>
      </w:r>
      <w:r>
        <w:rPr>
          <w:rFonts w:hint="eastAsia" w:ascii="宋体" w:eastAsia="宋体" w:cs="宋体"/>
          <w:sz w:val="24"/>
          <w:szCs w:val="24"/>
        </w:rPr>
        <w:t>律师事务所</w:t>
      </w:r>
    </w:p>
    <w:p w14:paraId="6E8FF85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eastAsia="宋体" w:cs="宋体"/>
          <w:sz w:val="24"/>
          <w:szCs w:val="24"/>
        </w:rPr>
      </w:pPr>
    </w:p>
    <w:p w14:paraId="34F9C7D9">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eastAsia="宋体" w:cs="宋体"/>
          <w:sz w:val="24"/>
          <w:szCs w:val="24"/>
        </w:rPr>
      </w:pPr>
      <w:r>
        <w:rPr>
          <w:rFonts w:hint="eastAsia" w:ascii="宋体" w:eastAsia="宋体" w:cs="宋体"/>
          <w:sz w:val="24"/>
          <w:szCs w:val="24"/>
          <w:lang w:eastAsia="zh-CN"/>
        </w:rPr>
        <w:t>甲方</w:t>
      </w:r>
      <w:r>
        <w:rPr>
          <w:rFonts w:hint="eastAsia" w:ascii="宋体" w:eastAsia="宋体" w:cs="宋体"/>
          <w:sz w:val="24"/>
          <w:szCs w:val="24"/>
        </w:rPr>
        <w:t>因</w:t>
      </w:r>
      <w:r>
        <w:rPr>
          <w:rFonts w:hint="eastAsia" w:ascii="宋体" w:eastAsia="宋体" w:cs="宋体"/>
          <w:sz w:val="24"/>
          <w:szCs w:val="24"/>
          <w:u w:val="single"/>
          <w:lang w:val="en-US" w:eastAsia="zh-CN"/>
        </w:rPr>
        <w:t xml:space="preserve">    </w:t>
      </w:r>
      <w:r>
        <w:rPr>
          <w:rFonts w:hint="eastAsia" w:ascii="宋体" w:cs="宋体"/>
          <w:sz w:val="24"/>
          <w:szCs w:val="24"/>
          <w:u w:val="single"/>
          <w:lang w:val="en-US" w:eastAsia="zh-CN"/>
        </w:rPr>
        <w:t>与dfdsr</w:t>
      </w:r>
      <w:r>
        <w:rPr>
          <w:rFonts w:hint="eastAsia" w:ascii="宋体" w:eastAsia="宋体" w:cs="宋体"/>
          <w:sz w:val="24"/>
          <w:szCs w:val="24"/>
          <w:u w:val="single"/>
          <w:lang w:val="en-US" w:eastAsia="zh-CN"/>
        </w:rPr>
        <w:t xml:space="preserve"> </w:t>
      </w:r>
      <w:r>
        <w:rPr>
          <w:rFonts w:ascii="宋体" w:eastAsia="宋体" w:cs="宋体"/>
          <w:sz w:val="24"/>
          <w:szCs w:val="24"/>
          <w:u w:val="single"/>
          <w:lang w:val="en-US" w:eastAsia="zh-CN"/>
        </w:rPr>
        <w:t>anyou</w:t>
      </w:r>
      <w:r>
        <w:rPr>
          <w:rFonts w:hint="eastAsia" w:ascii="宋体" w:eastAsia="宋体" w:cs="宋体"/>
          <w:sz w:val="24"/>
          <w:szCs w:val="24"/>
          <w:u w:val="single"/>
          <w:lang w:val="en-US" w:eastAsia="zh-CN"/>
        </w:rPr>
        <w:t xml:space="preserve">  </w:t>
      </w:r>
      <w:bookmarkStart w:id="0" w:name="_GoBack"/>
      <w:bookmarkEnd w:id="0"/>
      <w:r>
        <w:rPr>
          <w:rFonts w:hint="eastAsia" w:ascii="宋体" w:eastAsia="宋体" w:cs="宋体"/>
          <w:sz w:val="24"/>
          <w:szCs w:val="24"/>
          <w:u w:val="single"/>
          <w:lang w:val="en-US" w:eastAsia="zh-CN"/>
        </w:rPr>
        <w:t xml:space="preserve">  </w:t>
      </w:r>
      <w:r>
        <w:rPr>
          <w:rFonts w:hint="eastAsia" w:ascii="宋体" w:eastAsia="宋体" w:cs="宋体"/>
          <w:sz w:val="24"/>
          <w:szCs w:val="24"/>
        </w:rPr>
        <w:t>一案，委托</w:t>
      </w:r>
      <w:r>
        <w:rPr>
          <w:rFonts w:hint="eastAsia" w:ascii="宋体" w:eastAsia="宋体" w:cs="宋体"/>
          <w:sz w:val="24"/>
          <w:szCs w:val="24"/>
          <w:lang w:val="en-US" w:eastAsia="zh-CN"/>
        </w:rPr>
        <w:t>乙方</w:t>
      </w:r>
      <w:r>
        <w:rPr>
          <w:rFonts w:hint="eastAsia" w:ascii="宋体" w:eastAsia="宋体" w:cs="宋体"/>
          <w:sz w:val="24"/>
          <w:szCs w:val="24"/>
        </w:rPr>
        <w:t>律师担任代理</w:t>
      </w:r>
      <w:r>
        <w:rPr>
          <w:rFonts w:hint="eastAsia" w:ascii="宋体" w:eastAsia="宋体" w:cs="宋体"/>
          <w:sz w:val="24"/>
          <w:szCs w:val="24"/>
          <w:lang w:val="en-US" w:eastAsia="zh-CN"/>
        </w:rPr>
        <w:t>律师</w:t>
      </w:r>
      <w:r>
        <w:rPr>
          <w:rFonts w:hint="eastAsia" w:ascii="宋体" w:eastAsia="宋体" w:cs="宋体"/>
          <w:sz w:val="24"/>
          <w:szCs w:val="24"/>
        </w:rPr>
        <w:t>，经双方协商</w:t>
      </w:r>
      <w:r>
        <w:rPr>
          <w:rFonts w:hint="eastAsia" w:ascii="宋体" w:eastAsia="宋体" w:cs="宋体"/>
          <w:sz w:val="24"/>
          <w:szCs w:val="24"/>
          <w:lang w:val="en-US" w:eastAsia="zh-CN"/>
        </w:rPr>
        <w:t>一致</w:t>
      </w:r>
      <w:r>
        <w:rPr>
          <w:rFonts w:hint="eastAsia" w:ascii="宋体" w:eastAsia="宋体" w:cs="宋体"/>
          <w:sz w:val="24"/>
          <w:szCs w:val="24"/>
        </w:rPr>
        <w:t>订立本合同，共同遵照执行。</w:t>
      </w:r>
    </w:p>
    <w:p w14:paraId="328E141F">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rPr>
      </w:pPr>
      <w:r>
        <w:rPr>
          <w:rFonts w:hint="eastAsia" w:ascii="宋体" w:eastAsia="宋体" w:cs="宋体"/>
          <w:sz w:val="24"/>
          <w:szCs w:val="24"/>
          <w:lang w:val="en-US" w:eastAsia="zh-CN"/>
        </w:rPr>
        <w:t>乙方</w:t>
      </w:r>
      <w:r>
        <w:rPr>
          <w:rFonts w:hint="eastAsia" w:ascii="宋体" w:eastAsia="宋体" w:cs="宋体"/>
          <w:sz w:val="24"/>
          <w:szCs w:val="24"/>
        </w:rPr>
        <w:t>指派</w:t>
      </w:r>
      <w:r>
        <w:rPr>
          <w:rFonts w:hint="eastAsia" w:ascii="宋体" w:eastAsia="宋体" w:cs="宋体"/>
          <w:sz w:val="24"/>
          <w:szCs w:val="24"/>
          <w:u w:val="single"/>
        </w:rPr>
        <w:t xml:space="preserve">  </w:t>
      </w:r>
      <w:r>
        <w:rPr>
          <w:rFonts w:hint="eastAsia" w:ascii="宋体" w:eastAsia="宋体" w:cs="宋体"/>
          <w:sz w:val="24"/>
          <w:szCs w:val="24"/>
          <w:u w:val="single"/>
          <w:lang w:val="en-US" w:eastAsia="zh-CN"/>
        </w:rPr>
        <w:t xml:space="preserve"> </w:t>
      </w:r>
      <w:r>
        <w:rPr>
          <w:rFonts w:ascii="宋体" w:eastAsia="宋体" w:cs="宋体"/>
          <w:sz w:val="24"/>
          <w:szCs w:val="24"/>
          <w:u w:val="single"/>
          <w:lang w:val="en-US" w:eastAsia="zh-CN"/>
        </w:rPr>
        <w:t>陈伟</w:t>
      </w:r>
      <w:r>
        <w:rPr>
          <w:rFonts w:hint="eastAsia" w:ascii="宋体" w:eastAsia="宋体" w:cs="宋体"/>
          <w:sz w:val="24"/>
          <w:szCs w:val="24"/>
          <w:u w:val="single"/>
        </w:rPr>
        <w:t xml:space="preserve">  </w:t>
      </w:r>
      <w:r>
        <w:rPr>
          <w:rFonts w:hint="eastAsia" w:ascii="宋体" w:eastAsia="宋体" w:cs="宋体"/>
          <w:sz w:val="24"/>
          <w:szCs w:val="24"/>
        </w:rPr>
        <w:t>律师作为</w:t>
      </w:r>
      <w:r>
        <w:rPr>
          <w:rFonts w:hint="eastAsia" w:ascii="宋体" w:eastAsia="宋体" w:cs="宋体"/>
          <w:sz w:val="24"/>
          <w:szCs w:val="24"/>
          <w:lang w:eastAsia="zh-CN"/>
        </w:rPr>
        <w:t>甲方</w:t>
      </w:r>
      <w:r>
        <w:rPr>
          <w:rFonts w:hint="eastAsia" w:ascii="宋体" w:eastAsia="宋体" w:cs="宋体"/>
          <w:sz w:val="24"/>
          <w:szCs w:val="24"/>
          <w:lang w:val="en-US" w:eastAsia="zh-CN"/>
        </w:rPr>
        <w:t>在该案中</w:t>
      </w:r>
      <w:r>
        <w:rPr>
          <w:rFonts w:hint="eastAsia" w:ascii="宋体" w:eastAsia="宋体" w:cs="宋体"/>
          <w:sz w:val="24"/>
          <w:szCs w:val="24"/>
          <w:u w:val="single"/>
          <w:lang w:val="en-US" w:eastAsia="zh-CN"/>
        </w:rPr>
        <w:t xml:space="preserve">   </w:t>
      </w:r>
      <w:r>
        <w:rPr>
          <w:rFonts w:hint="default" w:ascii="宋体" w:eastAsia="宋体" w:cs="宋体"/>
          <w:sz w:val="24"/>
          <w:szCs w:val="24"/>
          <w:u w:val="single"/>
          <w:lang w:val="en-US" w:eastAsia="zh-CN"/>
        </w:rPr>
        <w:t>jied</w:t>
      </w:r>
      <w:r>
        <w:rPr>
          <w:rFonts w:hint="eastAsia" w:ascii="宋体" w:eastAsia="宋体" w:cs="宋体"/>
          <w:sz w:val="24"/>
          <w:szCs w:val="24"/>
          <w:u w:val="single"/>
          <w:lang w:val="en-US" w:eastAsia="zh-CN"/>
        </w:rPr>
        <w:t xml:space="preserve">  </w:t>
      </w:r>
      <w:r>
        <w:rPr>
          <w:rFonts w:hint="eastAsia" w:ascii="宋体" w:eastAsia="宋体" w:cs="宋体"/>
          <w:sz w:val="24"/>
          <w:szCs w:val="24"/>
          <w:u w:val="none"/>
          <w:lang w:val="en-US" w:eastAsia="zh-CN"/>
        </w:rPr>
        <w:t>阶段的</w:t>
      </w:r>
      <w:r>
        <w:rPr>
          <w:rFonts w:hint="eastAsia" w:ascii="宋体" w:eastAsia="宋体" w:cs="宋体"/>
          <w:sz w:val="24"/>
          <w:szCs w:val="24"/>
        </w:rPr>
        <w:t>诉讼代理</w:t>
      </w:r>
      <w:r>
        <w:rPr>
          <w:rFonts w:hint="eastAsia" w:ascii="宋体" w:eastAsia="宋体" w:cs="宋体"/>
          <w:sz w:val="24"/>
          <w:szCs w:val="24"/>
          <w:lang w:val="en-US" w:eastAsia="zh-CN"/>
        </w:rPr>
        <w:t>律师</w:t>
      </w:r>
      <w:r>
        <w:rPr>
          <w:rFonts w:hint="eastAsia" w:ascii="宋体" w:eastAsia="宋体" w:cs="宋体"/>
          <w:sz w:val="24"/>
          <w:szCs w:val="24"/>
        </w:rPr>
        <w:t>。</w:t>
      </w:r>
      <w:r>
        <w:rPr>
          <w:rFonts w:hint="eastAsia" w:ascii="宋体" w:eastAsia="宋体" w:cs="宋体"/>
          <w:sz w:val="24"/>
          <w:szCs w:val="24"/>
          <w:lang w:val="en-US" w:eastAsia="zh-CN"/>
        </w:rPr>
        <w:t xml:space="preserve">具体办理过程中，乙方可根据实际情况调整承办律师。    </w:t>
      </w:r>
    </w:p>
    <w:p w14:paraId="269E2CB9">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rPr>
      </w:pPr>
      <w:r>
        <w:rPr>
          <w:rFonts w:hint="eastAsia" w:ascii="宋体" w:eastAsia="宋体" w:cs="宋体"/>
          <w:sz w:val="24"/>
          <w:szCs w:val="24"/>
          <w:lang w:val="en-US" w:eastAsia="zh-CN"/>
        </w:rPr>
        <w:t>乙方</w:t>
      </w:r>
      <w:r>
        <w:rPr>
          <w:rFonts w:hint="eastAsia" w:ascii="宋体" w:eastAsia="宋体" w:cs="宋体"/>
          <w:sz w:val="24"/>
          <w:szCs w:val="24"/>
        </w:rPr>
        <w:t>指派的代理律师应依法维护</w:t>
      </w:r>
      <w:r>
        <w:rPr>
          <w:rFonts w:hint="eastAsia" w:ascii="宋体" w:eastAsia="宋体" w:cs="宋体"/>
          <w:sz w:val="24"/>
          <w:szCs w:val="24"/>
          <w:lang w:eastAsia="zh-CN"/>
        </w:rPr>
        <w:t>甲方</w:t>
      </w:r>
      <w:r>
        <w:rPr>
          <w:rFonts w:hint="eastAsia" w:ascii="宋体" w:eastAsia="宋体" w:cs="宋体"/>
          <w:sz w:val="24"/>
          <w:szCs w:val="24"/>
        </w:rPr>
        <w:t>的合法权益。</w:t>
      </w:r>
    </w:p>
    <w:p w14:paraId="42F0FF4B">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rPr>
      </w:pPr>
      <w:r>
        <w:rPr>
          <w:rFonts w:hint="eastAsia" w:ascii="宋体" w:eastAsia="宋体" w:cs="宋体"/>
          <w:sz w:val="24"/>
          <w:szCs w:val="24"/>
          <w:lang w:eastAsia="zh-CN"/>
        </w:rPr>
        <w:t>甲方</w:t>
      </w:r>
      <w:r>
        <w:rPr>
          <w:rFonts w:hint="eastAsia" w:ascii="宋体" w:eastAsia="宋体" w:cs="宋体"/>
          <w:sz w:val="24"/>
          <w:szCs w:val="24"/>
        </w:rPr>
        <w:t>必须如实地向代理律师叙述案情</w:t>
      </w:r>
      <w:r>
        <w:rPr>
          <w:rFonts w:hint="eastAsia" w:ascii="宋体" w:eastAsia="宋体" w:cs="宋体"/>
          <w:sz w:val="24"/>
          <w:szCs w:val="24"/>
          <w:lang w:val="en-US" w:eastAsia="zh-CN"/>
        </w:rPr>
        <w:t>并</w:t>
      </w:r>
      <w:r>
        <w:rPr>
          <w:rFonts w:hint="eastAsia" w:ascii="宋体" w:eastAsia="宋体" w:cs="宋体"/>
          <w:sz w:val="24"/>
          <w:szCs w:val="24"/>
        </w:rPr>
        <w:t>提供本案有关证据。</w:t>
      </w:r>
      <w:r>
        <w:rPr>
          <w:rFonts w:hint="eastAsia" w:ascii="宋体" w:eastAsia="宋体" w:cs="宋体"/>
          <w:sz w:val="24"/>
          <w:szCs w:val="24"/>
          <w:lang w:val="en-US" w:eastAsia="zh-CN"/>
        </w:rPr>
        <w:t>乙方</w:t>
      </w:r>
      <w:r>
        <w:rPr>
          <w:rFonts w:hint="eastAsia" w:ascii="宋体" w:eastAsia="宋体" w:cs="宋体"/>
          <w:sz w:val="24"/>
          <w:szCs w:val="24"/>
        </w:rPr>
        <w:t>接受委托后，如发现</w:t>
      </w:r>
      <w:r>
        <w:rPr>
          <w:rFonts w:hint="eastAsia" w:ascii="宋体" w:eastAsia="宋体" w:cs="宋体"/>
          <w:sz w:val="24"/>
          <w:szCs w:val="24"/>
          <w:lang w:eastAsia="zh-CN"/>
        </w:rPr>
        <w:t>甲方</w:t>
      </w:r>
      <w:r>
        <w:rPr>
          <w:rFonts w:hint="eastAsia" w:ascii="宋体" w:eastAsia="宋体" w:cs="宋体"/>
          <w:sz w:val="24"/>
          <w:szCs w:val="24"/>
        </w:rPr>
        <w:t>有捏造事实、弄虚作假的行为，有权终止代理，依约所收费用不予退还</w:t>
      </w:r>
      <w:r>
        <w:rPr>
          <w:rFonts w:hint="eastAsia" w:ascii="宋体" w:eastAsia="宋体" w:cs="宋体"/>
          <w:sz w:val="24"/>
          <w:szCs w:val="24"/>
          <w:lang w:eastAsia="zh-CN"/>
        </w:rPr>
        <w:t>，</w:t>
      </w:r>
      <w:r>
        <w:rPr>
          <w:rFonts w:hint="eastAsia" w:ascii="宋体" w:eastAsia="宋体" w:cs="宋体"/>
          <w:sz w:val="24"/>
          <w:szCs w:val="24"/>
          <w:lang w:val="en-US" w:eastAsia="zh-CN"/>
        </w:rPr>
        <w:t>若甲方因此还对乙方造成其他损失的，应当赔偿</w:t>
      </w:r>
      <w:r>
        <w:rPr>
          <w:rFonts w:hint="eastAsia" w:ascii="宋体" w:eastAsia="宋体" w:cs="宋体"/>
          <w:sz w:val="24"/>
          <w:szCs w:val="24"/>
        </w:rPr>
        <w:t>。</w:t>
      </w:r>
    </w:p>
    <w:p w14:paraId="2620DBCE">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rPr>
      </w:pPr>
      <w:r>
        <w:rPr>
          <w:rFonts w:hint="eastAsia" w:ascii="宋体" w:eastAsia="宋体" w:cs="宋体"/>
          <w:sz w:val="24"/>
          <w:szCs w:val="24"/>
          <w:lang w:eastAsia="zh-CN"/>
        </w:rPr>
        <w:t>甲方</w:t>
      </w:r>
      <w:r>
        <w:rPr>
          <w:rFonts w:hint="eastAsia" w:ascii="宋体" w:eastAsia="宋体" w:cs="宋体"/>
          <w:sz w:val="24"/>
          <w:szCs w:val="24"/>
        </w:rPr>
        <w:t>委托代理律师的权限</w:t>
      </w:r>
      <w:r>
        <w:rPr>
          <w:rFonts w:hint="eastAsia" w:ascii="宋体" w:eastAsia="宋体" w:cs="宋体"/>
          <w:sz w:val="24"/>
          <w:szCs w:val="24"/>
          <w:lang w:val="en-US" w:eastAsia="zh-CN"/>
        </w:rPr>
        <w:t>见</w:t>
      </w:r>
      <w:r>
        <w:rPr>
          <w:rFonts w:hint="eastAsia" w:ascii="宋体" w:eastAsia="宋体" w:cs="宋体"/>
          <w:sz w:val="24"/>
          <w:szCs w:val="24"/>
        </w:rPr>
        <w:t>授权委托书</w:t>
      </w:r>
      <w:r>
        <w:rPr>
          <w:rFonts w:hint="eastAsia" w:ascii="宋体" w:eastAsia="宋体" w:cs="宋体"/>
          <w:sz w:val="24"/>
          <w:szCs w:val="24"/>
          <w:lang w:eastAsia="zh-CN"/>
        </w:rPr>
        <w:t>。</w:t>
      </w:r>
    </w:p>
    <w:p w14:paraId="244321B4">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lang w:val="en-US" w:eastAsia="zh-CN"/>
        </w:rPr>
      </w:pPr>
      <w:r>
        <w:rPr>
          <w:rFonts w:hint="eastAsia" w:ascii="宋体" w:eastAsia="宋体" w:cs="宋体"/>
          <w:sz w:val="24"/>
          <w:szCs w:val="24"/>
        </w:rPr>
        <w:t>根据</w:t>
      </w:r>
      <w:r>
        <w:rPr>
          <w:rFonts w:hint="eastAsia" w:ascii="宋体" w:eastAsia="宋体" w:cs="宋体"/>
          <w:sz w:val="24"/>
          <w:szCs w:val="24"/>
          <w:lang w:val="en-US" w:eastAsia="zh-CN"/>
        </w:rPr>
        <w:t>甲方确认</w:t>
      </w:r>
      <w:r>
        <w:rPr>
          <w:rFonts w:hint="eastAsia" w:ascii="宋体" w:eastAsia="宋体" w:cs="宋体"/>
          <w:sz w:val="24"/>
          <w:szCs w:val="24"/>
        </w:rPr>
        <w:t>，</w:t>
      </w:r>
      <w:r>
        <w:rPr>
          <w:rFonts w:hint="eastAsia" w:ascii="宋体" w:eastAsia="宋体" w:cs="宋体"/>
          <w:sz w:val="24"/>
          <w:szCs w:val="24"/>
          <w:lang w:val="en-US" w:eastAsia="zh-CN"/>
        </w:rPr>
        <w:t>乙方按照下列方式</w:t>
      </w:r>
      <w:r>
        <w:rPr>
          <w:rFonts w:hint="eastAsia" w:ascii="宋体" w:eastAsia="宋体" w:cs="宋体"/>
          <w:sz w:val="24"/>
          <w:szCs w:val="24"/>
        </w:rPr>
        <w:t>收取</w:t>
      </w:r>
      <w:r>
        <w:rPr>
          <w:rFonts w:hint="eastAsia" w:ascii="宋体" w:eastAsia="宋体" w:cs="宋体"/>
          <w:sz w:val="24"/>
          <w:szCs w:val="24"/>
          <w:lang w:val="en-US" w:eastAsia="zh-CN"/>
        </w:rPr>
        <w:t>代理</w:t>
      </w:r>
      <w:r>
        <w:rPr>
          <w:rFonts w:hint="eastAsia" w:ascii="宋体" w:eastAsia="宋体" w:cs="宋体"/>
          <w:sz w:val="24"/>
          <w:szCs w:val="24"/>
        </w:rPr>
        <w:t>费用：</w:t>
      </w:r>
    </w:p>
    <w:p w14:paraId="791B78BF">
      <w:pPr>
        <w:keepNext w:val="0"/>
        <w:keepLines w:val="0"/>
        <w:pageBreakBefore w:val="0"/>
        <w:widowControl w:val="0"/>
        <w:numPr>
          <w:ilvl w:val="0"/>
          <w:numId w:val="2"/>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u w:val="single"/>
          <w:lang w:val="en-US" w:eastAsia="zh-CN"/>
        </w:rPr>
      </w:pPr>
      <w:r>
        <w:rPr>
          <w:rFonts w:hint="eastAsia" w:ascii="宋体" w:eastAsia="宋体" w:cs="宋体"/>
          <w:sz w:val="24"/>
          <w:u w:val="single"/>
          <w:lang w:val="en-US" w:eastAsia="zh-CN"/>
        </w:rPr>
        <w:t xml:space="preserve">   </w:t>
      </w:r>
      <w:r>
        <w:rPr>
          <w:rFonts w:hint="default" w:ascii="宋体" w:eastAsia="宋体" w:cs="宋体"/>
          <w:sz w:val="24"/>
          <w:u w:val="single"/>
          <w:lang w:val="en-US" w:eastAsia="zh-CN"/>
        </w:rPr>
        <w:t xml:space="preserve">lsf  </w:t>
      </w:r>
      <w:r>
        <w:rPr>
          <w:rFonts w:hint="eastAsia" w:ascii="宋体" w:eastAsia="宋体" w:cs="宋体"/>
          <w:sz w:val="24"/>
          <w:u w:val="single"/>
          <w:lang w:val="en-US" w:eastAsia="zh-CN"/>
        </w:rPr>
        <w:t xml:space="preserve">  </w:t>
      </w:r>
      <w:r>
        <w:rPr>
          <w:rFonts w:hint="eastAsia" w:ascii="宋体" w:eastAsia="宋体" w:cs="宋体"/>
          <w:sz w:val="24"/>
          <w:u w:val="none"/>
          <w:lang w:val="en-US" w:eastAsia="zh-CN"/>
        </w:rPr>
        <w:t>；</w:t>
      </w:r>
      <w:r>
        <w:rPr>
          <w:rFonts w:hint="eastAsia" w:ascii="宋体" w:eastAsia="宋体" w:cs="宋体"/>
          <w:sz w:val="24"/>
          <w:szCs w:val="24"/>
        </w:rPr>
        <w:t>代理期间</w:t>
      </w:r>
      <w:r>
        <w:rPr>
          <w:rFonts w:hint="eastAsia" w:ascii="宋体" w:eastAsia="宋体" w:cs="宋体"/>
          <w:sz w:val="24"/>
          <w:szCs w:val="24"/>
          <w:lang w:eastAsia="zh-CN"/>
        </w:rPr>
        <w:t>甲方</w:t>
      </w:r>
      <w:r>
        <w:rPr>
          <w:rFonts w:hint="eastAsia" w:ascii="宋体" w:eastAsia="宋体" w:cs="宋体"/>
          <w:sz w:val="24"/>
          <w:szCs w:val="24"/>
        </w:rPr>
        <w:t>或对方当事人增加诉讼请求或</w:t>
      </w:r>
      <w:r>
        <w:rPr>
          <w:rFonts w:hint="eastAsia" w:ascii="宋体" w:eastAsia="宋体" w:cs="宋体"/>
          <w:sz w:val="24"/>
          <w:szCs w:val="24"/>
          <w:lang w:val="en-US" w:eastAsia="zh-CN"/>
        </w:rPr>
        <w:t>提出</w:t>
      </w:r>
      <w:r>
        <w:rPr>
          <w:rFonts w:hint="eastAsia" w:ascii="宋体" w:eastAsia="宋体" w:cs="宋体"/>
          <w:sz w:val="24"/>
          <w:szCs w:val="24"/>
        </w:rPr>
        <w:t>反诉的，</w:t>
      </w:r>
      <w:r>
        <w:rPr>
          <w:rFonts w:hint="eastAsia" w:ascii="宋体" w:eastAsia="宋体" w:cs="宋体"/>
          <w:sz w:val="24"/>
          <w:szCs w:val="24"/>
          <w:lang w:val="en-US" w:eastAsia="zh-CN"/>
        </w:rPr>
        <w:t>应另行协商增加</w:t>
      </w:r>
      <w:r>
        <w:rPr>
          <w:rFonts w:hint="eastAsia" w:ascii="宋体" w:eastAsia="宋体" w:cs="宋体"/>
          <w:sz w:val="24"/>
          <w:szCs w:val="24"/>
        </w:rPr>
        <w:t>代理费</w:t>
      </w:r>
      <w:r>
        <w:rPr>
          <w:rFonts w:hint="eastAsia" w:ascii="宋体" w:eastAsia="宋体" w:cs="宋体"/>
          <w:sz w:val="24"/>
          <w:szCs w:val="24"/>
          <w:lang w:val="en-US" w:eastAsia="zh-CN"/>
        </w:rPr>
        <w:t>用</w:t>
      </w:r>
      <w:r>
        <w:rPr>
          <w:rFonts w:hint="eastAsia" w:ascii="宋体" w:eastAsia="宋体" w:cs="宋体"/>
          <w:sz w:val="24"/>
          <w:szCs w:val="24"/>
        </w:rPr>
        <w:t>。</w:t>
      </w:r>
    </w:p>
    <w:p w14:paraId="226C8AE2">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rPr>
      </w:pPr>
      <w:r>
        <w:rPr>
          <w:rFonts w:hint="eastAsia" w:ascii="宋体" w:eastAsia="宋体" w:cs="宋体"/>
          <w:szCs w:val="24"/>
          <w:lang w:val="en-US" w:eastAsia="zh-CN"/>
        </w:rPr>
        <w:t>2.</w:t>
      </w:r>
      <w:r>
        <w:rPr>
          <w:rFonts w:hint="eastAsia" w:ascii="宋体" w:eastAsia="宋体" w:cs="宋体"/>
          <w:szCs w:val="24"/>
        </w:rPr>
        <w:t>乙方</w:t>
      </w:r>
      <w:r>
        <w:rPr>
          <w:rFonts w:hint="eastAsia" w:ascii="宋体" w:eastAsia="宋体" w:cs="宋体"/>
          <w:szCs w:val="24"/>
          <w:lang w:val="en-US" w:eastAsia="zh-CN"/>
        </w:rPr>
        <w:t>代理</w:t>
      </w:r>
      <w:r>
        <w:rPr>
          <w:rFonts w:hint="eastAsia" w:ascii="宋体" w:eastAsia="宋体" w:cs="宋体"/>
          <w:szCs w:val="24"/>
        </w:rPr>
        <w:t>律师办理委托事项所发生的下列工作费用，应当由甲方承担：</w:t>
      </w:r>
    </w:p>
    <w:p w14:paraId="6A659FD3">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rPr>
      </w:pPr>
      <w:r>
        <w:rPr>
          <w:rFonts w:hint="eastAsia" w:ascii="宋体" w:eastAsia="宋体" w:cs="宋体"/>
          <w:szCs w:val="24"/>
          <w:lang w:eastAsia="zh-CN"/>
        </w:rPr>
        <w:t>（</w:t>
      </w:r>
      <w:r>
        <w:rPr>
          <w:rFonts w:hint="eastAsia" w:ascii="宋体" w:eastAsia="宋体" w:cs="宋体"/>
          <w:szCs w:val="24"/>
          <w:lang w:val="en-US" w:eastAsia="zh-CN"/>
        </w:rPr>
        <w:t>1）</w:t>
      </w:r>
      <w:r>
        <w:rPr>
          <w:rFonts w:hint="eastAsia" w:ascii="宋体" w:eastAsia="宋体" w:cs="宋体"/>
          <w:szCs w:val="24"/>
        </w:rPr>
        <w:t>相关行政、司法、鉴定、公证等</w:t>
      </w:r>
      <w:r>
        <w:rPr>
          <w:rFonts w:hint="eastAsia" w:ascii="宋体" w:eastAsia="宋体" w:cs="宋体"/>
          <w:szCs w:val="24"/>
          <w:lang w:val="en-US" w:eastAsia="zh-CN"/>
        </w:rPr>
        <w:t>第三方</w:t>
      </w:r>
      <w:r>
        <w:rPr>
          <w:rFonts w:hint="eastAsia" w:ascii="宋体" w:eastAsia="宋体" w:cs="宋体"/>
          <w:szCs w:val="24"/>
        </w:rPr>
        <w:t>收取的费用；</w:t>
      </w:r>
    </w:p>
    <w:p w14:paraId="5D053BD2">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rPr>
      </w:pPr>
      <w:r>
        <w:rPr>
          <w:rFonts w:hint="eastAsia" w:ascii="宋体" w:eastAsia="宋体" w:cs="宋体"/>
          <w:szCs w:val="24"/>
          <w:lang w:eastAsia="zh-CN"/>
        </w:rPr>
        <w:t>（</w:t>
      </w:r>
      <w:r>
        <w:rPr>
          <w:rFonts w:hint="eastAsia" w:ascii="宋体" w:eastAsia="宋体" w:cs="宋体"/>
          <w:szCs w:val="24"/>
          <w:lang w:val="en-US" w:eastAsia="zh-CN"/>
        </w:rPr>
        <w:t>2）</w:t>
      </w:r>
      <w:r>
        <w:rPr>
          <w:rFonts w:hint="eastAsia" w:ascii="宋体" w:eastAsia="宋体" w:cs="宋体"/>
          <w:szCs w:val="24"/>
        </w:rPr>
        <w:t>在长沙市外发生的差旅费、食宿费等；</w:t>
      </w:r>
    </w:p>
    <w:p w14:paraId="1B59292F">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rPr>
      </w:pPr>
      <w:r>
        <w:rPr>
          <w:rFonts w:hint="eastAsia" w:ascii="宋体" w:eastAsia="宋体" w:cs="宋体"/>
          <w:szCs w:val="24"/>
          <w:lang w:eastAsia="zh-CN"/>
        </w:rPr>
        <w:t>（</w:t>
      </w:r>
      <w:r>
        <w:rPr>
          <w:rFonts w:hint="eastAsia" w:ascii="宋体" w:eastAsia="宋体" w:cs="宋体"/>
          <w:szCs w:val="24"/>
          <w:lang w:val="en-US" w:eastAsia="zh-CN"/>
        </w:rPr>
        <w:t>3）</w:t>
      </w:r>
      <w:r>
        <w:rPr>
          <w:rFonts w:hint="eastAsia" w:ascii="宋体" w:eastAsia="宋体" w:cs="宋体"/>
          <w:szCs w:val="24"/>
        </w:rPr>
        <w:t>征得甲方同意后支出的其它费用。</w:t>
      </w:r>
    </w:p>
    <w:p w14:paraId="762E5BBC">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lang w:val="en-US" w:eastAsia="zh-CN"/>
        </w:rPr>
      </w:pPr>
      <w:r>
        <w:rPr>
          <w:rFonts w:hint="eastAsia" w:ascii="宋体" w:eastAsia="宋体" w:cs="宋体"/>
          <w:szCs w:val="24"/>
          <w:lang w:val="en-US" w:eastAsia="zh-CN"/>
        </w:rPr>
        <w:t>3.乙方收款账户如下：</w:t>
      </w:r>
    </w:p>
    <w:p w14:paraId="2FF9D8D6">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lang w:val="en-US" w:eastAsia="zh-CN"/>
        </w:rPr>
      </w:pPr>
      <w:r>
        <w:rPr>
          <w:rFonts w:hint="eastAsia" w:ascii="宋体" w:eastAsia="宋体" w:cs="宋体"/>
          <w:szCs w:val="24"/>
          <w:lang w:val="en-US" w:eastAsia="zh-CN"/>
        </w:rPr>
        <w:t>户    名：湖南金厚（宁乡）律师事务所</w:t>
      </w:r>
    </w:p>
    <w:p w14:paraId="6815B8E5">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lang w:val="en-US" w:eastAsia="zh-CN"/>
        </w:rPr>
      </w:pPr>
      <w:r>
        <w:rPr>
          <w:rFonts w:hint="eastAsia" w:ascii="宋体" w:eastAsia="宋体" w:cs="宋体"/>
          <w:szCs w:val="24"/>
          <w:lang w:val="en-US" w:eastAsia="zh-CN"/>
        </w:rPr>
        <w:t xml:space="preserve">开户银行：长沙银行玉潭支行 </w:t>
      </w:r>
    </w:p>
    <w:p w14:paraId="0A7C5468">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lang w:val="en-US" w:eastAsia="zh-CN"/>
        </w:rPr>
      </w:pPr>
      <w:r>
        <w:rPr>
          <w:rFonts w:hint="eastAsia" w:ascii="宋体" w:eastAsia="宋体" w:cs="宋体"/>
          <w:szCs w:val="24"/>
          <w:lang w:val="en-US" w:eastAsia="zh-CN"/>
        </w:rPr>
        <w:t>账    号：810000326045000001</w:t>
      </w:r>
    </w:p>
    <w:p w14:paraId="3D2F61B2">
      <w:pPr>
        <w:pStyle w:val="5"/>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Cs w:val="24"/>
        </w:rPr>
      </w:pPr>
      <w:r>
        <w:rPr>
          <w:rFonts w:hint="eastAsia" w:ascii="宋体" w:eastAsia="宋体" w:cs="宋体"/>
          <w:szCs w:val="24"/>
          <w:lang w:val="en-US" w:eastAsia="zh-CN"/>
        </w:rPr>
        <w:t>甲方应按时足额将代理费用</w:t>
      </w:r>
      <w:r>
        <w:rPr>
          <w:rFonts w:hint="eastAsia" w:ascii="宋体" w:eastAsia="宋体" w:cs="宋体"/>
          <w:szCs w:val="24"/>
        </w:rPr>
        <w:t>直接</w:t>
      </w:r>
      <w:r>
        <w:rPr>
          <w:rFonts w:hint="eastAsia" w:ascii="宋体" w:eastAsia="宋体" w:cs="宋体"/>
          <w:szCs w:val="24"/>
          <w:lang w:val="en-US" w:eastAsia="zh-CN"/>
        </w:rPr>
        <w:t>支付到上述指定账户</w:t>
      </w:r>
      <w:r>
        <w:rPr>
          <w:rFonts w:hint="eastAsia" w:ascii="宋体" w:eastAsia="宋体" w:cs="宋体"/>
          <w:szCs w:val="24"/>
          <w:lang w:eastAsia="zh-CN"/>
        </w:rPr>
        <w:t>。</w:t>
      </w:r>
      <w:r>
        <w:rPr>
          <w:rFonts w:hint="eastAsia" w:ascii="宋体" w:eastAsia="宋体" w:cs="宋体"/>
          <w:szCs w:val="24"/>
          <w:lang w:val="en-US" w:eastAsia="zh-CN"/>
        </w:rPr>
        <w:t>未经乙方书面同意，</w:t>
      </w:r>
      <w:r>
        <w:rPr>
          <w:rFonts w:hint="eastAsia" w:ascii="宋体" w:eastAsia="宋体" w:cs="宋体"/>
          <w:szCs w:val="24"/>
        </w:rPr>
        <w:t>代理律师</w:t>
      </w:r>
      <w:r>
        <w:rPr>
          <w:rFonts w:hint="eastAsia" w:ascii="宋体" w:eastAsia="宋体" w:cs="宋体"/>
          <w:szCs w:val="24"/>
          <w:lang w:val="en-US" w:eastAsia="zh-CN"/>
        </w:rPr>
        <w:t>个人</w:t>
      </w:r>
      <w:r>
        <w:rPr>
          <w:rFonts w:hint="eastAsia" w:ascii="宋体" w:eastAsia="宋体" w:cs="宋体"/>
          <w:szCs w:val="24"/>
        </w:rPr>
        <w:t>无权直接收取</w:t>
      </w:r>
      <w:r>
        <w:rPr>
          <w:rFonts w:hint="eastAsia" w:ascii="宋体" w:eastAsia="宋体" w:cs="宋体"/>
          <w:szCs w:val="24"/>
          <w:lang w:val="en-US" w:eastAsia="zh-CN"/>
        </w:rPr>
        <w:t>代理费用</w:t>
      </w:r>
      <w:r>
        <w:rPr>
          <w:rFonts w:hint="eastAsia" w:ascii="宋体" w:eastAsia="宋体" w:cs="宋体"/>
          <w:szCs w:val="24"/>
          <w:lang w:eastAsia="zh-CN"/>
        </w:rPr>
        <w:t>。</w:t>
      </w:r>
      <w:r>
        <w:rPr>
          <w:rFonts w:hint="eastAsia" w:ascii="宋体" w:eastAsia="宋体" w:cs="宋体"/>
          <w:szCs w:val="24"/>
          <w:lang w:val="en-US" w:eastAsia="zh-CN"/>
        </w:rPr>
        <w:t>若甲方擅自向乙方代理律师支付代理费用，</w:t>
      </w:r>
      <w:r>
        <w:rPr>
          <w:rFonts w:hint="eastAsia" w:ascii="宋体" w:eastAsia="宋体" w:cs="宋体"/>
          <w:szCs w:val="24"/>
        </w:rPr>
        <w:t>相关责任由</w:t>
      </w:r>
      <w:r>
        <w:rPr>
          <w:rFonts w:hint="eastAsia" w:ascii="宋体" w:eastAsia="宋体" w:cs="宋体"/>
          <w:szCs w:val="24"/>
          <w:lang w:eastAsia="zh-CN"/>
        </w:rPr>
        <w:t>甲方</w:t>
      </w:r>
      <w:r>
        <w:rPr>
          <w:rFonts w:hint="eastAsia" w:ascii="宋体" w:eastAsia="宋体" w:cs="宋体"/>
          <w:szCs w:val="24"/>
          <w:lang w:val="en-US" w:eastAsia="zh-CN"/>
        </w:rPr>
        <w:t>自行</w:t>
      </w:r>
      <w:r>
        <w:rPr>
          <w:rFonts w:hint="eastAsia" w:ascii="宋体" w:eastAsia="宋体" w:cs="宋体"/>
          <w:szCs w:val="24"/>
        </w:rPr>
        <w:t>承担</w:t>
      </w:r>
      <w:r>
        <w:rPr>
          <w:rFonts w:hint="eastAsia" w:ascii="宋体" w:eastAsia="宋体" w:cs="宋体"/>
          <w:szCs w:val="24"/>
          <w:lang w:eastAsia="zh-CN"/>
        </w:rPr>
        <w:t>，</w:t>
      </w:r>
      <w:r>
        <w:rPr>
          <w:rFonts w:hint="eastAsia" w:ascii="宋体" w:eastAsia="宋体" w:cs="宋体"/>
          <w:szCs w:val="24"/>
          <w:lang w:val="en-US" w:eastAsia="zh-CN"/>
        </w:rPr>
        <w:t>与乙方无关</w:t>
      </w:r>
      <w:r>
        <w:rPr>
          <w:rFonts w:hint="eastAsia" w:ascii="宋体" w:eastAsia="宋体" w:cs="宋体"/>
          <w:szCs w:val="24"/>
        </w:rPr>
        <w:t>。</w:t>
      </w:r>
    </w:p>
    <w:p w14:paraId="2544C64B">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rPr>
      </w:pPr>
      <w:r>
        <w:rPr>
          <w:rFonts w:hint="eastAsia" w:ascii="宋体" w:eastAsia="宋体" w:cs="宋体"/>
          <w:sz w:val="24"/>
          <w:lang w:val="en-US" w:eastAsia="zh-CN"/>
        </w:rPr>
        <w:t>代理期间，甲方非因代理律师的过错解除合同的，所收费用不予退还。若甲方因此还对乙方造成其他损失的，应当赔偿。甲方逾期10日仍不向乙方支付代理费或者工作费用的，乙方可以解除本合同，甲方仍需按合同约定向乙方支付代理费；甲方逾期30日仍未向乙方支付足额代理费的，自逾期之日起就未支付的部分按日万分之五的标准向乙方支付违约金。</w:t>
      </w:r>
    </w:p>
    <w:p w14:paraId="36881C7E">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rPr>
      </w:pPr>
      <w:r>
        <w:rPr>
          <w:rFonts w:hint="eastAsia" w:ascii="宋体" w:eastAsia="宋体" w:cs="宋体"/>
          <w:sz w:val="24"/>
          <w:szCs w:val="24"/>
          <w:lang w:val="en-US" w:eastAsia="zh-CN"/>
        </w:rPr>
        <w:t>甲乙双方在本协议签订前后另有相关口头约定，但相关约定与本协议不一致的，应当签订书面补充协议确定，否则概以本协议约定为准。</w:t>
      </w:r>
    </w:p>
    <w:p w14:paraId="07E32E3E">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rPr>
      </w:pPr>
      <w:r>
        <w:rPr>
          <w:rFonts w:hint="eastAsia" w:ascii="宋体" w:eastAsia="宋体" w:cs="宋体"/>
          <w:sz w:val="24"/>
          <w:szCs w:val="24"/>
          <w:lang w:val="en-US" w:eastAsia="zh-CN"/>
        </w:rPr>
        <w:t>本协议履行过程中若有争议，双方应当协商解决，协商不成的，任意一方均可提交合同签订地有管辖权的法院诉讼解决。</w:t>
      </w:r>
    </w:p>
    <w:p w14:paraId="70C31295">
      <w:pPr>
        <w:keepNext w:val="0"/>
        <w:keepLines w:val="0"/>
        <w:pageBreakBefore w:val="0"/>
        <w:widowControl w:val="0"/>
        <w:numPr>
          <w:ilvl w:val="0"/>
          <w:numId w:val="1"/>
        </w:numPr>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rPr>
      </w:pPr>
      <w:r>
        <w:rPr>
          <w:rFonts w:hint="eastAsia" w:ascii="宋体" w:eastAsia="宋体" w:cs="宋体"/>
          <w:sz w:val="24"/>
          <w:szCs w:val="24"/>
        </w:rPr>
        <w:t>本合同一式三份，甲方执一份</w:t>
      </w:r>
      <w:r>
        <w:rPr>
          <w:rFonts w:hint="eastAsia" w:ascii="宋体" w:eastAsia="宋体" w:cs="宋体"/>
          <w:sz w:val="24"/>
          <w:szCs w:val="24"/>
          <w:lang w:eastAsia="zh-CN"/>
        </w:rPr>
        <w:t>，</w:t>
      </w:r>
      <w:r>
        <w:rPr>
          <w:rFonts w:hint="eastAsia" w:ascii="宋体" w:eastAsia="宋体" w:cs="宋体"/>
          <w:sz w:val="24"/>
          <w:szCs w:val="24"/>
        </w:rPr>
        <w:t>乙方执两份，</w:t>
      </w:r>
      <w:r>
        <w:rPr>
          <w:rFonts w:hint="eastAsia" w:ascii="宋体" w:eastAsia="宋体" w:cs="宋体"/>
          <w:sz w:val="24"/>
          <w:szCs w:val="24"/>
          <w:lang w:val="en-US" w:eastAsia="zh-CN"/>
        </w:rPr>
        <w:t>自</w:t>
      </w:r>
      <w:r>
        <w:rPr>
          <w:rFonts w:hint="eastAsia" w:ascii="宋体" w:eastAsia="宋体" w:cs="宋体"/>
          <w:sz w:val="24"/>
          <w:szCs w:val="24"/>
        </w:rPr>
        <w:t>双方</w:t>
      </w:r>
      <w:r>
        <w:rPr>
          <w:rFonts w:hint="eastAsia" w:ascii="宋体" w:eastAsia="宋体" w:cs="宋体"/>
          <w:sz w:val="24"/>
          <w:szCs w:val="24"/>
          <w:lang w:val="en-US" w:eastAsia="zh-CN"/>
        </w:rPr>
        <w:t>签字或</w:t>
      </w:r>
      <w:r>
        <w:rPr>
          <w:rFonts w:hint="eastAsia" w:ascii="宋体" w:eastAsia="宋体" w:cs="宋体"/>
          <w:sz w:val="24"/>
          <w:szCs w:val="24"/>
        </w:rPr>
        <w:t>盖章之日起生效。</w:t>
      </w:r>
    </w:p>
    <w:p w14:paraId="7BDE0FF2">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ascii="宋体" w:eastAsia="宋体" w:cs="宋体"/>
          <w:sz w:val="24"/>
          <w:szCs w:val="24"/>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3"/>
        <w:gridCol w:w="4591"/>
      </w:tblGrid>
      <w:tr w14:paraId="5F16E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l2br w:val="nil"/>
              <w:tr2bl w:val="nil"/>
            </w:tcBorders>
          </w:tcPr>
          <w:p w14:paraId="6AF6B273">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ascii="宋体" w:eastAsia="宋体" w:cs="宋体"/>
                <w:sz w:val="24"/>
                <w:szCs w:val="24"/>
                <w:vertAlign w:val="baseline"/>
              </w:rPr>
            </w:pPr>
            <w:r>
              <w:rPr>
                <w:rFonts w:hint="eastAsia" w:ascii="宋体" w:eastAsia="宋体" w:cs="宋体"/>
                <w:sz w:val="24"/>
                <w:szCs w:val="24"/>
                <w:lang w:val="en-US" w:eastAsia="zh-CN"/>
              </w:rPr>
              <w:t>甲方</w:t>
            </w:r>
            <w:r>
              <w:rPr>
                <w:rFonts w:hint="eastAsia" w:ascii="宋体" w:eastAsia="宋体" w:cs="宋体"/>
                <w:sz w:val="24"/>
                <w:szCs w:val="24"/>
              </w:rPr>
              <w:t>：</w:t>
            </w:r>
          </w:p>
        </w:tc>
        <w:tc>
          <w:tcPr>
            <w:tcW w:w="4591" w:type="dxa"/>
            <w:tcBorders>
              <w:tl2br w:val="nil"/>
              <w:tr2bl w:val="nil"/>
            </w:tcBorders>
          </w:tcPr>
          <w:p w14:paraId="3BF41489">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ascii="宋体" w:eastAsia="宋体" w:cs="宋体"/>
                <w:sz w:val="24"/>
                <w:szCs w:val="24"/>
                <w:vertAlign w:val="baseline"/>
              </w:rPr>
            </w:pPr>
            <w:r>
              <w:rPr>
                <w:rFonts w:hint="eastAsia" w:ascii="宋体" w:eastAsia="宋体" w:cs="宋体"/>
                <w:sz w:val="24"/>
                <w:szCs w:val="24"/>
                <w:lang w:val="en-US" w:eastAsia="zh-CN"/>
              </w:rPr>
              <w:t>乙方</w:t>
            </w:r>
            <w:r>
              <w:rPr>
                <w:rFonts w:hint="eastAsia" w:ascii="宋体" w:eastAsia="宋体" w:cs="宋体"/>
                <w:sz w:val="24"/>
                <w:szCs w:val="24"/>
              </w:rPr>
              <w:t>：湖南</w:t>
            </w:r>
            <w:r>
              <w:rPr>
                <w:rFonts w:hint="eastAsia" w:ascii="宋体" w:eastAsia="宋体" w:cs="宋体"/>
                <w:sz w:val="24"/>
                <w:szCs w:val="24"/>
                <w:lang w:val="en-US" w:eastAsia="zh-CN"/>
              </w:rPr>
              <w:t>金厚（宁乡）</w:t>
            </w:r>
            <w:r>
              <w:rPr>
                <w:rFonts w:hint="eastAsia" w:ascii="宋体" w:eastAsia="宋体" w:cs="宋体"/>
                <w:sz w:val="24"/>
                <w:szCs w:val="24"/>
              </w:rPr>
              <w:t>律师事务所（章）</w:t>
            </w:r>
          </w:p>
        </w:tc>
      </w:tr>
      <w:tr w14:paraId="45833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l2br w:val="nil"/>
              <w:tr2bl w:val="nil"/>
            </w:tcBorders>
          </w:tcPr>
          <w:p w14:paraId="74E4D4DA">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ascii="宋体" w:eastAsia="宋体" w:cs="宋体"/>
                <w:sz w:val="24"/>
                <w:szCs w:val="24"/>
                <w:vertAlign w:val="baseline"/>
              </w:rPr>
            </w:pPr>
            <w:r>
              <w:rPr>
                <w:rFonts w:hint="eastAsia" w:ascii="宋体" w:eastAsia="宋体" w:cs="宋体"/>
                <w:kern w:val="2"/>
                <w:sz w:val="24"/>
                <w:szCs w:val="24"/>
                <w:lang w:val="en-US" w:eastAsia="zh-CN" w:bidi="ar-SA"/>
              </w:rPr>
              <w:t>联系人（必填）：　</w:t>
            </w:r>
          </w:p>
        </w:tc>
        <w:tc>
          <w:tcPr>
            <w:tcW w:w="4591" w:type="dxa"/>
            <w:tcBorders>
              <w:tl2br w:val="nil"/>
              <w:tr2bl w:val="nil"/>
            </w:tcBorders>
          </w:tcPr>
          <w:p w14:paraId="438EF064">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ascii="宋体" w:eastAsia="宋体" w:cs="宋体"/>
                <w:sz w:val="24"/>
                <w:szCs w:val="24"/>
                <w:vertAlign w:val="baseline"/>
              </w:rPr>
            </w:pPr>
            <w:r>
              <w:rPr>
                <w:rFonts w:hint="eastAsia" w:ascii="宋体" w:eastAsia="宋体" w:cs="宋体"/>
                <w:kern w:val="2"/>
                <w:sz w:val="24"/>
                <w:szCs w:val="24"/>
                <w:lang w:val="en-US" w:eastAsia="zh-CN" w:bidi="ar-SA"/>
              </w:rPr>
              <w:t>代理律师：</w:t>
            </w:r>
          </w:p>
        </w:tc>
      </w:tr>
      <w:tr w14:paraId="2B429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l2br w:val="nil"/>
              <w:tr2bl w:val="nil"/>
            </w:tcBorders>
          </w:tcPr>
          <w:p w14:paraId="16271DB5">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hint="eastAsia" w:ascii="宋体" w:eastAsia="宋体" w:cs="宋体"/>
                <w:sz w:val="24"/>
                <w:szCs w:val="24"/>
                <w:vertAlign w:val="baseline"/>
              </w:rPr>
            </w:pPr>
            <w:r>
              <w:rPr>
                <w:rFonts w:hint="eastAsia" w:ascii="宋体" w:eastAsia="宋体" w:cs="宋体"/>
                <w:kern w:val="2"/>
                <w:sz w:val="24"/>
                <w:szCs w:val="24"/>
                <w:lang w:val="en-US" w:eastAsia="zh-CN" w:bidi="ar-SA"/>
              </w:rPr>
              <w:t>联系电话（必填）：</w:t>
            </w:r>
          </w:p>
        </w:tc>
        <w:tc>
          <w:tcPr>
            <w:tcW w:w="4591" w:type="dxa"/>
            <w:tcBorders>
              <w:tl2br w:val="nil"/>
              <w:tr2bl w:val="nil"/>
            </w:tcBorders>
          </w:tcPr>
          <w:p w14:paraId="7E254571">
            <w:pPr>
              <w:keepNext w:val="0"/>
              <w:keepLines w:val="0"/>
              <w:pageBreakBefore w:val="0"/>
              <w:widowControl w:val="0"/>
              <w:kinsoku/>
              <w:wordWrap/>
              <w:overflowPunct/>
              <w:topLinePunct w:val="0"/>
              <w:autoSpaceDE/>
              <w:autoSpaceDN/>
              <w:bidi w:val="0"/>
              <w:adjustRightInd/>
              <w:snapToGrid/>
              <w:spacing w:line="460" w:lineRule="exact"/>
              <w:jc w:val="both"/>
              <w:textAlignment w:val="auto"/>
              <w:rPr>
                <w:rFonts w:ascii="宋体" w:eastAsia="宋体" w:cs="宋体"/>
                <w:sz w:val="24"/>
                <w:szCs w:val="24"/>
                <w:vertAlign w:val="baseline"/>
                <w:lang w:val="en-US"/>
              </w:rPr>
            </w:pPr>
            <w:r>
              <w:rPr>
                <w:rFonts w:hint="eastAsia" w:ascii="宋体" w:eastAsia="宋体" w:cs="宋体"/>
                <w:sz w:val="24"/>
                <w:szCs w:val="24"/>
              </w:rPr>
              <w:t>办公电话：</w:t>
            </w:r>
            <w:r>
              <w:rPr>
                <w:rFonts w:hint="eastAsia" w:ascii="宋体" w:eastAsia="宋体" w:cs="宋体"/>
                <w:sz w:val="24"/>
                <w:szCs w:val="24"/>
                <w:lang w:val="en-US" w:eastAsia="zh-CN"/>
              </w:rPr>
              <w:t>0731-88696968</w:t>
            </w:r>
          </w:p>
        </w:tc>
      </w:tr>
    </w:tbl>
    <w:p w14:paraId="16CCC1CA">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宋体" w:eastAsia="宋体" w:cs="宋体"/>
          <w:sz w:val="24"/>
          <w:szCs w:val="24"/>
          <w:highlight w:val="yellow"/>
          <w:lang w:val="en-US" w:eastAsia="zh-CN"/>
        </w:rPr>
      </w:pPr>
    </w:p>
    <w:p w14:paraId="2CDFA7EF">
      <w:pPr>
        <w:keepNext w:val="0"/>
        <w:keepLines w:val="0"/>
        <w:pageBreakBefore w:val="0"/>
        <w:widowControl w:val="0"/>
        <w:kinsoku/>
        <w:wordWrap/>
        <w:overflowPunct/>
        <w:topLinePunct w:val="0"/>
        <w:autoSpaceDE/>
        <w:autoSpaceDN/>
        <w:bidi w:val="0"/>
        <w:adjustRightInd/>
        <w:snapToGrid/>
        <w:spacing w:line="460" w:lineRule="exact"/>
        <w:ind w:left="0" w:firstLine="480" w:firstLineChars="200"/>
        <w:textAlignment w:val="auto"/>
        <w:rPr>
          <w:rFonts w:hint="eastAsia" w:ascii="宋体" w:eastAsia="宋体" w:cs="宋体"/>
          <w:sz w:val="24"/>
          <w:szCs w:val="24"/>
          <w:highlight w:val="yellow"/>
          <w:lang w:val="en-US" w:eastAsia="zh-CN"/>
        </w:rPr>
      </w:pPr>
    </w:p>
    <w:p w14:paraId="376EEBC6">
      <w:pPr>
        <w:keepNext w:val="0"/>
        <w:keepLines w:val="0"/>
        <w:pageBreakBefore w:val="0"/>
        <w:widowControl w:val="0"/>
        <w:kinsoku/>
        <w:wordWrap/>
        <w:overflowPunct/>
        <w:topLinePunct w:val="0"/>
        <w:autoSpaceDE/>
        <w:autoSpaceDN/>
        <w:bidi w:val="0"/>
        <w:adjustRightInd/>
        <w:snapToGrid/>
        <w:spacing w:line="460" w:lineRule="exact"/>
        <w:ind w:left="0" w:firstLine="1680" w:firstLineChars="700"/>
        <w:textAlignment w:val="auto"/>
        <w:rPr>
          <w:rFonts w:hint="eastAsia" w:ascii="宋体" w:eastAsia="宋体" w:cs="宋体"/>
          <w:sz w:val="24"/>
          <w:szCs w:val="24"/>
          <w:lang w:val="en-US" w:eastAsia="zh-CN"/>
        </w:rPr>
      </w:pPr>
      <w:r>
        <w:rPr>
          <w:rFonts w:hint="eastAsia" w:ascii="宋体" w:eastAsia="宋体" w:cs="宋体"/>
          <w:sz w:val="24"/>
          <w:szCs w:val="24"/>
          <w:lang w:val="en-US" w:eastAsia="zh-CN"/>
        </w:rPr>
        <w:t>本协议于      年    月   日签订于长沙市宁乡市。</w:t>
      </w:r>
    </w:p>
    <w:p w14:paraId="14790080">
      <w:pPr>
        <w:keepNext w:val="0"/>
        <w:keepLines w:val="0"/>
        <w:pageBreakBefore w:val="0"/>
        <w:widowControl w:val="0"/>
        <w:kinsoku/>
        <w:wordWrap/>
        <w:overflowPunct/>
        <w:topLinePunct w:val="0"/>
        <w:autoSpaceDE/>
        <w:autoSpaceDN/>
        <w:bidi w:val="0"/>
        <w:adjustRightInd/>
        <w:snapToGrid/>
        <w:spacing w:line="460" w:lineRule="exact"/>
        <w:ind w:firstLine="420" w:firstLineChars="200"/>
        <w:textAlignment w:val="auto"/>
        <w:rPr>
          <w:rFonts w:hint="eastAsia" w:ascii="宋体" w:eastAsia="宋体" w:cs="宋体"/>
          <w:sz w:val="21"/>
          <w:szCs w:val="24"/>
        </w:rPr>
      </w:pPr>
    </w:p>
    <w:p w14:paraId="22466B72">
      <w:pPr>
        <w:keepNext w:val="0"/>
        <w:keepLines w:val="0"/>
        <w:pageBreakBefore w:val="0"/>
        <w:widowControl w:val="0"/>
        <w:kinsoku/>
        <w:wordWrap/>
        <w:overflowPunct/>
        <w:topLinePunct w:val="0"/>
        <w:autoSpaceDE/>
        <w:autoSpaceDN/>
        <w:bidi w:val="0"/>
        <w:adjustRightInd/>
        <w:snapToGrid/>
        <w:spacing w:line="460" w:lineRule="exact"/>
        <w:ind w:left="0" w:firstLine="3614" w:firstLineChars="1500"/>
        <w:textAlignment w:val="auto"/>
        <w:rPr>
          <w:rFonts w:hint="eastAsia" w:ascii="仿宋_GB2312" w:eastAsia="仿宋_GB2312"/>
          <w:b/>
          <w:sz w:val="24"/>
          <w:lang w:val="en-US" w:eastAsia="zh-CN"/>
        </w:rPr>
      </w:pPr>
    </w:p>
    <w:sectPr>
      <w:headerReference r:id="rId3" w:type="default"/>
      <w:footerReference r:id="rId4" w:type="default"/>
      <w:footerReference r:id="rId5" w:type="even"/>
      <w:pgSz w:w="11906" w:h="16838"/>
      <w:pgMar w:top="1402" w:right="1688" w:bottom="1425" w:left="1688" w:header="510" w:footer="68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Luxi Sans">
    <w:altName w:val="Segoe Print"/>
    <w:panose1 w:val="00000000000000000000"/>
    <w:charset w:val="00"/>
    <w:family w:val="auto"/>
    <w:pitch w:val="default"/>
    <w:sig w:usb0="00000000" w:usb1="00000000" w:usb2="00000000" w:usb3="00000000" w:csb0="00000000" w:csb1="00000000"/>
  </w:font>
  <w:font w:name="荣耀黑体">
    <w:altName w:val="黑体"/>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F0C62">
    <w:pPr>
      <w:pStyle w:val="6"/>
      <w:ind w:left="0" w:right="0" w:firstLine="0"/>
      <w:jc w:val="center"/>
      <w:rPr>
        <w:rFonts w:hint="eastAsia" w:ascii="仿宋" w:eastAsia="仿宋" w:cs="仿宋"/>
        <w:sz w:val="18"/>
        <w:szCs w:val="18"/>
        <w:lang w:val="en-US" w:eastAsia="zh-CN"/>
      </w:rPr>
    </w:pPr>
    <w:r>
      <w:rPr>
        <w:sz w:val="18"/>
      </w:rPr>
      <mc:AlternateContent>
        <mc:Choice Requires="wps">
          <w:drawing>
            <wp:anchor distT="0" distB="0" distL="0" distR="0" simplePos="0" relativeHeight="251659264" behindDoc="0" locked="0" layoutInCell="1" allowOverlap="1">
              <wp:simplePos x="0" y="0"/>
              <wp:positionH relativeFrom="margin">
                <wp:posOffset>2274570</wp:posOffset>
              </wp:positionH>
              <wp:positionV relativeFrom="paragraph">
                <wp:posOffset>-190500</wp:posOffset>
              </wp:positionV>
              <wp:extent cx="834390" cy="1828800"/>
              <wp:effectExtent l="0" t="0" r="0" b="0"/>
              <wp:wrapNone/>
              <wp:docPr id="4098" name="矩形 4"/>
              <wp:cNvGraphicFramePr/>
              <a:graphic xmlns:a="http://schemas.openxmlformats.org/drawingml/2006/main">
                <a:graphicData uri="http://schemas.microsoft.com/office/word/2010/wordprocessingShape">
                  <wps:wsp>
                    <wps:cNvSpPr/>
                    <wps:spPr>
                      <a:xfrm>
                        <a:off x="0" y="0"/>
                        <a:ext cx="834389" cy="1828800"/>
                      </a:xfrm>
                      <a:prstGeom prst="rect">
                        <a:avLst/>
                      </a:prstGeom>
                      <a:ln>
                        <a:noFill/>
                      </a:ln>
                    </wps:spPr>
                    <wps:txbx>
                      <w:txbxContent>
                        <w:p w14:paraId="47AB9D80">
                          <w:pPr>
                            <w:pStyle w:val="6"/>
                            <w:rPr>
                              <w:rFonts w:hint="eastAsia" w:ascii="仿宋" w:eastAsia="仿宋" w:cs="仿宋"/>
                            </w:rPr>
                          </w:pPr>
                          <w:r>
                            <w:rPr>
                              <w:rFonts w:hint="eastAsia" w:ascii="仿宋" w:eastAsia="仿宋" w:cs="仿宋"/>
                            </w:rPr>
                            <w:t xml:space="preserve">第 </w:t>
                          </w:r>
                          <w:r>
                            <w:rPr>
                              <w:rFonts w:hint="eastAsia" w:ascii="仿宋" w:eastAsia="仿宋" w:cs="仿宋"/>
                            </w:rPr>
                            <w:fldChar w:fldCharType="begin"/>
                          </w:r>
                          <w:r>
                            <w:rPr>
                              <w:rFonts w:hint="eastAsia" w:ascii="仿宋" w:eastAsia="仿宋" w:cs="仿宋"/>
                            </w:rPr>
                            <w:instrText xml:space="preserve"> PAGE  \* MERGEFORMAT </w:instrText>
                          </w:r>
                          <w:r>
                            <w:rPr>
                              <w:rFonts w:hint="eastAsia" w:ascii="仿宋" w:eastAsia="仿宋" w:cs="仿宋"/>
                            </w:rPr>
                            <w:fldChar w:fldCharType="separate"/>
                          </w:r>
                          <w:r>
                            <w:rPr>
                              <w:rFonts w:hint="eastAsia" w:ascii="仿宋" w:eastAsia="仿宋" w:cs="仿宋"/>
                            </w:rPr>
                            <w:t>1</w:t>
                          </w:r>
                          <w:r>
                            <w:rPr>
                              <w:rFonts w:hint="eastAsia" w:ascii="仿宋" w:eastAsia="仿宋" w:cs="仿宋"/>
                            </w:rPr>
                            <w:fldChar w:fldCharType="end"/>
                          </w:r>
                          <w:r>
                            <w:rPr>
                              <w:rFonts w:hint="eastAsia" w:ascii="仿宋" w:eastAsia="仿宋" w:cs="仿宋"/>
                            </w:rPr>
                            <w:t xml:space="preserve"> 页 共 </w:t>
                          </w:r>
                          <w:r>
                            <w:rPr>
                              <w:rFonts w:hint="eastAsia" w:ascii="仿宋" w:eastAsia="仿宋" w:cs="仿宋"/>
                            </w:rPr>
                            <w:fldChar w:fldCharType="begin"/>
                          </w:r>
                          <w:r>
                            <w:rPr>
                              <w:rFonts w:hint="eastAsia" w:ascii="仿宋" w:eastAsia="仿宋" w:cs="仿宋"/>
                            </w:rPr>
                            <w:instrText xml:space="preserve"> NUMPAGES  \* MERGEFORMAT </w:instrText>
                          </w:r>
                          <w:r>
                            <w:rPr>
                              <w:rFonts w:hint="eastAsia" w:ascii="仿宋" w:eastAsia="仿宋" w:cs="仿宋"/>
                            </w:rPr>
                            <w:fldChar w:fldCharType="separate"/>
                          </w:r>
                          <w:r>
                            <w:rPr>
                              <w:rFonts w:hint="eastAsia" w:ascii="仿宋" w:eastAsia="仿宋" w:cs="仿宋"/>
                            </w:rPr>
                            <w:t>2</w:t>
                          </w:r>
                          <w:r>
                            <w:rPr>
                              <w:rFonts w:hint="eastAsia" w:ascii="仿宋" w:eastAsia="仿宋" w:cs="仿宋"/>
                            </w:rPr>
                            <w:fldChar w:fldCharType="end"/>
                          </w:r>
                          <w:r>
                            <w:rPr>
                              <w:rFonts w:hint="eastAsia" w:ascii="仿宋" w:eastAsia="仿宋" w:cs="仿宋"/>
                            </w:rPr>
                            <w:t xml:space="preserve"> 页</w:t>
                          </w:r>
                        </w:p>
                      </w:txbxContent>
                    </wps:txbx>
                    <wps:bodyPr vert="horz" wrap="none" lIns="0" tIns="0" rIns="0" bIns="0" anchor="t" upright="0">
                      <a:noAutofit/>
                    </wps:bodyPr>
                  </wps:wsp>
                </a:graphicData>
              </a:graphic>
            </wp:anchor>
          </w:drawing>
        </mc:Choice>
        <mc:Fallback>
          <w:pict>
            <v:rect id="矩形 4" o:spid="_x0000_s1026" o:spt="1" style="position:absolute;left:0pt;margin-left:179.1pt;margin-top:-15pt;height:144pt;width:65.7pt;mso-position-horizontal-relative:margin;mso-wrap-style:none;z-index:251659264;mso-width-relative:page;mso-height-relative:page;" filled="f" stroked="f" coordsize="21600,21600" o:gfxdata="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e2FqdoAAAALAQAADwAAAAAAAAABACAA&#10;AAAiAAAAZHJzL2Rvd25yZXYueG1sUEsBAhQAFAAAAAgAh07iQKuqAJTSAQAAmgMAAA4AAAAAAAAA&#10;AQAgAAAAKQEAAGRycy9lMm9Eb2MueG1sUEsFBgAAAAAGAAYAWQEAAG0FAAAAAA==&#10;">
              <v:fill on="f" focussize="0,0"/>
              <v:stroke on="f"/>
              <v:imagedata o:title=""/>
              <o:lock v:ext="edit" aspectratio="f"/>
              <v:textbox inset="0mm,0mm,0mm,0mm">
                <w:txbxContent>
                  <w:p w14:paraId="47AB9D80">
                    <w:pPr>
                      <w:pStyle w:val="6"/>
                      <w:rPr>
                        <w:rFonts w:hint="eastAsia" w:ascii="仿宋" w:eastAsia="仿宋" w:cs="仿宋"/>
                      </w:rPr>
                    </w:pPr>
                    <w:r>
                      <w:rPr>
                        <w:rFonts w:hint="eastAsia" w:ascii="仿宋" w:eastAsia="仿宋" w:cs="仿宋"/>
                      </w:rPr>
                      <w:t xml:space="preserve">第 </w:t>
                    </w:r>
                    <w:r>
                      <w:rPr>
                        <w:rFonts w:hint="eastAsia" w:ascii="仿宋" w:eastAsia="仿宋" w:cs="仿宋"/>
                      </w:rPr>
                      <w:fldChar w:fldCharType="begin"/>
                    </w:r>
                    <w:r>
                      <w:rPr>
                        <w:rFonts w:hint="eastAsia" w:ascii="仿宋" w:eastAsia="仿宋" w:cs="仿宋"/>
                      </w:rPr>
                      <w:instrText xml:space="preserve"> PAGE  \* MERGEFORMAT </w:instrText>
                    </w:r>
                    <w:r>
                      <w:rPr>
                        <w:rFonts w:hint="eastAsia" w:ascii="仿宋" w:eastAsia="仿宋" w:cs="仿宋"/>
                      </w:rPr>
                      <w:fldChar w:fldCharType="separate"/>
                    </w:r>
                    <w:r>
                      <w:rPr>
                        <w:rFonts w:hint="eastAsia" w:ascii="仿宋" w:eastAsia="仿宋" w:cs="仿宋"/>
                      </w:rPr>
                      <w:t>1</w:t>
                    </w:r>
                    <w:r>
                      <w:rPr>
                        <w:rFonts w:hint="eastAsia" w:ascii="仿宋" w:eastAsia="仿宋" w:cs="仿宋"/>
                      </w:rPr>
                      <w:fldChar w:fldCharType="end"/>
                    </w:r>
                    <w:r>
                      <w:rPr>
                        <w:rFonts w:hint="eastAsia" w:ascii="仿宋" w:eastAsia="仿宋" w:cs="仿宋"/>
                      </w:rPr>
                      <w:t xml:space="preserve"> 页 共 </w:t>
                    </w:r>
                    <w:r>
                      <w:rPr>
                        <w:rFonts w:hint="eastAsia" w:ascii="仿宋" w:eastAsia="仿宋" w:cs="仿宋"/>
                      </w:rPr>
                      <w:fldChar w:fldCharType="begin"/>
                    </w:r>
                    <w:r>
                      <w:rPr>
                        <w:rFonts w:hint="eastAsia" w:ascii="仿宋" w:eastAsia="仿宋" w:cs="仿宋"/>
                      </w:rPr>
                      <w:instrText xml:space="preserve"> NUMPAGES  \* MERGEFORMAT </w:instrText>
                    </w:r>
                    <w:r>
                      <w:rPr>
                        <w:rFonts w:hint="eastAsia" w:ascii="仿宋" w:eastAsia="仿宋" w:cs="仿宋"/>
                      </w:rPr>
                      <w:fldChar w:fldCharType="separate"/>
                    </w:r>
                    <w:r>
                      <w:rPr>
                        <w:rFonts w:hint="eastAsia" w:ascii="仿宋" w:eastAsia="仿宋" w:cs="仿宋"/>
                      </w:rPr>
                      <w:t>2</w:t>
                    </w:r>
                    <w:r>
                      <w:rPr>
                        <w:rFonts w:hint="eastAsia" w:ascii="仿宋" w:eastAsia="仿宋" w:cs="仿宋"/>
                      </w:rPr>
                      <w:fldChar w:fldCharType="end"/>
                    </w:r>
                    <w:r>
                      <w:rPr>
                        <w:rFonts w:hint="eastAsia" w:ascii="仿宋" w:eastAsia="仿宋" w:cs="仿宋"/>
                      </w:rPr>
                      <w:t xml:space="preserve"> 页</w:t>
                    </w:r>
                  </w:p>
                </w:txbxContent>
              </v:textbox>
            </v:rect>
          </w:pict>
        </mc:Fallback>
      </mc:AlternateContent>
    </w:r>
    <w:r>
      <w:rPr>
        <w:rFonts w:hint="eastAsia" w:ascii="仿宋" w:eastAsia="仿宋" w:cs="仿宋"/>
        <w:sz w:val="18"/>
        <w:szCs w:val="18"/>
        <w:lang w:val="en-US" w:eastAsia="zh-CN"/>
      </w:rPr>
      <w:t>地址：湖南省宁乡市金洲大道五段901中梁大厦20楼    电话：0731-88696968</w:t>
    </w:r>
  </w:p>
  <w:p w14:paraId="51C2AB08">
    <w:pPr>
      <w:pStyle w:val="6"/>
      <w:ind w:left="0" w:righ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CFEC5">
    <w:pPr>
      <w:pStyle w:val="6"/>
      <w:framePr w:wrap="around" w:vAnchor="text" w:hAnchor="margin" w:xAlign="center" w:y="2"/>
      <w:rPr>
        <w:rStyle w:val="18"/>
      </w:rPr>
    </w:pPr>
    <w:r>
      <w:rPr>
        <w:rStyle w:val="18"/>
      </w:rPr>
      <w:fldChar w:fldCharType="begin"/>
    </w:r>
    <w:r>
      <w:rPr>
        <w:rStyle w:val="18"/>
      </w:rPr>
      <w:instrText xml:space="preserve">PAGE  </w:instrText>
    </w:r>
    <w:r>
      <w:fldChar w:fldCharType="separate"/>
    </w:r>
    <w:r>
      <w:fldChar w:fldCharType="end"/>
    </w:r>
  </w:p>
  <w:p w14:paraId="7FA3134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A9534">
    <w:pPr>
      <w:pStyle w:val="7"/>
      <w:jc w:val="both"/>
    </w:pPr>
    <w:r>
      <w:rPr>
        <w:rFonts w:hint="eastAsia"/>
      </w:rPr>
      <w:drawing>
        <wp:inline distT="0" distB="0" distL="0" distR="0">
          <wp:extent cx="2150110" cy="445770"/>
          <wp:effectExtent l="0" t="0" r="8890" b="13970"/>
          <wp:docPr id="4097" name="图片 1" descr="C:\Users\Administrator\Desktop\思源律所国优LOGO.png思源律所国优LOGO"/>
          <wp:cNvGraphicFramePr/>
          <a:graphic xmlns:a="http://schemas.openxmlformats.org/drawingml/2006/main">
            <a:graphicData uri="http://schemas.openxmlformats.org/drawingml/2006/picture">
              <pic:pic xmlns:pic="http://schemas.openxmlformats.org/drawingml/2006/picture">
                <pic:nvPicPr>
                  <pic:cNvPr id="4097" name="图片 1" descr="C:\Users\Administrator\Desktop\思源律所国优LOGO.png思源律所国优LOGO"/>
                  <pic:cNvPicPr/>
                </pic:nvPicPr>
                <pic:blipFill>
                  <a:blip r:embed="rId1" cstate="print">
                    <a:grayscl/>
                  </a:blip>
                  <a:srcRect/>
                  <a:stretch>
                    <a:fillRect/>
                  </a:stretch>
                </pic:blipFill>
                <pic:spPr>
                  <a:xfrm>
                    <a:off x="0" y="0"/>
                    <a:ext cx="2150110" cy="446404"/>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chineseCounting"/>
      <w:suff w:val="nothing"/>
      <w:lvlText w:val="%1、"/>
      <w:lvlJc w:val="left"/>
      <w:pPr>
        <w:tabs>
          <w:tab w:val="left" w:pos="0"/>
        </w:tabs>
        <w:ind w:left="0" w:firstLine="0"/>
      </w:pPr>
      <w:rPr>
        <w:rFonts w:hint="default"/>
        <w:u w:val="none" w:color="auto"/>
      </w:rPr>
    </w:lvl>
    <w:lvl w:ilvl="1" w:tentative="0">
      <w:start w:val="1"/>
      <w:numFmt w:val="decimal"/>
      <w:lvlText w:val=""/>
      <w:lvlJc w:val="left"/>
      <w:pPr>
        <w:tabs>
          <w:tab w:val="left" w:pos="0"/>
        </w:tabs>
        <w:ind w:left="0" w:firstLine="0"/>
      </w:pPr>
      <w:rPr>
        <w:rFonts w:hint="default"/>
        <w:u w:val="none" w:color="auto"/>
      </w:rPr>
    </w:lvl>
    <w:lvl w:ilvl="2" w:tentative="0">
      <w:start w:val="1"/>
      <w:numFmt w:val="decimal"/>
      <w:lvlText w:val=""/>
      <w:lvlJc w:val="left"/>
      <w:pPr>
        <w:tabs>
          <w:tab w:val="left" w:pos="0"/>
        </w:tabs>
        <w:ind w:left="0" w:firstLine="0"/>
      </w:pPr>
      <w:rPr>
        <w:rFonts w:hint="default"/>
        <w:u w:val="none" w:color="auto"/>
      </w:rPr>
    </w:lvl>
    <w:lvl w:ilvl="3" w:tentative="0">
      <w:start w:val="1"/>
      <w:numFmt w:val="decimal"/>
      <w:lvlText w:val=""/>
      <w:lvlJc w:val="left"/>
      <w:pPr>
        <w:tabs>
          <w:tab w:val="left" w:pos="0"/>
        </w:tabs>
        <w:ind w:left="0" w:firstLine="0"/>
      </w:pPr>
      <w:rPr>
        <w:rFonts w:hint="default"/>
        <w:u w:val="none" w:color="auto"/>
      </w:rPr>
    </w:lvl>
    <w:lvl w:ilvl="4" w:tentative="0">
      <w:start w:val="1"/>
      <w:numFmt w:val="decimal"/>
      <w:lvlText w:val=""/>
      <w:lvlJc w:val="left"/>
      <w:pPr>
        <w:tabs>
          <w:tab w:val="left" w:pos="0"/>
        </w:tabs>
        <w:ind w:left="0" w:firstLine="0"/>
      </w:pPr>
      <w:rPr>
        <w:rFonts w:hint="default"/>
        <w:u w:val="none" w:color="auto"/>
      </w:rPr>
    </w:lvl>
    <w:lvl w:ilvl="5" w:tentative="0">
      <w:start w:val="1"/>
      <w:numFmt w:val="decimal"/>
      <w:lvlText w:val=""/>
      <w:lvlJc w:val="left"/>
      <w:pPr>
        <w:tabs>
          <w:tab w:val="left" w:pos="0"/>
        </w:tabs>
        <w:ind w:left="0" w:firstLine="0"/>
      </w:pPr>
      <w:rPr>
        <w:rFonts w:hint="default"/>
        <w:u w:val="none" w:color="auto"/>
      </w:rPr>
    </w:lvl>
    <w:lvl w:ilvl="6" w:tentative="0">
      <w:start w:val="1"/>
      <w:numFmt w:val="decimal"/>
      <w:lvlText w:val=""/>
      <w:lvlJc w:val="left"/>
      <w:pPr>
        <w:tabs>
          <w:tab w:val="left" w:pos="0"/>
        </w:tabs>
        <w:ind w:left="0" w:firstLine="0"/>
      </w:pPr>
      <w:rPr>
        <w:rFonts w:hint="default"/>
        <w:u w:val="none" w:color="auto"/>
      </w:rPr>
    </w:lvl>
    <w:lvl w:ilvl="7" w:tentative="0">
      <w:start w:val="1"/>
      <w:numFmt w:val="decimal"/>
      <w:lvlText w:val=""/>
      <w:lvlJc w:val="left"/>
      <w:pPr>
        <w:tabs>
          <w:tab w:val="left" w:pos="0"/>
        </w:tabs>
        <w:ind w:left="0" w:firstLine="0"/>
      </w:pPr>
      <w:rPr>
        <w:rFonts w:hint="default"/>
        <w:u w:val="none" w:color="auto"/>
      </w:rPr>
    </w:lvl>
    <w:lvl w:ilvl="8" w:tentative="0">
      <w:start w:val="1"/>
      <w:numFmt w:val="decimal"/>
      <w:lvlText w:val=""/>
      <w:lvlJc w:val="left"/>
      <w:pPr>
        <w:tabs>
          <w:tab w:val="left" w:pos="0"/>
        </w:tabs>
        <w:ind w:left="0" w:firstLine="0"/>
      </w:pPr>
      <w:rPr>
        <w:rFonts w:hint="default"/>
        <w:u w:val="none" w:color="auto"/>
      </w:rPr>
    </w:lvl>
  </w:abstractNum>
  <w:abstractNum w:abstractNumId="1">
    <w:nsid w:val="00000001"/>
    <w:multiLevelType w:val="singleLevel"/>
    <w:tmpl w:val="00000001"/>
    <w:lvl w:ilvl="0" w:tentative="0">
      <w:start w:val="1"/>
      <w:numFmt w:val="decimal"/>
      <w:suff w:val="space"/>
      <w:lvlText w:val="%1."/>
      <w:lvlJc w:val="left"/>
      <w:pPr>
        <w:tabs>
          <w:tab w:val="left"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00000"/>
    <w:rsid w:val="1C725F39"/>
    <w:rsid w:val="266D7A18"/>
    <w:rsid w:val="33D8341D"/>
    <w:rsid w:val="37F94AAC"/>
    <w:rsid w:val="4C12415D"/>
    <w:rsid w:val="648E5907"/>
    <w:rsid w:val="727950DD"/>
    <w:rsid w:val="758B62D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uiPriority w:val="0"/>
    <w:pPr>
      <w:keepNext/>
      <w:keepLines/>
      <w:spacing w:before="340" w:after="330" w:line="578" w:lineRule="auto"/>
      <w:outlineLvl w:val="0"/>
    </w:pPr>
    <w:rPr>
      <w:b/>
      <w:bCs/>
      <w:kern w:val="44"/>
      <w:sz w:val="44"/>
    </w:rPr>
  </w:style>
  <w:style w:type="paragraph" w:styleId="3">
    <w:name w:val="heading 2"/>
    <w:basedOn w:val="1"/>
    <w:next w:val="1"/>
    <w:uiPriority w:val="0"/>
    <w:pPr>
      <w:keepNext/>
      <w:keepLines/>
      <w:spacing w:before="260" w:after="260" w:line="415" w:lineRule="auto"/>
      <w:outlineLvl w:val="1"/>
    </w:pPr>
    <w:rPr>
      <w:rFonts w:ascii="Luxi Sans" w:hAnsi="Luxi Sans" w:eastAsia="荣耀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7">
    <w:name w:val="Default Paragraph Font"/>
    <w:qFormat/>
    <w:uiPriority w:val="0"/>
  </w:style>
  <w:style w:type="table" w:default="1" w:styleId="8">
    <w:name w:val="Normal Table"/>
    <w:qFormat/>
    <w:uiPriority w:val="99"/>
    <w:tblPr>
      <w:tblCellMar>
        <w:top w:w="0" w:type="dxa"/>
        <w:left w:w="108" w:type="dxa"/>
        <w:bottom w:w="0" w:type="dxa"/>
        <w:right w:w="108" w:type="dxa"/>
      </w:tblCellMar>
    </w:tblPr>
  </w:style>
  <w:style w:type="paragraph" w:styleId="5">
    <w:name w:val="Body Text Indent"/>
    <w:basedOn w:val="1"/>
    <w:qFormat/>
    <w:uiPriority w:val="0"/>
    <w:pPr>
      <w:spacing w:line="360" w:lineRule="auto"/>
      <w:ind w:firstLine="480"/>
    </w:pPr>
    <w:rPr>
      <w:rFonts w:ascii="仿宋_GB2312" w:eastAsia="仿宋_GB2312"/>
      <w:sz w:val="24"/>
      <w:szCs w:val="2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0">
    <w:name w:val="Medium Grid 3"/>
    <w:basedOn w:val="8"/>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11">
    <w:name w:val="Medium Grid 3 Accent 1"/>
    <w:basedOn w:val="8"/>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12">
    <w:name w:val="Medium Grid 3 Accent 2"/>
    <w:basedOn w:val="8"/>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13">
    <w:name w:val="Medium Grid 3 Accent 3"/>
    <w:basedOn w:val="8"/>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4">
    <w:name w:val="Medium Grid 3 Accent 4"/>
    <w:basedOn w:val="8"/>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5">
    <w:name w:val="Medium Grid 3 Accent 5"/>
    <w:basedOn w:val="8"/>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6">
    <w:name w:val="Medium Grid 3 Accent 6"/>
    <w:basedOn w:val="8"/>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character" w:styleId="18">
    <w:name w:val="page number"/>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2</Pages>
  <Words>952</Words>
  <Characters>1015</Characters>
  <Paragraphs>52</Paragraphs>
  <TotalTime>0</TotalTime>
  <ScaleCrop>false</ScaleCrop>
  <LinksUpToDate>false</LinksUpToDate>
  <CharactersWithSpaces>1090</CharactersWithSpaces>
  <Application>WPS Office_12.8.2.18205_F1E327BC-269C-435d-A152-05C5408002CA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2024-12-19T00:51:00Z</dcterms:created>
  <dc:creator>WPS Office</dc:creator>
  <cp:lastModifiedBy>WPS</cp:lastModifiedBy>
  <dcterms:modified xsi:type="dcterms:W3CDTF">2025-12-13T01:44:18Z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15B2ACB287634F6FBDD5AD5174C0B29C_13</vt:lpwstr>
  </property>
  <property fmtid="{D5CDD505-2E9C-101B-9397-08002B2CF9AE}" pid="3" name="KSOProductBuildVer">
    <vt:lpwstr>2052-12.8.2.18205</vt:lpwstr>
  </property>
</Properties>
</file>