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C584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构件设计</w:t>
      </w:r>
    </w:p>
    <w:p w14:paraId="27725388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一、接口设计（参见UML中接口画法）</w:t>
      </w:r>
    </w:p>
    <w:p w14:paraId="1A281488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Interface IObject（接口名）</w:t>
      </w:r>
    </w:p>
    <w:p w14:paraId="21745EF8">
      <w:pPr>
        <w:numPr>
          <w:ilvl w:val="0"/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描述：接口，Up、Comment、Video类应当实现此接口</w:t>
      </w:r>
    </w:p>
    <w:p w14:paraId="62929C93">
      <w:pPr>
        <w:numPr>
          <w:ilvl w:val="0"/>
          <w:numId w:val="0"/>
        </w:numPr>
        <w:ind w:left="420" w:leftChars="0" w:firstLine="0" w:firstLineChars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1B1D1E"/>
        </w:rPr>
        <w:t>%3CmxGraphModel%3E%3Croot%3E%3CmxCell%20id%3D%220%22%2F%3E%3CmxCell%20id%3D%221%22%20parent%3D%220%22%2F%3E%3CmxCell%20id%3D%222%22%20value%3D%22%26lt%3Bp%20style%3D%26quot%3Bmargin%3A0px%3Bmargin-top%3A4px%3Btext-align%3Acenter%3B%26quot%3B%26gt%3B%26lt%3Bi%26gt%3B%26amp%3Blt%3B%26amp%3Blt%3BInterface%26amp%3Bgt%3B%26amp%3Bgt%3B%26lt%3B%2Fi%26gt%3B%26lt%3Bbr%26gt%3B%26lt%3Bb%26gt%3BIObject%26lt%3B%2Fb%26gt%3B%26lt%3B%2Fp%26gt%3B%26lt%3Bhr%20size%3D%26quot%3B1%26quot%3B%26gt%3B%26lt%3Bp%20style%3D%26quot%3Bmargin%3A0px%3Bmargin-left%3A4px%3B%26quot%3B%26gt%3B%2B%20writeDataBase(db)%3A%20None%26lt%3Bbr%26gt%3B%2B%20getData()%3Adict%26lt%3B%2Fp%26gt%3B%26lt%3Bp%20style%3D%26quot%3Bmargin%3A0px%3Bmargin-left%3A4px%3B%26quot%3B%26gt%3B%2B%20initData()%3ANone%26lt%3Bbr%26gt%3B%26lt%3B%2Fp%26gt%3B%22%20style%3D%22verticalAlign%3Dtop%3Balign%3Dleft%3Boverflow%3Dfill%3BfontSize%3D12%3BfontFamily%3DHelvetica%3Bhtml%3D1%3BwhiteSpace%3Dwrap%3B%22%20vertex%3D%221%22%20parent%3D%221%22%3E%3CmxGeometry%20x%3D%22350%22%20y%3D%22590%22%20width%3D%22190%22%20height%3D%22110%22%20as%3D%22geometry%22%2F%3E%3C%2FmxCell%3E%3C%2Froot%3E%3C%2FmxGraphM</w:t>
      </w:r>
      <w:r>
        <w:drawing>
          <wp:inline distT="0" distB="0" distL="114300" distR="114300">
            <wp:extent cx="1943100" cy="1299845"/>
            <wp:effectExtent l="0" t="0" r="7620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6FE8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 w14:paraId="44D05D9B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（1）0writeDataBase(db): None</w:t>
      </w:r>
    </w:p>
    <w:p w14:paraId="20402E11">
      <w:pPr>
        <w:numPr>
          <w:ilvl w:val="0"/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描述：向数据库中写入自身的值，Up、Comment、Video类应当实现此方法</w:t>
      </w:r>
    </w:p>
    <w:p w14:paraId="4CAADB6B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返回：None</w:t>
      </w:r>
    </w:p>
    <w:p w14:paraId="717C2FF1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 w14:paraId="44E25174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（2）getData():dict</w:t>
      </w:r>
    </w:p>
    <w:p w14:paraId="636B3598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描述：将自身的所有数据导出为字典类型</w:t>
      </w:r>
    </w:p>
    <w:p w14:paraId="04B4F524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返回：数据字典(Key:Value)</w:t>
      </w:r>
    </w:p>
    <w:p w14:paraId="597E8ED2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 w14:paraId="44BC26F5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（3）InitData():None</w:t>
      </w:r>
    </w:p>
    <w:p w14:paraId="2BA1C53D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描述：初始化自身数据，通过爬虫等方式，获取数据</w:t>
      </w:r>
    </w:p>
    <w:p w14:paraId="435836B1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返回：None</w:t>
      </w:r>
    </w:p>
    <w:p w14:paraId="4FD52747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 w14:paraId="22209BFF"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各个爬虫对象的接口</w:t>
      </w:r>
    </w:p>
    <w:p w14:paraId="0D41D58E">
      <w:pPr>
        <w:numPr>
          <w:ilvl w:val="0"/>
          <w:numId w:val="0"/>
        </w:numPr>
      </w:pPr>
      <w:r>
        <w:drawing>
          <wp:inline distT="0" distB="0" distL="114300" distR="114300">
            <wp:extent cx="1666875" cy="1062355"/>
            <wp:effectExtent l="0" t="0" r="9525" b="4445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C1B6">
      <w:pPr>
        <w:numPr>
          <w:ilvl w:val="-1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</w:t>
      </w:r>
    </w:p>
    <w:p w14:paraId="0E795C02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read_url(): </w:t>
      </w:r>
      <w:r>
        <w:rPr>
          <w:rFonts w:hint="eastAsia"/>
          <w:lang w:val="en-US" w:eastAsia="zh-CN"/>
        </w:rPr>
        <w:t xml:space="preserve">    使用读取一个url，返回读取后的response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(2) </w:t>
      </w:r>
      <w:r>
        <w:rPr>
          <w:rFonts w:hint="default"/>
          <w:lang w:val="en-US" w:eastAsia="zh-CN"/>
        </w:rPr>
        <w:t>+ setConfig(cfg)</w:t>
      </w:r>
      <w:r>
        <w:rPr>
          <w:rFonts w:hint="eastAsia"/>
          <w:lang w:val="en-US" w:eastAsia="zh-CN"/>
        </w:rPr>
        <w:t xml:space="preserve">  设置爬虫的配置，如headers、cookies等</w:t>
      </w:r>
    </w:p>
    <w:p w14:paraId="6B667417"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spider_data()</w:t>
      </w:r>
      <w:r>
        <w:rPr>
          <w:rFonts w:hint="eastAsia"/>
          <w:lang w:val="en-US" w:eastAsia="zh-CN"/>
        </w:rPr>
        <w:t xml:space="preserve">   爬取并保存数据</w:t>
      </w:r>
    </w:p>
    <w:p w14:paraId="015FF8F7"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 w14:paraId="6FCA15E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799F5105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759C38B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674D439F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6B9A1C88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20B6087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2432960C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5D70F7A0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 w14:paraId="136C9980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二、内部算法设计（活动图）</w:t>
      </w:r>
    </w:p>
    <w:p w14:paraId="22473484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舆情分析（活动图）：</w:t>
      </w:r>
    </w:p>
    <w:p w14:paraId="1DEA3A9A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58440" cy="2473325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8A80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5030C2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CE8031"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 w14:paraId="79D7B5C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基本信息：类图</w:t>
      </w:r>
    </w:p>
    <w:p w14:paraId="33DD36B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例如头部导航栏、侧边栏、表单组件等。每个组件应该有清晰的职责和接口。</w:t>
      </w:r>
    </w:p>
    <w:p w14:paraId="1D3503CA">
      <w:pPr>
        <w:rPr>
          <w:rFonts w:hint="default"/>
          <w:lang w:val="en-US" w:eastAsia="zh-CN"/>
        </w:rPr>
      </w:pPr>
    </w:p>
    <w:p w14:paraId="74D76D0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A4EECC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112385" cy="3820795"/>
            <wp:effectExtent l="0" t="0" r="8255" b="0"/>
            <wp:docPr id="28" name="图片 28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C9C23D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AECF0"/>
    <w:multiLevelType w:val="singleLevel"/>
    <w:tmpl w:val="B63AECF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418185D"/>
    <w:multiLevelType w:val="singleLevel"/>
    <w:tmpl w:val="4418185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C00197F"/>
    <w:multiLevelType w:val="singleLevel"/>
    <w:tmpl w:val="4C00197F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347B"/>
    <w:rsid w:val="06CA6F63"/>
    <w:rsid w:val="07E137EF"/>
    <w:rsid w:val="0BD62EBC"/>
    <w:rsid w:val="0D471FD0"/>
    <w:rsid w:val="139A199E"/>
    <w:rsid w:val="14A32AD4"/>
    <w:rsid w:val="1758223C"/>
    <w:rsid w:val="1BA333BA"/>
    <w:rsid w:val="1FD224BF"/>
    <w:rsid w:val="256B563B"/>
    <w:rsid w:val="256D5191"/>
    <w:rsid w:val="2C9E3E55"/>
    <w:rsid w:val="31D9148B"/>
    <w:rsid w:val="399F5180"/>
    <w:rsid w:val="446948F1"/>
    <w:rsid w:val="45F72580"/>
    <w:rsid w:val="49653EE4"/>
    <w:rsid w:val="54E422D2"/>
    <w:rsid w:val="56AF0889"/>
    <w:rsid w:val="58405511"/>
    <w:rsid w:val="588B2B5D"/>
    <w:rsid w:val="5C69300F"/>
    <w:rsid w:val="602A2040"/>
    <w:rsid w:val="6B0B19AE"/>
    <w:rsid w:val="6CB31BCF"/>
    <w:rsid w:val="7DA805DC"/>
    <w:rsid w:val="7EE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2025-06-09T01:33:29Z</dcterms:created>
  <dc:creator>zqf</dc:creator>
  <cp:lastModifiedBy>枫</cp:lastModifiedBy>
  <dcterms:modified xsi:type="dcterms:W3CDTF">2025-06-09T01:58:56Z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eyJoZGlkIjoiY2U4Y2IyYTgwZGIxZDM1ZDM1ZDFhYzdlMTZkYTUwNjciLCJ1c2VySWQiOiIxMTMxNzA3Nzk5In0=</vt:lpwstr>
  </property>
  <property fmtid="{D5CDD505-2E9C-101B-9397-08002B2CF9AE}" pid="4" name="ICV">
    <vt:lpwstr>E43F085E439F4622AAD784CD231C7EF5_12</vt:lpwstr>
  </property>
</Properties>
</file>