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《软件质量保证与测试》综合实验 - 5人组执行方案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组长：</w:t>
      </w:r>
      <w:r>
        <w:rPr>
          <w:rFonts w:ascii="Google Sans" w:hAnsi="Google Sans" w:eastAsia="Google Sans" w:cs="Google Sans"/>
          <w:color w:val="1F1F1F"/>
          <w:rtl w:val="0"/>
        </w:rPr>
        <w:t xml:space="preserve"> 覃贵东（23013128）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项目：</w:t>
      </w:r>
      <w:r>
        <w:rPr>
          <w:rFonts w:ascii="Google Sans" w:hAnsi="Google Sans" w:eastAsia="Google Sans" w:cs="Google Sans"/>
          <w:color w:val="1F1F1F"/>
          <w:rtl w:val="0"/>
        </w:rPr>
        <w:t xml:space="preserve"> 若依后台管理系统 (RuoYi-Vue)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为了保证全组能顺利完成上机实验，并产出符合规范的 Word 报告，请全体组员严格按照本方案执行。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第一阶段：环境搭建与前置准备</w:t>
      </w:r>
    </w:p>
    <w:p w14:paraId="0000000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第二阶段：模块划分与任务认领（严格对标Word模板）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根据 Word 模板的要求，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每位组员</w:t>
      </w:r>
      <w:r>
        <w:rPr>
          <w:rFonts w:ascii="Google Sans" w:hAnsi="Google Sans" w:eastAsia="Google Sans" w:cs="Google Sans"/>
          <w:color w:val="1F1F1F"/>
          <w:rtl w:val="0"/>
        </w:rPr>
        <w:t>在报告中都需要包含：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2.1 单个模块测试</w:t>
      </w:r>
      <w:r>
        <w:rPr>
          <w:rFonts w:ascii="Google Sans" w:hAnsi="Google Sans" w:eastAsia="Google Sans" w:cs="Google Sans"/>
          <w:color w:val="1F1F1F"/>
          <w:rtl w:val="0"/>
        </w:rPr>
        <w:t xml:space="preserve"> (至少2个)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2.2 集成模块测试</w:t>
      </w:r>
      <w:r>
        <w:rPr>
          <w:rFonts w:ascii="Google Sans" w:hAnsi="Google Sans" w:eastAsia="Google Sans" w:cs="Google Sans"/>
          <w:color w:val="1F1F1F"/>
          <w:rtl w:val="0"/>
        </w:rPr>
        <w:t xml:space="preserve"> (至少2个，深度包含3和4)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2.3 性能测试</w:t>
      </w:r>
      <w:r>
        <w:rPr>
          <w:rFonts w:ascii="Google Sans" w:hAnsi="Google Sans" w:eastAsia="Google Sans" w:cs="Google Sans"/>
          <w:color w:val="1F1F1F"/>
          <w:rtl w:val="0"/>
        </w:rPr>
        <w:t xml:space="preserve"> (JMeter 并发 &gt; 100)</w:t>
      </w: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2.4 数据组合测试</w:t>
      </w:r>
      <w:r>
        <w:rPr>
          <w:rFonts w:ascii="Google Sans" w:hAnsi="Google Sans" w:eastAsia="Google Sans" w:cs="Google Sans"/>
          <w:color w:val="1F1F1F"/>
          <w:rtl w:val="0"/>
        </w:rPr>
        <w:t xml:space="preserve"> (25组测试数据)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为避免重复，分工如下：</w:t>
      </w: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👨‍💻 组长：覃贵东 (用户与权限模块) - 已有模板参照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单模块：</w:t>
      </w:r>
      <w:r>
        <w:rPr>
          <w:rFonts w:ascii="Google Sans" w:hAnsi="Google Sans" w:eastAsia="Google Sans" w:cs="Google Sans"/>
          <w:color w:val="1F1F1F"/>
          <w:rtl w:val="0"/>
        </w:rPr>
        <w:t xml:space="preserve"> 登录模块测试、用户查询模块测试。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集成模块：</w:t>
      </w:r>
    </w:p>
    <w:p w14:paraId="00000014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深度3：登录 -&gt; 系统管理 -&gt; 角色管理 -&gt; 点击新增角色。</w:t>
      </w:r>
    </w:p>
    <w:p w14:paraId="0000001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深度4：登录 -&gt; 系统管理 -&gt; 用户管理 -&gt; 新增用户 -&gt; 填写信息并分配角色。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性能测试：</w:t>
      </w:r>
      <w:r>
        <w:rPr>
          <w:rFonts w:ascii="Google Sans" w:hAnsi="Google Sans" w:eastAsia="Google Sans" w:cs="Google Sans"/>
          <w:color w:val="1F1F1F"/>
          <w:rtl w:val="0"/>
        </w:rPr>
        <w:t xml:space="preserve"> 对 /login 和 /system/user/list 接口发 150 并发请求。</w:t>
      </w:r>
    </w:p>
    <w:p w14:paraId="0000001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数据驱动：</w:t>
      </w:r>
      <w:r>
        <w:rPr>
          <w:rFonts w:ascii="Google Sans" w:hAnsi="Google Sans" w:eastAsia="Google Sans" w:cs="Google Sans"/>
          <w:color w:val="1F1F1F"/>
          <w:rtl w:val="0"/>
        </w:rPr>
        <w:t xml:space="preserve"> 针对“登录接口”设计 25 组账号密码组合（正确/错误/为空/SQL注入等）。</w:t>
      </w: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👨‍💻 组员 </w:t>
      </w:r>
      <w:r>
        <w:rPr>
          <w:rFonts w:hint="eastAsia" w:ascii="Google Sans" w:hAnsi="Google Sans" w:eastAsia="宋体" w:cs="Google Sans"/>
          <w:color w:val="1F1F1F"/>
          <w:rtl w:val="0"/>
          <w:lang w:val="en-US" w:eastAsia="zh-CN"/>
        </w:rPr>
        <w:t>高浩珈</w:t>
      </w:r>
      <w:bookmarkStart w:id="0" w:name="_GoBack"/>
      <w:bookmarkEnd w:id="0"/>
      <w:r>
        <w:rPr>
          <w:rFonts w:ascii="Google Sans" w:hAnsi="Google Sans" w:eastAsia="Google Sans" w:cs="Google Sans"/>
          <w:color w:val="1F1F1F"/>
          <w:rtl w:val="0"/>
        </w:rPr>
        <w:t xml:space="preserve"> (部门与岗位模块)</w:t>
      </w:r>
    </w:p>
    <w:p w14:paraId="0000001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单模块：</w:t>
      </w:r>
      <w:r>
        <w:rPr>
          <w:rFonts w:ascii="Google Sans" w:hAnsi="Google Sans" w:eastAsia="Google Sans" w:cs="Google Sans"/>
          <w:color w:val="1F1F1F"/>
          <w:rtl w:val="0"/>
        </w:rPr>
        <w:t xml:space="preserve"> 部门查询模块、岗位状态停用模块。</w:t>
      </w:r>
    </w:p>
    <w:p w14:paraId="0000001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集成模块：</w:t>
      </w:r>
    </w:p>
    <w:p w14:paraId="0000001B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深度3：登录 -&gt; 系统管理 -&gt; 岗位管理 -&gt; 新增岗位保存。</w:t>
      </w:r>
    </w:p>
    <w:p w14:paraId="0000001C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深度4：登录 -&gt; 系统管理 -&gt; 部门管理 -&gt; 展开部门树 -&gt; 选择子部门 -&gt; 修改部门主管并保存。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性能测试：</w:t>
      </w:r>
      <w:r>
        <w:rPr>
          <w:rFonts w:ascii="Google Sans" w:hAnsi="Google Sans" w:eastAsia="Google Sans" w:cs="Google Sans"/>
          <w:color w:val="1F1F1F"/>
          <w:rtl w:val="0"/>
        </w:rPr>
        <w:t xml:space="preserve"> 对 /system/dept/list 接口发 120 并发请求。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数据驱动：</w:t>
      </w:r>
      <w:r>
        <w:rPr>
          <w:rFonts w:ascii="Google Sans" w:hAnsi="Google Sans" w:eastAsia="Google Sans" w:cs="Google Sans"/>
          <w:color w:val="1F1F1F"/>
          <w:rtl w:val="0"/>
        </w:rPr>
        <w:t xml:space="preserve"> 针对“新增岗位”表单设计 25 组数据（合法名称、超长名称、包含特殊符号、岗位编码重复等）。</w:t>
      </w:r>
    </w:p>
    <w:p w14:paraId="0000001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👨‍💻 组员 3 (菜单与字典模块)</w:t>
      </w:r>
    </w:p>
    <w:p w14:paraId="00000020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单模块：</w:t>
      </w:r>
      <w:r>
        <w:rPr>
          <w:rFonts w:ascii="Google Sans" w:hAnsi="Google Sans" w:eastAsia="Google Sans" w:cs="Google Sans"/>
          <w:color w:val="1F1F1F"/>
          <w:rtl w:val="0"/>
        </w:rPr>
        <w:t xml:space="preserve"> 字典类型查询、字典数据停用。</w:t>
      </w:r>
    </w:p>
    <w:p w14:paraId="00000021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集成模块：</w:t>
      </w:r>
    </w:p>
    <w:p w14:paraId="00000022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深度3：登录 -&gt; 系统管理 -&gt; 菜单管理 -&gt; 测试菜单的显示/隐藏切换。</w:t>
      </w:r>
    </w:p>
    <w:p w14:paraId="00000023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深度4：登录 -&gt; 系统管理 -&gt; 字典管理 -&gt; 点击字典类型 -&gt; 进入字典数据页 -&gt; 新增字典键值。</w:t>
      </w:r>
    </w:p>
    <w:p w14:paraId="0000002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性能测试：</w:t>
      </w:r>
      <w:r>
        <w:rPr>
          <w:rFonts w:ascii="Google Sans" w:hAnsi="Google Sans" w:eastAsia="Google Sans" w:cs="Google Sans"/>
          <w:color w:val="1F1F1F"/>
          <w:rtl w:val="0"/>
        </w:rPr>
        <w:t xml:space="preserve"> 对 /system/dict/type/list 接口发 110 并发请求。</w:t>
      </w:r>
    </w:p>
    <w:p w14:paraId="0000002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数据驱动：</w:t>
      </w:r>
      <w:r>
        <w:rPr>
          <w:rFonts w:ascii="Google Sans" w:hAnsi="Google Sans" w:eastAsia="Google Sans" w:cs="Google Sans"/>
          <w:color w:val="1F1F1F"/>
          <w:rtl w:val="0"/>
        </w:rPr>
        <w:t xml:space="preserve"> 针对“新增字典数据”表单设计 25 组键值对数据进行合法性校验。</w:t>
      </w:r>
    </w:p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👨‍💻 组员 4 (参数与通知公告模块)</w:t>
      </w:r>
    </w:p>
    <w:p w14:paraId="0000002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单模块：</w:t>
      </w:r>
      <w:r>
        <w:rPr>
          <w:rFonts w:ascii="Google Sans" w:hAnsi="Google Sans" w:eastAsia="Google Sans" w:cs="Google Sans"/>
          <w:color w:val="1F1F1F"/>
          <w:rtl w:val="0"/>
        </w:rPr>
        <w:t xml:space="preserve"> 参数查询、公告查询。</w:t>
      </w:r>
    </w:p>
    <w:p w14:paraId="0000002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集成模块：</w:t>
      </w:r>
    </w:p>
    <w:p w14:paraId="00000029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深度3：登录 -&gt; 系统管理 -&gt; 通知公告 -&gt; 点击新增公告。</w:t>
      </w:r>
    </w:p>
    <w:p w14:paraId="0000002A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深度4：登录 -&gt; 系统管理 -&gt; 参数设置 -&gt; 搜索特定参数 -&gt; 点击修改 -&gt; 更改参数值并保存。</w:t>
      </w:r>
    </w:p>
    <w:p w14:paraId="0000002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性能测试：</w:t>
      </w:r>
      <w:r>
        <w:rPr>
          <w:rFonts w:ascii="Google Sans" w:hAnsi="Google Sans" w:eastAsia="Google Sans" w:cs="Google Sans"/>
          <w:color w:val="1F1F1F"/>
          <w:rtl w:val="0"/>
        </w:rPr>
        <w:t xml:space="preserve"> 对 /system/notice/list 接口发 130 并发请求。</w:t>
      </w:r>
    </w:p>
    <w:p w14:paraId="0000002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数据驱动：</w:t>
      </w:r>
      <w:r>
        <w:rPr>
          <w:rFonts w:ascii="Google Sans" w:hAnsi="Google Sans" w:eastAsia="Google Sans" w:cs="Google Sans"/>
          <w:color w:val="1F1F1F"/>
          <w:rtl w:val="0"/>
        </w:rPr>
        <w:t xml:space="preserve"> 针对“新增公告”表单设计 25 组数据（无标题、富文本超长、不同公告类型组合）。</w:t>
      </w:r>
    </w:p>
    <w:p w14:paraId="0000002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👨‍💻 组员 5 (系统监控与日志模块)</w:t>
      </w:r>
    </w:p>
    <w:p w14:paraId="0000002E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单模块：</w:t>
      </w:r>
      <w:r>
        <w:rPr>
          <w:rFonts w:ascii="Google Sans" w:hAnsi="Google Sans" w:eastAsia="Google Sans" w:cs="Google Sans"/>
          <w:color w:val="1F1F1F"/>
          <w:rtl w:val="0"/>
        </w:rPr>
        <w:t xml:space="preserve"> 操作日志查询、登录日志查询。</w:t>
      </w:r>
    </w:p>
    <w:p w14:paraId="0000002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集成模块：</w:t>
      </w:r>
    </w:p>
    <w:p w14:paraId="00000030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深度3：登录 -&gt; 系统监控 -&gt; 操作日志 -&gt; 点击清空日志。</w:t>
      </w:r>
    </w:p>
    <w:p w14:paraId="00000031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深度4：登录 -&gt; 系统监控 -&gt; 在线用户 -&gt; 根据IP搜索 -&gt; 点击强退并确认。</w:t>
      </w:r>
    </w:p>
    <w:p w14:paraId="00000032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性能测试：</w:t>
      </w:r>
      <w:r>
        <w:rPr>
          <w:rFonts w:ascii="Google Sans" w:hAnsi="Google Sans" w:eastAsia="Google Sans" w:cs="Google Sans"/>
          <w:color w:val="1F1F1F"/>
          <w:rtl w:val="0"/>
        </w:rPr>
        <w:t xml:space="preserve"> 对 /monitor/operlog/list 接口发 150 并发请求。</w:t>
      </w:r>
    </w:p>
    <w:p w14:paraId="0000003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数据驱动：</w:t>
      </w:r>
      <w:r>
        <w:rPr>
          <w:rFonts w:ascii="Google Sans" w:hAnsi="Google Sans" w:eastAsia="Google Sans" w:cs="Google Sans"/>
          <w:color w:val="1F1F1F"/>
          <w:rtl w:val="0"/>
        </w:rPr>
        <w:t xml:space="preserve"> 针对“操作日志高级搜索”区域（操作人员、日期范围等条件）设计 25 组过滤条件数据。</w:t>
      </w:r>
    </w:p>
    <w:p w14:paraId="0000003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第三阶段：报告与截图产出规范（</w:t>
      </w:r>
      <w:r>
        <w:rPr>
          <w:rFonts w:hint="eastAsia" w:ascii="Google Sans" w:hAnsi="Google Sans" w:eastAsia="宋体" w:cs="Google Sans"/>
          <w:color w:val="1F1F1F"/>
          <w:rtl w:val="0"/>
          <w:lang w:val="en-US" w:eastAsia="zh-CN"/>
        </w:rPr>
        <w:t>自己看吧，优先按实验报告要求做</w:t>
      </w:r>
      <w:r>
        <w:rPr>
          <w:rFonts w:ascii="Google Sans" w:hAnsi="Google Sans" w:eastAsia="Google Sans" w:cs="Google Sans"/>
          <w:color w:val="1F1F1F"/>
          <w:rtl w:val="0"/>
        </w:rPr>
        <w:t>）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请所有组员在编写代码和整理 Word 报告时，遵循以下规范：</w:t>
      </w:r>
    </w:p>
    <w:p w14:paraId="00000036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业务流程图 (必备)：</w:t>
      </w:r>
      <w:r>
        <w:rPr>
          <w:rFonts w:ascii="Google Sans" w:hAnsi="Google Sans" w:eastAsia="Google Sans" w:cs="Google Sans"/>
          <w:color w:val="1F1F1F"/>
          <w:rtl w:val="0"/>
        </w:rPr>
        <w:t xml:space="preserve"> 每个人的模块都要用思维导图软件（XMind / 华为 DevCloud）画出对应的业务流程图并截图，替换掉 Word 里的示例图。</w:t>
      </w:r>
    </w:p>
    <w:p w14:paraId="00000037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自动化代码要求 (Selenium + TestNG)：</w:t>
      </w:r>
    </w:p>
    <w:p w14:paraId="00000038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严禁使用 Thread.sleep()</w:t>
      </w:r>
      <w:r>
        <w:rPr>
          <w:rFonts w:ascii="Google Sans" w:hAnsi="Google Sans" w:eastAsia="Google Sans" w:cs="Google Sans"/>
          <w:color w:val="1F1F1F"/>
          <w:rtl w:val="0"/>
        </w:rPr>
        <w:t>，全部改用显式等待 WebDriverWait wait = new WebDriverWait(driver, Duration.ofSeconds(10));。若依是 Vue 项目，页面渲染快，不用显式等待必报错。</w:t>
      </w:r>
    </w:p>
    <w:p w14:paraId="00000039">
      <w:pPr>
        <w:numPr>
          <w:ilvl w:val="1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必须在测试方法前加上 @Test 注解。数据组合测试必须使用 @DataProvider 注解。</w:t>
      </w:r>
    </w:p>
    <w:p w14:paraId="0000003A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截图要求：</w:t>
      </w:r>
    </w:p>
    <w:p w14:paraId="0000003B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UI 测试截图：</w:t>
      </w:r>
      <w:r>
        <w:rPr>
          <w:rFonts w:ascii="Google Sans" w:hAnsi="Google Sans" w:eastAsia="Google Sans" w:cs="Google Sans"/>
          <w:color w:val="1F1F1F"/>
          <w:rtl w:val="0"/>
        </w:rPr>
        <w:t xml:space="preserve"> 必须截取浏览器自动弹出的页面，且包含测试通过的绿色提示（例如若依右上角的“新增成功”Toast提示）。</w:t>
      </w:r>
    </w:p>
    <w:p w14:paraId="0000003C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性能测试截图：</w:t>
      </w:r>
      <w:r>
        <w:rPr>
          <w:rFonts w:ascii="Google Sans" w:hAnsi="Google Sans" w:eastAsia="Google Sans" w:cs="Google Sans"/>
          <w:color w:val="1F1F1F"/>
          <w:rtl w:val="0"/>
        </w:rPr>
        <w:t xml:space="preserve"> 打开 JMeter 的“聚合报告(Aggregate Report)”，截图必须清晰显示 Samples &gt; 100，且 Error % = 0.00%。</w:t>
      </w:r>
    </w:p>
    <w:p w14:paraId="0000003D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控制台截图：</w:t>
      </w:r>
      <w:r>
        <w:rPr>
          <w:rFonts w:ascii="Google Sans" w:hAnsi="Google Sans" w:eastAsia="Google Sans" w:cs="Google Sans"/>
          <w:color w:val="1F1F1F"/>
          <w:rtl w:val="0"/>
        </w:rPr>
        <w:t xml:space="preserve"> IDEA 中 TestNG 运行全绿的通过截图（1 Passed, 0 Failed）。</w:t>
      </w:r>
    </w:p>
    <w:p w14:paraId="0000003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第四阶段：Word 文档合并与提交</w:t>
      </w:r>
    </w:p>
    <w:p w14:paraId="0000003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组员提交：</w:t>
      </w:r>
      <w:r>
        <w:rPr>
          <w:rFonts w:ascii="Google Sans" w:hAnsi="Google Sans" w:eastAsia="Google Sans" w:cs="Google Sans"/>
          <w:color w:val="1F1F1F"/>
          <w:rtl w:val="0"/>
        </w:rPr>
        <w:t xml:space="preserve"> 每位组员将自己负责模块的流程图、截图、代码、测试报告表格、以及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个人实验体会</w:t>
      </w:r>
      <w:r>
        <w:rPr>
          <w:rFonts w:ascii="Google Sans" w:hAnsi="Google Sans" w:eastAsia="Google Sans" w:cs="Google Sans"/>
          <w:color w:val="1F1F1F"/>
          <w:rtl w:val="0"/>
        </w:rPr>
        <w:t>单独放在一个 Word 文档发给组长。</w:t>
      </w:r>
    </w:p>
    <w:p w14:paraId="0000004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组长汇总：</w:t>
      </w:r>
      <w:r>
        <w:rPr>
          <w:rFonts w:ascii="Google Sans" w:hAnsi="Google Sans" w:eastAsia="Google Sans" w:cs="Google Sans"/>
          <w:color w:val="1F1F1F"/>
          <w:rtl w:val="0"/>
        </w:rPr>
        <w:t xml:space="preserve"> * 组长将 5 人的内容依次粘贴到官方模板的“四、组长+组员的实验内容及测试报告”章节下。</w:t>
      </w:r>
    </w:p>
    <w:p w14:paraId="00000041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完善文档头部的“全局业务流程图”和“总 GUI 界面设计”（可由组长统一截取 Allure 报告界面）。</w:t>
      </w:r>
    </w:p>
    <w:p w14:paraId="00000042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在“五、实验体会”中，分别写明组长和各组员的体会。</w:t>
      </w:r>
    </w:p>
    <w:p w14:paraId="00000043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在“六、教师评语”前，组长需要给每个组员打出“个人评分”（如 90、95 分），并填写组长自己的自评表。</w:t>
      </w:r>
    </w:p>
    <w:p w14:paraId="00000044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最终检查：</w:t>
      </w:r>
      <w:r>
        <w:rPr>
          <w:rFonts w:ascii="Google Sans" w:hAnsi="Google Sans" w:eastAsia="Google Sans" w:cs="Google Sans"/>
          <w:color w:val="1F1F1F"/>
          <w:rtl w:val="0"/>
        </w:rPr>
        <w:t xml:space="preserve"> 检查所有 [此处插入...] 字样是否已删除，格式是否对齐。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EAB8B4A-5667-46A0-AE27-CADC3780061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24D66D2-F556-4BE6-A8C6-5F73D2FD2A7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B149171-53AE-413D-9EBD-739EE677C71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E7B3A6D-7269-45B9-80F5-6344CC8911E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A242440-0E2B-4A2A-824F-086E06CB376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B22A543B-091C-4ED0-A6B0-A6248258E2AD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7CDE3EC7-C279-421A-8CD4-55D68A85AFD4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A8DCF062-5D65-45CF-840F-1C251954B7C5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9" w:fontKey="{1C170894-73CC-4E89-A54B-77DBA08623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1"/>
  </w:num>
  <w:num w:numId="5">
    <w:abstractNumId w:val="8"/>
  </w:num>
  <w:num w:numId="6">
    <w:abstractNumId w:val="10"/>
  </w:num>
  <w:num w:numId="7">
    <w:abstractNumId w:val="15"/>
  </w:num>
  <w:num w:numId="8">
    <w:abstractNumId w:val="7"/>
  </w:num>
  <w:num w:numId="9">
    <w:abstractNumId w:val="0"/>
  </w:num>
  <w:num w:numId="10">
    <w:abstractNumId w:val="11"/>
  </w:num>
  <w:num w:numId="11">
    <w:abstractNumId w:val="14"/>
  </w:num>
  <w:num w:numId="12">
    <w:abstractNumId w:val="3"/>
  </w:num>
  <w:num w:numId="13">
    <w:abstractNumId w:val="12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2FD53D4"/>
    <w:rsid w:val="3C407D91"/>
    <w:rsid w:val="62A87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1175</Words>
  <Characters>1480</Characters>
  <TotalTime>0</TotalTime>
  <ScaleCrop>false</ScaleCrop>
  <LinksUpToDate>false</LinksUpToDate>
  <CharactersWithSpaces>1663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2026-05-21T08:54:00Z</dcterms:created>
  <dc:creator>Administrator</dc:creator>
  <cp:lastModifiedBy>WPS_1687530836</cp:lastModifiedBy>
  <dcterms:modified xsi:type="dcterms:W3CDTF">2026-05-21T12:10:26Z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eyJoZGlkIjoiNzk3MjQ4NGJkMTQ3NWNjM2IwMTU0ZjE4MGQ5ZjJiYWIiLCJ1c2VySWQiOiIxNTA5OTE0NDI2In0=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8AE2521AAE9C4E1298AF61C11293CBD9_12</vt:lpwstr>
  </property>
</Properties>
</file>