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2109" w14:textId="3439833B" w:rsidR="003E249A" w:rsidRPr="00615D5D" w:rsidRDefault="003E249A" w:rsidP="00615D5D">
      <w:pPr>
        <w:pStyle w:val="NormalWeb"/>
        <w:shd w:val="clear" w:color="auto" w:fill="FFFFFF"/>
        <w:spacing w:before="0" w:beforeAutospacing="0" w:after="0" w:afterAutospacing="0"/>
      </w:pPr>
      <w:r w:rsidRPr="00615D5D">
        <w:t>Quinton Green</w:t>
      </w:r>
    </w:p>
    <w:p w14:paraId="1DD715D0" w14:textId="77777777" w:rsidR="003E249A" w:rsidRPr="00615D5D" w:rsidRDefault="003E249A" w:rsidP="003E249A">
      <w:pPr>
        <w:pStyle w:val="NormalWeb"/>
        <w:shd w:val="clear" w:color="auto" w:fill="FFFFFF"/>
        <w:spacing w:before="0" w:beforeAutospacing="0" w:after="0" w:afterAutospacing="0"/>
        <w:ind w:left="360" w:hanging="360"/>
      </w:pPr>
      <w:r w:rsidRPr="00615D5D">
        <w:t>Emerging Technologies in Cybersecurity - C844</w:t>
      </w:r>
    </w:p>
    <w:p w14:paraId="5F6C813C" w14:textId="584F2DD1" w:rsidR="003E249A" w:rsidRPr="00615D5D" w:rsidRDefault="003E249A" w:rsidP="003E249A">
      <w:pPr>
        <w:pStyle w:val="NormalWeb"/>
        <w:shd w:val="clear" w:color="auto" w:fill="FFFFFF"/>
        <w:spacing w:before="0" w:beforeAutospacing="0" w:after="0" w:afterAutospacing="0"/>
        <w:ind w:left="360" w:hanging="360"/>
      </w:pPr>
      <w:r w:rsidRPr="00615D5D">
        <w:t xml:space="preserve">GRP1 TASK </w:t>
      </w:r>
      <w:r w:rsidRPr="00615D5D">
        <w:t>2</w:t>
      </w:r>
      <w:r w:rsidRPr="00615D5D">
        <w:t xml:space="preserve">: </w:t>
      </w:r>
      <w:r w:rsidRPr="00615D5D">
        <w:t>WLAN AND MOBILE SECURITY PLAN</w:t>
      </w:r>
    </w:p>
    <w:p w14:paraId="6641B5E4" w14:textId="77777777" w:rsidR="00C36F10" w:rsidRPr="00615D5D" w:rsidRDefault="00C36F10" w:rsidP="00C36F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</w:pPr>
    </w:p>
    <w:p w14:paraId="779D89A0" w14:textId="64331014" w:rsidR="00C36D8D" w:rsidRPr="00615D5D" w:rsidRDefault="001A11F9" w:rsidP="00361F5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WLAN vulnerability that presents a risk for Alliah is a rogue access point</w:t>
      </w:r>
      <w:r w:rsidR="00C21D2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company headquarters has a vacant third floor that can be used to set up a rogue access point by an attacker</w:t>
      </w:r>
      <w:r w:rsidR="005618F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who gains access to the building</w:t>
      </w:r>
      <w:r w:rsidR="00965B4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 The</w:t>
      </w:r>
      <w:r w:rsidR="002F1A34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rogue access </w:t>
      </w:r>
      <w:r w:rsidR="00965B4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would go unnoticed because no one goes to that floor. </w:t>
      </w:r>
      <w:r w:rsidR="00E21E8E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Another WLAN vulnerability is an evil twin</w:t>
      </w:r>
      <w:r w:rsidR="00192CB2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point.  Alliah has 7 wireless access points </w:t>
      </w:r>
      <w:r w:rsidR="00827E59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around the facility and 1 on the back patio. An attacker can</w:t>
      </w:r>
      <w:r w:rsidR="004B3CF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an SSID </w:t>
      </w:r>
      <w:r w:rsidR="00E156B9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appear like one of the authorized SSID’s to trick employees to connect</w:t>
      </w:r>
      <w:r w:rsidR="000D7FEC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them and give them access to the network</w:t>
      </w:r>
      <w:r w:rsidR="00FD1D5C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launch attacks</w:t>
      </w:r>
      <w:r w:rsidR="00CB4381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CB4381" w:rsidRPr="00615D5D">
        <w:rPr>
          <w:rFonts w:ascii="Times New Roman" w:hAnsi="Times New Roman" w:cs="Times New Roman"/>
          <w:sz w:val="24"/>
          <w:szCs w:val="24"/>
        </w:rPr>
        <w:t>Doherty,</w:t>
      </w:r>
      <w:r w:rsidR="00CB4381" w:rsidRPr="00615D5D">
        <w:rPr>
          <w:rFonts w:ascii="Times New Roman" w:hAnsi="Times New Roman" w:cs="Times New Roman"/>
          <w:sz w:val="24"/>
          <w:szCs w:val="24"/>
        </w:rPr>
        <w:t xml:space="preserve"> </w:t>
      </w:r>
      <w:r w:rsidR="00CB4381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</w:t>
      </w:r>
      <w:r w:rsidR="00CB4381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)</w:t>
      </w:r>
      <w:r w:rsidR="00FD1D5C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B984ED" w14:textId="34F6B78C" w:rsidR="00103BE8" w:rsidRPr="00615D5D" w:rsidRDefault="00987E77" w:rsidP="006A6E1F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lost or stolen device present</w:t>
      </w:r>
      <w:r w:rsidR="00392AA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F576D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mobile security</w:t>
      </w:r>
      <w:r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risks for Alliah. </w:t>
      </w:r>
      <w:r w:rsidR="002C0AA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f</w:t>
      </w:r>
      <w:r w:rsidR="002C0AA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ive employees are account representatives</w:t>
      </w:r>
      <w:r w:rsidR="00FD1D5C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C0AA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who are on the road at least 80 percent of the time, and each rep has a company-issued laptop, tablet, and smartphone</w:t>
      </w:r>
      <w:r w:rsidR="002C0AA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3112EF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2C0AA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</w:t>
      </w:r>
      <w:r w:rsidR="003112EF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those 15 devices are at risk.</w:t>
      </w:r>
      <w:r w:rsidR="00AD36AC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5178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="00392AA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those representatives</w:t>
      </w:r>
      <w:r w:rsidR="00FD3EE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saved or store their passwords or VPN information</w:t>
      </w:r>
      <w:r w:rsidR="0094046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devices an attacker can gain access to the company network through the </w:t>
      </w:r>
      <w:r w:rsidR="00392AA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employees’</w:t>
      </w:r>
      <w:r w:rsidR="0094046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credentials or </w:t>
      </w:r>
      <w:r w:rsidR="00933E0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ways to crack their passwords</w:t>
      </w:r>
      <w:r w:rsidR="000872D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872D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0872D3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0872D3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933E0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Another mobile</w:t>
      </w:r>
      <w:r w:rsidR="00F576D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security</w:t>
      </w:r>
      <w:r w:rsidR="00933E0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vulnerability is</w:t>
      </w:r>
      <w:r w:rsidR="001459C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browser exploits on the</w:t>
      </w:r>
      <w:r w:rsidR="004256F4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BYOD environment.  </w:t>
      </w:r>
      <w:r w:rsidR="000C0E39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Due to </w:t>
      </w:r>
      <w:r w:rsidR="009E3FF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their effort to save costs and based off the scenario </w:t>
      </w:r>
      <w:r w:rsidR="008E0EE7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 there</w:t>
      </w:r>
      <w:r w:rsidR="00C20369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233F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 not</w:t>
      </w:r>
      <w:r w:rsidR="00C20369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seem to be mobile device management set up for those devices</w:t>
      </w:r>
      <w:r w:rsidR="004C085C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means patches and updates will </w:t>
      </w:r>
      <w:r w:rsidR="008F1932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behind and not up to date with the company-owned devices</w:t>
      </w:r>
      <w:r w:rsidR="000872D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872D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0872D3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0872D3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8F1932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</w:t>
      </w:r>
      <w:r w:rsidR="00392AA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BYOD devices</w:t>
      </w:r>
      <w:r w:rsidR="00843E54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open to malicious malware</w:t>
      </w:r>
      <w:r w:rsidR="000872D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872D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0872D3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0872D3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0872D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94FEBA" w14:textId="4AEBEF53" w:rsidR="004804DC" w:rsidRPr="00615D5D" w:rsidRDefault="00C03BA6" w:rsidP="004804DC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vulnerabilities need to be mitigated. </w:t>
      </w:r>
      <w:r w:rsidR="000A513F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mitigate the rogue access points, </w:t>
      </w:r>
      <w:r w:rsidR="0090479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IT team can </w:t>
      </w:r>
      <w:r w:rsidR="000A513F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regular site surveys</w:t>
      </w:r>
      <w:r w:rsidR="00103BE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sweeps </w:t>
      </w:r>
      <w:r w:rsidR="0090479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monitor authorized access point and discover rogue access points </w:t>
      </w:r>
      <w:r w:rsidR="00103BE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103BE8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103BE8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103BE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103BE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84E4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r w:rsidR="0052551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evil twin access point</w:t>
      </w:r>
      <w:r w:rsidR="00DB234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3D1799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66E2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have IT </w:t>
      </w:r>
      <w:r w:rsidR="009A333C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conduct SSID site surveys to find </w:t>
      </w:r>
      <w:r w:rsidR="0072383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any suspicious</w:t>
      </w:r>
      <w:r w:rsidR="00DB234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duplicate, or misspelled</w:t>
      </w:r>
      <w:r w:rsidR="0072383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SSID’S</w:t>
      </w:r>
      <w:r w:rsidR="0093423E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93423E" w:rsidRPr="00615D5D">
        <w:rPr>
          <w:rFonts w:ascii="Times New Roman" w:hAnsi="Times New Roman" w:cs="Times New Roman"/>
          <w:sz w:val="24"/>
          <w:szCs w:val="24"/>
        </w:rPr>
        <w:t>Ledesma</w:t>
      </w:r>
      <w:r w:rsidR="0093423E" w:rsidRPr="00615D5D">
        <w:rPr>
          <w:rFonts w:ascii="Times New Roman" w:hAnsi="Times New Roman" w:cs="Times New Roman"/>
          <w:sz w:val="24"/>
          <w:szCs w:val="24"/>
        </w:rPr>
        <w:t xml:space="preserve"> 2023)</w:t>
      </w:r>
      <w:r w:rsidR="0072383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C84E4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  <w:r w:rsidR="0052551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lost </w:t>
      </w:r>
      <w:r w:rsidR="00CA0C22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stolen</w:t>
      </w:r>
      <w:r w:rsidR="00C84E4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mobile</w:t>
      </w:r>
      <w:r w:rsidR="00CA0C22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devices</w:t>
      </w:r>
      <w:r w:rsidR="00C84E4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A0C22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</w:t>
      </w:r>
      <w:r w:rsidR="00C84E4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</w:t>
      </w:r>
      <w:r w:rsidR="00CA0C22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mitigate</w:t>
      </w:r>
      <w:r w:rsidR="00C84E4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CA0C22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remote</w:t>
      </w:r>
      <w:r w:rsidR="0011090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lock</w:t>
      </w:r>
      <w:r w:rsidR="00997039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ing and data wiping to cut off access to sensitive data and </w:t>
      </w:r>
      <w:r w:rsidR="00F13BB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account information</w:t>
      </w:r>
      <w:r w:rsidR="00A24832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D451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strong encryption on stored information, and </w:t>
      </w:r>
      <w:r w:rsidR="002A242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mobile </w:t>
      </w:r>
      <w:r w:rsidR="00CF1FF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GPS</w:t>
      </w:r>
      <w:r w:rsidR="002A242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tracking to try to find the devices before an attacker</w:t>
      </w:r>
      <w:r w:rsidR="009948CE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gets the chance to access them. </w:t>
      </w:r>
      <w:r w:rsidR="00AC29B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device is simply lost it can be </w:t>
      </w:r>
      <w:r w:rsidR="00CF1FF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found</w:t>
      </w:r>
      <w:r w:rsidR="00AC29B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the </w:t>
      </w:r>
      <w:r w:rsidR="00A6403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GPS tracking and a remote wipe </w:t>
      </w:r>
      <w:r w:rsidR="0006532E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not</w:t>
      </w:r>
      <w:r w:rsidR="00A6403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needed</w:t>
      </w:r>
      <w:r w:rsidR="00CF1FF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 remote lock can always be removed</w:t>
      </w:r>
      <w:r w:rsidR="00A6403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A6403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A64030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A64030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A6403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6A6E1F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A0C22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BYOD devices </w:t>
      </w:r>
      <w:r w:rsidR="00CF1FF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be mitigated by </w:t>
      </w:r>
      <w:r w:rsidR="002058E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</w:t>
      </w:r>
      <w:r w:rsidR="00CF1FF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="002058E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mobile device management</w:t>
      </w:r>
      <w:r w:rsidR="007A4D54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all devices receive updates, and patches, and </w:t>
      </w:r>
      <w:r w:rsidR="0049397E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 application management</w:t>
      </w:r>
      <w:r w:rsidR="002E5B17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A6E1F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having all devices become COPE or CYOD approved devices</w:t>
      </w:r>
      <w:r w:rsidR="002058E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50C491B1" w14:textId="30DF322F" w:rsidR="00F75850" w:rsidRPr="00615D5D" w:rsidRDefault="00464B90" w:rsidP="004804DC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are several preventive measures I recommend for Alliah to maintain the security posture of the WLAN</w:t>
      </w:r>
      <w:r w:rsidR="00F9373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mobile environments. </w:t>
      </w:r>
      <w:r w:rsidR="00F7585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first major preventive measure to protect the WLAN and mobile environments are user training</w:t>
      </w:r>
      <w:r w:rsidR="00D35AF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education</w:t>
      </w:r>
      <w:r w:rsidR="00BD7AA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D35AF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Regularly</w:t>
      </w:r>
      <w:r w:rsidR="00FF53D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educating employees on being aware of suspicious emails that could be used for phishing, </w:t>
      </w:r>
      <w:r w:rsidR="007F63B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accessing,</w:t>
      </w:r>
      <w:r w:rsidR="00D006AC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FF53D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downloading </w:t>
      </w:r>
      <w:r w:rsidR="00D006AC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applications or links from insecure sites</w:t>
      </w:r>
      <w:r w:rsidR="006C2C11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strange text messages used for smishing in the mobile environment</w:t>
      </w:r>
      <w:r w:rsidR="00507FD7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misspellings or errors in emails</w:t>
      </w:r>
      <w:r w:rsidR="001C149E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websites all the way down to physical access to the building. </w:t>
      </w:r>
      <w:r w:rsidR="002A12B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 need to be aware of the </w:t>
      </w:r>
      <w:r w:rsidR="00B76FDC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suspicious SSIDs and how to spot them, so they don’t connect to rogue access points or evil twin access points. </w:t>
      </w:r>
      <w:r w:rsidR="001C149E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Employees need to </w:t>
      </w:r>
      <w:r w:rsidR="00F73A1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aware of tailgating, clean desk policies, </w:t>
      </w:r>
      <w:r w:rsidR="007F63B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locking screens on mobile devices, and having strong passwords for every device and not storing password information in a place that is accessible </w:t>
      </w:r>
      <w:r w:rsidR="007F63B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7F63BA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7F63BA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7F63B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1CBDD1" w14:textId="77777777" w:rsidR="004804DC" w:rsidRPr="00615D5D" w:rsidRDefault="004804DC" w:rsidP="00480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528A97" w14:textId="383D6A1D" w:rsidR="00C05E8D" w:rsidRPr="00615D5D" w:rsidRDefault="00310B0D" w:rsidP="00444D4B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Implementing logical/technical controls are </w:t>
      </w:r>
      <w:r w:rsidR="00357B54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another preventive measure to protect the network.  Instal</w:t>
      </w:r>
      <w:r w:rsidR="008B717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 network intrusion protection, antimalware software, host </w:t>
      </w:r>
      <w:r w:rsidR="005174D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intrusion</w:t>
      </w:r>
      <w:r w:rsidR="008B717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detection and protection, and firewalls</w:t>
      </w:r>
      <w:r w:rsidR="005174D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174D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5174D6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5174D6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5174D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783C9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technical controls will prevent </w:t>
      </w:r>
      <w:r w:rsidR="002C54E7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evil twin access points</w:t>
      </w:r>
      <w:r w:rsidR="00EF7AD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rogue access points from being </w:t>
      </w:r>
      <w:r w:rsidR="001B1CB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undetected</w:t>
      </w:r>
      <w:r w:rsidR="002C54E7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C05E8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prevent rogue access points</w:t>
      </w:r>
      <w:r w:rsidR="0002414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being set up in the facility, physical controls should be in place. These controls</w:t>
      </w:r>
      <w:r w:rsidR="00A621A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would be </w:t>
      </w:r>
      <w:r w:rsidR="00913D2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smart badges, man traps, </w:t>
      </w:r>
      <w:r w:rsidR="00A621A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cameras, door locks, and a security guard especially for the vacant third floor</w:t>
      </w:r>
      <w:r w:rsidR="00913D2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prevent attackers from accessing the building </w:t>
      </w:r>
      <w:r w:rsidR="00913D2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913D28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913D28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913D2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913D2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968C2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Establishing strong encryption</w:t>
      </w:r>
      <w:r w:rsidR="005106A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standards will also protect both the WLAN and mobile environments. </w:t>
      </w:r>
    </w:p>
    <w:p w14:paraId="4F260CB8" w14:textId="2972415E" w:rsidR="00615D5D" w:rsidRPr="00615D5D" w:rsidRDefault="00A73DE6" w:rsidP="00615D5D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Ideally f</w:t>
      </w:r>
      <w:r w:rsidR="0036630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the BYOD devices</w:t>
      </w:r>
      <w:r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vulnerabilities</w:t>
      </w:r>
      <w:r w:rsidR="0036630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employ mobile device management</w:t>
      </w:r>
      <w:r w:rsidR="0036630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(MDM) and mobile application management (MAM).</w:t>
      </w:r>
      <w:r w:rsidR="001F1AA4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They can be used to </w:t>
      </w:r>
      <w:r w:rsidR="001A61D8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and download antimalware software</w:t>
      </w:r>
      <w:r w:rsidR="00285E2E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enforce company regulations and security policies, and conf</w:t>
      </w:r>
      <w:r w:rsidR="0002196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igure the devices to the company’s security standards</w:t>
      </w:r>
      <w:r w:rsidR="0066389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restrict access</w:t>
      </w:r>
      <w:r w:rsidR="00F83F2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sensitive company information, protect the devices from lost or theft by remote lock and remote wiping</w:t>
      </w:r>
      <w:r w:rsidR="0083544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provide encryption, and secure applications and the network</w:t>
      </w:r>
      <w:r w:rsidR="00271C5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71C5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271C50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271C50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271C5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C00FE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C5511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the administrative control </w:t>
      </w:r>
      <w:r w:rsidR="00615D5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side,</w:t>
      </w:r>
      <w:r w:rsidR="009C5511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would </w:t>
      </w:r>
      <w:r w:rsidR="00002A6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="00C00FE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 the employees sign</w:t>
      </w:r>
      <w:r w:rsidR="0033258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acceptable use and BYOD </w:t>
      </w:r>
      <w:r w:rsidR="000958F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policies,</w:t>
      </w:r>
      <w:r w:rsidR="009C5511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they understand procedures and processes</w:t>
      </w:r>
      <w:r w:rsidR="00843D9F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43D9F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843D9F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843D9F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33258A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Since Alliah is a small business and may not be able to </w:t>
      </w:r>
      <w:r w:rsidR="00CC07BC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afford MAM or MDM</w:t>
      </w:r>
      <w:r w:rsidR="003D3B1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making all the device COPE devices is an option</w:t>
      </w:r>
      <w:r w:rsidR="001C2AFE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choose your own device CYOD from a list of approved and tested devices</w:t>
      </w:r>
      <w:r w:rsidR="00525AE7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0653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25AE7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Desktop virtualization is another option </w:t>
      </w:r>
      <w:r w:rsidR="0007291F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because</w:t>
      </w:r>
      <w:r w:rsidR="00113EB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</w:t>
      </w:r>
      <w:r w:rsidR="00AA556C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bypasses many</w:t>
      </w:r>
      <w:r w:rsidR="006733B7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remote access security</w:t>
      </w:r>
      <w:r w:rsidR="00AA556C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issues</w:t>
      </w:r>
      <w:r w:rsidR="00615D5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having employees access company resources through a secure VPN</w:t>
      </w:r>
      <w:r w:rsidR="006733B7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733B7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6733B7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6733B7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6733B7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EDAE27" w14:textId="6082EF0B" w:rsidR="00B5024D" w:rsidRPr="00615D5D" w:rsidRDefault="007837B4" w:rsidP="00615D5D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Regulations that </w:t>
      </w:r>
      <w:r w:rsidR="00DB41C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justify these measure</w:t>
      </w:r>
      <w:r w:rsidR="00615D5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DB41C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supported by the PCI DSS</w:t>
      </w:r>
      <w:r w:rsidR="00F15CF1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standard which</w:t>
      </w:r>
      <w:r w:rsidR="007E55C9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requires that organizations build and maintain a secure network, maintain a vulnerability </w:t>
      </w:r>
      <w:r w:rsidR="00615D5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 programs</w:t>
      </w:r>
      <w:r w:rsidR="007E55C9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implement strong access control measures, maintain </w:t>
      </w:r>
      <w:r w:rsidR="00E443C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information security policy, and regularly test and monitor networks </w:t>
      </w:r>
      <w:r w:rsidR="00E443C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E443C6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E443C6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E443C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7E5D2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more people visit </w:t>
      </w:r>
      <w:r w:rsidR="00FC7AF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join the social media website their personal information needs to be protected.  </w:t>
      </w:r>
      <w:r w:rsidR="00DB60F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General Data Protection Regulation (GDPR)</w:t>
      </w:r>
      <w:r w:rsidR="006E6EA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D182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="004E5CE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California Customer Privacy Act</w:t>
      </w:r>
      <w:r w:rsidR="00FD182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CCPA </w:t>
      </w:r>
      <w:r w:rsidR="00132BF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gives people control over their personal information and </w:t>
      </w:r>
      <w:r w:rsidR="001C7ACF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protects their rights</w:t>
      </w:r>
      <w:r w:rsidR="00512C29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collect </w:t>
      </w:r>
      <w:r w:rsidR="00754507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minimum amount of date required for the purpose of using their social media </w:t>
      </w:r>
      <w:r w:rsidR="004E5CE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website</w:t>
      </w:r>
      <w:r w:rsidR="00754507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platforms</w:t>
      </w:r>
      <w:r w:rsidR="00FD182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under lawfulness, fairness, transparency</w:t>
      </w:r>
      <w:r w:rsidR="004E5CE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615D5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misuse,</w:t>
      </w:r>
      <w:r w:rsidR="004E5CEB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monetization</w:t>
      </w:r>
      <w:r w:rsidR="00FD182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D182D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FD182D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FD182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F625C6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5024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the CEO decides to take the company </w:t>
      </w:r>
      <w:r w:rsidR="00615D5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public,</w:t>
      </w:r>
      <w:r w:rsidR="00B5024D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she will have to initiate SOX</w:t>
      </w:r>
      <w:r w:rsidR="001E2DC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regulations</w:t>
      </w:r>
      <w:r w:rsidR="00D0468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corporate governance and financial reporting </w:t>
      </w:r>
      <w:r w:rsidR="00C14165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public companies </w:t>
      </w:r>
      <w:r w:rsidR="00D0468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D04683" w:rsidRPr="00615D5D">
        <w:rPr>
          <w:rFonts w:ascii="Times New Roman" w:hAnsi="Times New Roman" w:cs="Times New Roman"/>
          <w:sz w:val="24"/>
          <w:szCs w:val="24"/>
        </w:rPr>
        <w:t xml:space="preserve">Doherty, </w:t>
      </w:r>
      <w:r w:rsidR="00D04683" w:rsidRPr="00615D5D">
        <w:rPr>
          <w:rFonts w:ascii="Times New Roman" w:hAnsi="Times New Roman" w:cs="Times New Roman"/>
          <w:sz w:val="24"/>
          <w:szCs w:val="24"/>
          <w:shd w:val="clear" w:color="auto" w:fill="F8F8F8"/>
        </w:rPr>
        <w:t>2021)</w:t>
      </w:r>
      <w:r w:rsidR="00D04683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1E2DC0" w:rsidRPr="00615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4A7B744" w14:textId="77777777" w:rsidR="00B5024D" w:rsidRPr="00615D5D" w:rsidRDefault="00B5024D" w:rsidP="00B5024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16E6C9CE" w14:textId="77777777" w:rsidR="00F625C6" w:rsidRPr="00615D5D" w:rsidRDefault="00F625C6">
      <w:pPr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15D5D">
        <w:rPr>
          <w:rFonts w:ascii="Arial" w:eastAsia="Times New Roman" w:hAnsi="Arial" w:cs="Arial"/>
          <w:kern w:val="0"/>
          <w:sz w:val="21"/>
          <w:szCs w:val="21"/>
          <w14:ligatures w14:val="none"/>
        </w:rPr>
        <w:br w:type="page"/>
      </w:r>
    </w:p>
    <w:p w14:paraId="2A4F04B2" w14:textId="291B5E9A" w:rsidR="00A62E5C" w:rsidRPr="00615D5D" w:rsidRDefault="00724A8C" w:rsidP="00F625C6">
      <w:pPr>
        <w:jc w:val="center"/>
        <w:rPr>
          <w:rFonts w:ascii="Arial" w:eastAsia="Times New Roman" w:hAnsi="Arial" w:cs="Arial"/>
          <w:b/>
          <w:bCs/>
          <w:kern w:val="0"/>
          <w:sz w:val="32"/>
          <w:szCs w:val="32"/>
          <w:u w:val="single"/>
          <w14:ligatures w14:val="none"/>
        </w:rPr>
      </w:pPr>
      <w:r w:rsidRPr="00615D5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References</w:t>
      </w:r>
    </w:p>
    <w:p w14:paraId="5656F019" w14:textId="05807203" w:rsidR="00A566D9" w:rsidRPr="00615D5D" w:rsidRDefault="00A566D9" w:rsidP="00A566D9">
      <w:pPr>
        <w:rPr>
          <w:rFonts w:ascii="Times New Roman" w:hAnsi="Times New Roman" w:cs="Times New Roman"/>
          <w:sz w:val="24"/>
          <w:szCs w:val="24"/>
        </w:rPr>
      </w:pPr>
      <w:r w:rsidRPr="00615D5D">
        <w:rPr>
          <w:rFonts w:ascii="Times New Roman" w:hAnsi="Times New Roman" w:cs="Times New Roman"/>
          <w:sz w:val="24"/>
          <w:szCs w:val="24"/>
          <w:shd w:val="clear" w:color="auto" w:fill="FFFFFF"/>
        </w:rPr>
        <w:t>Doherty, Jim. </w:t>
      </w:r>
      <w:r w:rsidRPr="00615D5D">
        <w:rPr>
          <w:rFonts w:ascii="Times New Roman" w:hAnsi="Times New Roman" w:cs="Times New Roman"/>
          <w:i/>
          <w:iCs/>
          <w:sz w:val="24"/>
          <w:szCs w:val="24"/>
        </w:rPr>
        <w:t>Wireless and Mobile Device Security</w:t>
      </w:r>
      <w:r w:rsidRPr="00615D5D">
        <w:rPr>
          <w:rFonts w:ascii="Times New Roman" w:hAnsi="Times New Roman" w:cs="Times New Roman"/>
          <w:sz w:val="24"/>
          <w:szCs w:val="24"/>
          <w:shd w:val="clear" w:color="auto" w:fill="FFFFFF"/>
        </w:rPr>
        <w:t>, Jones &amp; Bartlett Learning, LLC, 2021.</w:t>
      </w:r>
      <w:r w:rsidRPr="00615D5D">
        <w:rPr>
          <w:rFonts w:ascii="Times New Roman" w:hAnsi="Times New Roman" w:cs="Times New Roman"/>
          <w:i/>
          <w:iCs/>
          <w:sz w:val="24"/>
          <w:szCs w:val="24"/>
        </w:rPr>
        <w:t> ProQuest Ebook Central</w:t>
      </w:r>
      <w:r w:rsidRPr="00615D5D">
        <w:rPr>
          <w:rFonts w:ascii="Times New Roman" w:hAnsi="Times New Roman" w:cs="Times New Roman"/>
          <w:sz w:val="24"/>
          <w:szCs w:val="24"/>
          <w:shd w:val="clear" w:color="auto" w:fill="FFFFFF"/>
        </w:rPr>
        <w:t>, https://ebookcentral.proquest.com/lib/westerngovernors-ebooks/detail.action?docID=6461875.</w:t>
      </w:r>
      <w:r w:rsidR="00A62E5C" w:rsidRPr="00615D5D">
        <w:rPr>
          <w:rFonts w:ascii="Times New Roman" w:hAnsi="Times New Roman" w:cs="Times New Roman"/>
          <w:sz w:val="24"/>
          <w:szCs w:val="24"/>
        </w:rPr>
        <w:t>=</w:t>
      </w:r>
      <w:r w:rsidRPr="00615D5D">
        <w:rPr>
          <w:rFonts w:ascii="Times New Roman" w:hAnsi="Times New Roman" w:cs="Times New Roman"/>
          <w:sz w:val="24"/>
          <w:szCs w:val="24"/>
        </w:rPr>
        <w:t xml:space="preserve"> </w:t>
      </w:r>
      <w:r w:rsidRPr="00615D5D">
        <w:rPr>
          <w:rFonts w:ascii="Times New Roman" w:hAnsi="Times New Roman" w:cs="Times New Roman"/>
          <w:sz w:val="24"/>
          <w:szCs w:val="24"/>
        </w:rPr>
        <w:t>p</w:t>
      </w:r>
      <w:r w:rsidRPr="00615D5D">
        <w:rPr>
          <w:rFonts w:ascii="Times New Roman" w:hAnsi="Times New Roman" w:cs="Times New Roman"/>
          <w:sz w:val="24"/>
          <w:szCs w:val="24"/>
        </w:rPr>
        <w:t xml:space="preserve">ages </w:t>
      </w:r>
      <w:r w:rsidRPr="00615D5D">
        <w:rPr>
          <w:rFonts w:ascii="Times New Roman" w:hAnsi="Times New Roman" w:cs="Times New Roman"/>
          <w:sz w:val="24"/>
          <w:szCs w:val="24"/>
        </w:rPr>
        <w:t>127, 128, 130</w:t>
      </w:r>
    </w:p>
    <w:p w14:paraId="4CE17108" w14:textId="77777777" w:rsidR="00F625C6" w:rsidRPr="00615D5D" w:rsidRDefault="00F625C6" w:rsidP="00A566D9">
      <w:pPr>
        <w:rPr>
          <w:rFonts w:ascii="Times New Roman" w:hAnsi="Times New Roman" w:cs="Times New Roman"/>
          <w:sz w:val="24"/>
          <w:szCs w:val="24"/>
        </w:rPr>
      </w:pPr>
    </w:p>
    <w:p w14:paraId="15E713D8" w14:textId="015FA249" w:rsidR="00A26B0B" w:rsidRPr="00615D5D" w:rsidRDefault="004562F4" w:rsidP="00A566D9">
      <w:pPr>
        <w:rPr>
          <w:rFonts w:ascii="Times New Roman" w:hAnsi="Times New Roman" w:cs="Times New Roman"/>
          <w:sz w:val="24"/>
          <w:szCs w:val="24"/>
        </w:rPr>
      </w:pPr>
      <w:r w:rsidRPr="00615D5D">
        <w:rPr>
          <w:rFonts w:ascii="Times New Roman" w:hAnsi="Times New Roman" w:cs="Times New Roman"/>
          <w:sz w:val="24"/>
          <w:szCs w:val="24"/>
        </w:rPr>
        <w:t>Ledesma</w:t>
      </w:r>
      <w:r w:rsidR="00C348A2" w:rsidRPr="00615D5D">
        <w:rPr>
          <w:rFonts w:ascii="Times New Roman" w:hAnsi="Times New Roman" w:cs="Times New Roman"/>
          <w:sz w:val="24"/>
          <w:szCs w:val="24"/>
        </w:rPr>
        <w:t xml:space="preserve">, Josue </w:t>
      </w:r>
      <w:r w:rsidR="003F6624" w:rsidRPr="00615D5D">
        <w:rPr>
          <w:rFonts w:ascii="Times New Roman" w:hAnsi="Times New Roman" w:cs="Times New Roman"/>
          <w:sz w:val="24"/>
          <w:szCs w:val="24"/>
        </w:rPr>
        <w:t>(</w:t>
      </w:r>
      <w:r w:rsidR="00C348A2" w:rsidRPr="00615D5D">
        <w:rPr>
          <w:rFonts w:ascii="Times New Roman" w:hAnsi="Times New Roman" w:cs="Times New Roman"/>
          <w:sz w:val="24"/>
          <w:szCs w:val="24"/>
        </w:rPr>
        <w:t>2023</w:t>
      </w:r>
      <w:r w:rsidR="00421B1F" w:rsidRPr="00615D5D">
        <w:rPr>
          <w:rFonts w:ascii="Times New Roman" w:hAnsi="Times New Roman" w:cs="Times New Roman"/>
          <w:sz w:val="24"/>
          <w:szCs w:val="24"/>
        </w:rPr>
        <w:t xml:space="preserve"> </w:t>
      </w:r>
      <w:r w:rsidR="003F6624" w:rsidRPr="00615D5D">
        <w:rPr>
          <w:rFonts w:ascii="Times New Roman" w:hAnsi="Times New Roman" w:cs="Times New Roman"/>
          <w:sz w:val="24"/>
          <w:szCs w:val="24"/>
        </w:rPr>
        <w:t xml:space="preserve">June 16) </w:t>
      </w:r>
      <w:hyperlink r:id="rId7" w:history="1">
        <w:r w:rsidR="00A26B0B" w:rsidRPr="00615D5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Evil Twin Attack: What it is, How to Detect &amp; Prevent it (varonis.com)</w:t>
        </w:r>
      </w:hyperlink>
    </w:p>
    <w:p w14:paraId="7C549F43" w14:textId="6045DA9A" w:rsidR="00A62E5C" w:rsidRPr="00615D5D" w:rsidRDefault="00A62E5C">
      <w:pPr>
        <w:rPr>
          <w:rFonts w:ascii="Times New Roman" w:hAnsi="Times New Roman" w:cs="Times New Roman"/>
        </w:rPr>
      </w:pPr>
    </w:p>
    <w:p w14:paraId="053053CE" w14:textId="1D6C4D4C" w:rsidR="008167C6" w:rsidRPr="00582F0C" w:rsidRDefault="008167C6">
      <w:pPr>
        <w:rPr>
          <w:rFonts w:ascii="Times New Roman" w:hAnsi="Times New Roman" w:cs="Times New Roman"/>
        </w:rPr>
      </w:pPr>
    </w:p>
    <w:sectPr w:rsidR="008167C6" w:rsidRPr="0058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1A71" w14:textId="77777777" w:rsidR="008167C6" w:rsidRDefault="008167C6" w:rsidP="008167C6">
      <w:pPr>
        <w:spacing w:after="0" w:line="240" w:lineRule="auto"/>
      </w:pPr>
      <w:r>
        <w:separator/>
      </w:r>
    </w:p>
  </w:endnote>
  <w:endnote w:type="continuationSeparator" w:id="0">
    <w:p w14:paraId="47EF4F12" w14:textId="77777777" w:rsidR="008167C6" w:rsidRDefault="008167C6" w:rsidP="00816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E00EF" w14:textId="77777777" w:rsidR="008167C6" w:rsidRDefault="008167C6" w:rsidP="008167C6">
      <w:pPr>
        <w:spacing w:after="0" w:line="240" w:lineRule="auto"/>
      </w:pPr>
      <w:r>
        <w:separator/>
      </w:r>
    </w:p>
  </w:footnote>
  <w:footnote w:type="continuationSeparator" w:id="0">
    <w:p w14:paraId="6D69ECD3" w14:textId="77777777" w:rsidR="008167C6" w:rsidRDefault="008167C6" w:rsidP="00816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10E55"/>
    <w:multiLevelType w:val="hybridMultilevel"/>
    <w:tmpl w:val="111C9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C793B"/>
    <w:multiLevelType w:val="hybridMultilevel"/>
    <w:tmpl w:val="2558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311FD"/>
    <w:multiLevelType w:val="hybridMultilevel"/>
    <w:tmpl w:val="B080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A591A"/>
    <w:multiLevelType w:val="hybridMultilevel"/>
    <w:tmpl w:val="1F4E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538D7"/>
    <w:multiLevelType w:val="hybridMultilevel"/>
    <w:tmpl w:val="AACE2A96"/>
    <w:lvl w:ilvl="0" w:tplc="DD44F45A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7C3F61ED"/>
    <w:multiLevelType w:val="hybridMultilevel"/>
    <w:tmpl w:val="1F5C6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5668236">
    <w:abstractNumId w:val="1"/>
  </w:num>
  <w:num w:numId="2" w16cid:durableId="864754918">
    <w:abstractNumId w:val="3"/>
  </w:num>
  <w:num w:numId="3" w16cid:durableId="1909225174">
    <w:abstractNumId w:val="0"/>
  </w:num>
  <w:num w:numId="4" w16cid:durableId="1905986572">
    <w:abstractNumId w:val="2"/>
  </w:num>
  <w:num w:numId="5" w16cid:durableId="1481573882">
    <w:abstractNumId w:val="5"/>
  </w:num>
  <w:num w:numId="6" w16cid:durableId="971592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C0"/>
    <w:rsid w:val="00002A66"/>
    <w:rsid w:val="00005F3D"/>
    <w:rsid w:val="0002196D"/>
    <w:rsid w:val="0002414D"/>
    <w:rsid w:val="00030E78"/>
    <w:rsid w:val="00053CC0"/>
    <w:rsid w:val="0006532E"/>
    <w:rsid w:val="0007291F"/>
    <w:rsid w:val="000778FB"/>
    <w:rsid w:val="0008053D"/>
    <w:rsid w:val="000872D3"/>
    <w:rsid w:val="000958FD"/>
    <w:rsid w:val="000A513F"/>
    <w:rsid w:val="000C0E39"/>
    <w:rsid w:val="000C275A"/>
    <w:rsid w:val="000D7FEC"/>
    <w:rsid w:val="000F57CD"/>
    <w:rsid w:val="0010376E"/>
    <w:rsid w:val="00103BE8"/>
    <w:rsid w:val="00110908"/>
    <w:rsid w:val="00113EB5"/>
    <w:rsid w:val="00132BF6"/>
    <w:rsid w:val="001459C8"/>
    <w:rsid w:val="00147AAA"/>
    <w:rsid w:val="00151D46"/>
    <w:rsid w:val="00152FFA"/>
    <w:rsid w:val="00166E28"/>
    <w:rsid w:val="00192CB2"/>
    <w:rsid w:val="001968C2"/>
    <w:rsid w:val="001A11F9"/>
    <w:rsid w:val="001A61D8"/>
    <w:rsid w:val="001B1CB5"/>
    <w:rsid w:val="001C149E"/>
    <w:rsid w:val="001C2AFE"/>
    <w:rsid w:val="001C7ACF"/>
    <w:rsid w:val="001E2DC0"/>
    <w:rsid w:val="001F1AA4"/>
    <w:rsid w:val="002058EA"/>
    <w:rsid w:val="00211ECA"/>
    <w:rsid w:val="00271C50"/>
    <w:rsid w:val="00285E2E"/>
    <w:rsid w:val="002A12B3"/>
    <w:rsid w:val="002A2420"/>
    <w:rsid w:val="002C0AA5"/>
    <w:rsid w:val="002C54E7"/>
    <w:rsid w:val="002E5B17"/>
    <w:rsid w:val="002F1A34"/>
    <w:rsid w:val="00310B0D"/>
    <w:rsid w:val="003112EF"/>
    <w:rsid w:val="00312146"/>
    <w:rsid w:val="0033258A"/>
    <w:rsid w:val="00357B54"/>
    <w:rsid w:val="00361F58"/>
    <w:rsid w:val="0036630A"/>
    <w:rsid w:val="00373582"/>
    <w:rsid w:val="00392AA8"/>
    <w:rsid w:val="003D1799"/>
    <w:rsid w:val="003D3B10"/>
    <w:rsid w:val="003E249A"/>
    <w:rsid w:val="003F6624"/>
    <w:rsid w:val="00420A6F"/>
    <w:rsid w:val="00421B1F"/>
    <w:rsid w:val="004256F4"/>
    <w:rsid w:val="00444D4B"/>
    <w:rsid w:val="004562F4"/>
    <w:rsid w:val="00464B90"/>
    <w:rsid w:val="004804DC"/>
    <w:rsid w:val="0049397E"/>
    <w:rsid w:val="004B3CFA"/>
    <w:rsid w:val="004C085C"/>
    <w:rsid w:val="004D715B"/>
    <w:rsid w:val="004E5CEB"/>
    <w:rsid w:val="00507FD7"/>
    <w:rsid w:val="005106A8"/>
    <w:rsid w:val="00512C29"/>
    <w:rsid w:val="005174D6"/>
    <w:rsid w:val="00525518"/>
    <w:rsid w:val="00525AE7"/>
    <w:rsid w:val="005618F5"/>
    <w:rsid w:val="00582F0C"/>
    <w:rsid w:val="00615D5D"/>
    <w:rsid w:val="006233F3"/>
    <w:rsid w:val="00651783"/>
    <w:rsid w:val="00663896"/>
    <w:rsid w:val="006733B7"/>
    <w:rsid w:val="006936B7"/>
    <w:rsid w:val="00694B6C"/>
    <w:rsid w:val="006A6E1F"/>
    <w:rsid w:val="006C2C11"/>
    <w:rsid w:val="006C7FE7"/>
    <w:rsid w:val="006E6EA3"/>
    <w:rsid w:val="006F6CBF"/>
    <w:rsid w:val="00723838"/>
    <w:rsid w:val="00724A8C"/>
    <w:rsid w:val="00754507"/>
    <w:rsid w:val="007837B4"/>
    <w:rsid w:val="00783C95"/>
    <w:rsid w:val="007A1496"/>
    <w:rsid w:val="007A4D54"/>
    <w:rsid w:val="007D0072"/>
    <w:rsid w:val="007E1FF5"/>
    <w:rsid w:val="007E55C9"/>
    <w:rsid w:val="007E5D25"/>
    <w:rsid w:val="007E6D39"/>
    <w:rsid w:val="007F63BA"/>
    <w:rsid w:val="008167C6"/>
    <w:rsid w:val="00823920"/>
    <w:rsid w:val="00827E59"/>
    <w:rsid w:val="00835440"/>
    <w:rsid w:val="00843D9F"/>
    <w:rsid w:val="00843E54"/>
    <w:rsid w:val="0085714E"/>
    <w:rsid w:val="008B7175"/>
    <w:rsid w:val="008E0EE7"/>
    <w:rsid w:val="008F1932"/>
    <w:rsid w:val="00904795"/>
    <w:rsid w:val="00913D28"/>
    <w:rsid w:val="00933E06"/>
    <w:rsid w:val="0093423E"/>
    <w:rsid w:val="00940466"/>
    <w:rsid w:val="00965B43"/>
    <w:rsid w:val="00987E77"/>
    <w:rsid w:val="009948CE"/>
    <w:rsid w:val="00997039"/>
    <w:rsid w:val="009A333C"/>
    <w:rsid w:val="009C5511"/>
    <w:rsid w:val="009E3FF8"/>
    <w:rsid w:val="00A03B52"/>
    <w:rsid w:val="00A04480"/>
    <w:rsid w:val="00A24832"/>
    <w:rsid w:val="00A26B0B"/>
    <w:rsid w:val="00A566D9"/>
    <w:rsid w:val="00A621AA"/>
    <w:rsid w:val="00A62E5C"/>
    <w:rsid w:val="00A64030"/>
    <w:rsid w:val="00A73DE6"/>
    <w:rsid w:val="00AA556C"/>
    <w:rsid w:val="00AB0285"/>
    <w:rsid w:val="00AC29BB"/>
    <w:rsid w:val="00AD36AC"/>
    <w:rsid w:val="00AD3B87"/>
    <w:rsid w:val="00AE667E"/>
    <w:rsid w:val="00B13250"/>
    <w:rsid w:val="00B5024D"/>
    <w:rsid w:val="00B76FDC"/>
    <w:rsid w:val="00BD7AA8"/>
    <w:rsid w:val="00C00FEB"/>
    <w:rsid w:val="00C03BA6"/>
    <w:rsid w:val="00C05E8D"/>
    <w:rsid w:val="00C14165"/>
    <w:rsid w:val="00C20369"/>
    <w:rsid w:val="00C21D23"/>
    <w:rsid w:val="00C348A2"/>
    <w:rsid w:val="00C36D8D"/>
    <w:rsid w:val="00C36F10"/>
    <w:rsid w:val="00C84E4B"/>
    <w:rsid w:val="00CA0C22"/>
    <w:rsid w:val="00CA6218"/>
    <w:rsid w:val="00CB4381"/>
    <w:rsid w:val="00CC07BC"/>
    <w:rsid w:val="00CF1FFB"/>
    <w:rsid w:val="00D006AC"/>
    <w:rsid w:val="00D04683"/>
    <w:rsid w:val="00D35AF0"/>
    <w:rsid w:val="00D55567"/>
    <w:rsid w:val="00D94BA7"/>
    <w:rsid w:val="00DA6875"/>
    <w:rsid w:val="00DB2343"/>
    <w:rsid w:val="00DB41CB"/>
    <w:rsid w:val="00DB60FB"/>
    <w:rsid w:val="00DF45D5"/>
    <w:rsid w:val="00E156B9"/>
    <w:rsid w:val="00E21E8E"/>
    <w:rsid w:val="00E443C6"/>
    <w:rsid w:val="00EF2808"/>
    <w:rsid w:val="00EF7ADB"/>
    <w:rsid w:val="00F0736C"/>
    <w:rsid w:val="00F13BBB"/>
    <w:rsid w:val="00F15CF1"/>
    <w:rsid w:val="00F576D6"/>
    <w:rsid w:val="00F625C6"/>
    <w:rsid w:val="00F73A1A"/>
    <w:rsid w:val="00F75850"/>
    <w:rsid w:val="00F83F2D"/>
    <w:rsid w:val="00F93735"/>
    <w:rsid w:val="00FC7AF0"/>
    <w:rsid w:val="00FD182D"/>
    <w:rsid w:val="00FD1D5C"/>
    <w:rsid w:val="00FD3EE8"/>
    <w:rsid w:val="00FD451D"/>
    <w:rsid w:val="00FE1A8A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DEEFB6"/>
  <w15:chartTrackingRefBased/>
  <w15:docId w15:val="{36E0779D-2DD6-406E-AAA9-D59D1041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53CC0"/>
    <w:rPr>
      <w:i/>
      <w:iCs/>
    </w:rPr>
  </w:style>
  <w:style w:type="character" w:styleId="Strong">
    <w:name w:val="Strong"/>
    <w:basedOn w:val="DefaultParagraphFont"/>
    <w:uiPriority w:val="22"/>
    <w:qFormat/>
    <w:rsid w:val="00053CC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53CC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ng-star-inserted">
    <w:name w:val="ng-star-inserted"/>
    <w:basedOn w:val="DefaultParagraphFont"/>
    <w:rsid w:val="00053CC0"/>
  </w:style>
  <w:style w:type="paragraph" w:styleId="ListParagraph">
    <w:name w:val="List Paragraph"/>
    <w:basedOn w:val="Normal"/>
    <w:uiPriority w:val="34"/>
    <w:qFormat/>
    <w:rsid w:val="00A03B52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582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6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7C6"/>
  </w:style>
  <w:style w:type="paragraph" w:styleId="Footer">
    <w:name w:val="footer"/>
    <w:basedOn w:val="Normal"/>
    <w:link w:val="FooterChar"/>
    <w:uiPriority w:val="99"/>
    <w:unhideWhenUsed/>
    <w:rsid w:val="00816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7C6"/>
  </w:style>
  <w:style w:type="character" w:styleId="Hyperlink">
    <w:name w:val="Hyperlink"/>
    <w:basedOn w:val="DefaultParagraphFont"/>
    <w:uiPriority w:val="99"/>
    <w:semiHidden/>
    <w:unhideWhenUsed/>
    <w:rsid w:val="00A26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81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3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53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aronis.com/blog/evil-twin-att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3700</TotalTime>
  <Pages>3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Green</dc:creator>
  <cp:keywords/>
  <dc:description/>
  <cp:lastModifiedBy>Quinton Green</cp:lastModifiedBy>
  <cp:revision>189</cp:revision>
  <dcterms:created xsi:type="dcterms:W3CDTF">2023-06-06T05:15:00Z</dcterms:created>
  <dcterms:modified xsi:type="dcterms:W3CDTF">2023-06-24T20:37:00Z</dcterms:modified>
</cp:coreProperties>
</file>