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D3" w:rsidRDefault="00C345D3" w:rsidP="00C345D3">
      <w:pPr>
        <w:rPr>
          <w:rFonts w:ascii="楷体" w:eastAsia="楷体" w:hAnsi="楷体" w:cs="楷体"/>
          <w:sz w:val="84"/>
          <w:szCs w:val="84"/>
        </w:rPr>
      </w:pPr>
    </w:p>
    <w:p w:rsidR="00C345D3" w:rsidRDefault="00C345D3" w:rsidP="00C345D3">
      <w:pPr>
        <w:jc w:val="center"/>
        <w:rPr>
          <w:rFonts w:ascii="楷体" w:eastAsia="楷体" w:hAnsi="楷体" w:cs="楷体"/>
          <w:sz w:val="84"/>
          <w:szCs w:val="84"/>
        </w:rPr>
      </w:pPr>
    </w:p>
    <w:p w:rsidR="00C345D3" w:rsidRPr="00214EE4" w:rsidRDefault="00C345D3" w:rsidP="00C345D3">
      <w:pPr>
        <w:pStyle w:val="a3"/>
        <w:spacing w:line="240" w:lineRule="auto"/>
      </w:pPr>
      <w:proofErr w:type="gramStart"/>
      <w:r w:rsidRPr="00214EE4">
        <w:rPr>
          <w:rFonts w:hint="eastAsia"/>
        </w:rPr>
        <w:t>蓝鸥</w:t>
      </w:r>
      <w:proofErr w:type="gramEnd"/>
      <w:r w:rsidRPr="00214EE4">
        <w:rPr>
          <w:rFonts w:hint="eastAsia"/>
        </w:rPr>
        <w:t>e家</w:t>
      </w:r>
      <w:r w:rsidRPr="00214EE4">
        <w:t>——</w:t>
      </w:r>
      <w:r w:rsidRPr="00214EE4">
        <w:rPr>
          <w:rFonts w:hint="eastAsia"/>
        </w:rPr>
        <w:t>资源回收O2O平台</w:t>
      </w:r>
    </w:p>
    <w:p w:rsidR="00C345D3" w:rsidRDefault="00C345D3" w:rsidP="00C345D3">
      <w:pPr>
        <w:pStyle w:val="a3"/>
        <w:spacing w:line="240" w:lineRule="auto"/>
      </w:pPr>
      <w:r>
        <w:rPr>
          <w:rFonts w:hint="eastAsia"/>
        </w:rPr>
        <w:t>需求获取计划</w:t>
      </w: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jc w:val="left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noProof/>
          <w:sz w:val="24"/>
          <w:szCs w:val="24"/>
        </w:rPr>
      </w:pPr>
      <w:bookmarkStart w:id="0" w:name="_Toc16053"/>
      <w:bookmarkStart w:id="1" w:name="_Toc4588"/>
      <w:r>
        <w:rPr>
          <w:noProof/>
        </w:rPr>
        <w:drawing>
          <wp:inline distT="0" distB="0" distL="0" distR="0">
            <wp:extent cx="2339340" cy="2095500"/>
            <wp:effectExtent l="0" t="0" r="3810" b="0"/>
            <wp:docPr id="1" name="图片 1" descr="说明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a3"/>
        <w:spacing w:line="240" w:lineRule="auto"/>
        <w:rPr>
          <w:sz w:val="24"/>
          <w:szCs w:val="24"/>
        </w:rPr>
      </w:pPr>
    </w:p>
    <w:p w:rsidR="00C345D3" w:rsidRDefault="00C345D3" w:rsidP="00C345D3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 w:rsidR="00C345D3" w:rsidRDefault="00C345D3" w:rsidP="00C345D3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proofErr w:type="gramStart"/>
      <w:r>
        <w:rPr>
          <w:rFonts w:hint="eastAsia"/>
          <w:sz w:val="21"/>
        </w:rPr>
        <w:t>厉佩强</w:t>
      </w:r>
      <w:proofErr w:type="gramEnd"/>
      <w:r>
        <w:rPr>
          <w:rFonts w:hint="eastAsia"/>
          <w:sz w:val="21"/>
        </w:rPr>
        <w:t>，金浩楠，黄鹏羽，朱赛奎</w:t>
      </w:r>
    </w:p>
    <w:p w:rsidR="00C345D3" w:rsidRPr="00214EE4" w:rsidRDefault="00C345D3" w:rsidP="00C345D3">
      <w:pPr>
        <w:pStyle w:val="a3"/>
        <w:spacing w:line="240" w:lineRule="auto"/>
        <w:jc w:val="right"/>
        <w:rPr>
          <w:sz w:val="28"/>
          <w:szCs w:val="28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2018.1.28</w:t>
      </w:r>
    </w:p>
    <w:p w:rsidR="00C345D3" w:rsidRDefault="00C345D3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786C80">
      <w:pPr>
        <w:spacing w:beforeLines="50" w:before="156" w:afterLines="50" w:after="156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786C80" w:rsidTr="00BF232D">
        <w:trPr>
          <w:cantSplit/>
          <w:trHeight w:val="510"/>
          <w:tblHeader/>
          <w:jc w:val="center"/>
        </w:trPr>
        <w:tc>
          <w:tcPr>
            <w:tcW w:w="62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86C80" w:rsidTr="00BF232D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2018.1.28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蒋家俊</w:t>
            </w:r>
            <w:bookmarkStart w:id="2" w:name="_GoBack"/>
            <w:bookmarkEnd w:id="2"/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786C80" w:rsidTr="00BF232D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786C80" w:rsidTr="00BF232D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786C80" w:rsidTr="00BF232D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786C80" w:rsidTr="00BF232D">
        <w:trPr>
          <w:cantSplit/>
          <w:trHeight w:val="510"/>
          <w:jc w:val="center"/>
        </w:trPr>
        <w:tc>
          <w:tcPr>
            <w:tcW w:w="625" w:type="dxa"/>
            <w:tcBorders>
              <w:bottom w:val="single" w:sz="12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tcBorders>
              <w:bottom w:val="single" w:sz="12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86C80" w:rsidRPr="009B0D58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786C80" w:rsidRDefault="00786C80" w:rsidP="00BF232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 w:rsidR="00786C80" w:rsidRDefault="00786C80" w:rsidP="00786C80">
      <w:pPr>
        <w:rPr>
          <w:rFonts w:asci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ascii="宋体" w:hAnsi="宋体" w:hint="eastAsia"/>
        </w:rPr>
        <w:t>首次编写，</w:t>
      </w:r>
      <w:r>
        <w:rPr>
          <w:rFonts w:ascii="宋体" w:hAnsi="宋体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/>
        </w:rPr>
        <w:t>D--</w:t>
      </w:r>
      <w:r>
        <w:rPr>
          <w:rFonts w:ascii="宋体" w:hAnsi="宋体" w:hint="eastAsia"/>
        </w:rPr>
        <w:t>删除；</w:t>
      </w:r>
    </w:p>
    <w:p w:rsidR="00786C80" w:rsidRDefault="00786C80" w:rsidP="00786C80">
      <w:pPr>
        <w:rPr>
          <w:rFonts w:asci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786C80" w:rsidRP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C345D3">
      <w:pPr>
        <w:ind w:firstLine="420"/>
        <w:jc w:val="left"/>
        <w:rPr>
          <w:rFonts w:ascii="黑体" w:eastAsia="黑体" w:hAnsi="黑体" w:cs="黑体" w:hint="eastAsia"/>
          <w:sz w:val="28"/>
          <w:szCs w:val="28"/>
        </w:rPr>
      </w:pPr>
    </w:p>
    <w:p w:rsidR="00786C80" w:rsidRDefault="00786C80" w:rsidP="00786C80">
      <w:pPr>
        <w:jc w:val="left"/>
        <w:rPr>
          <w:rFonts w:ascii="黑体" w:eastAsia="黑体" w:hAnsi="黑体" w:cs="黑体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054113381"/>
        <w:docPartObj>
          <w:docPartGallery w:val="Table of Contents"/>
          <w:docPartUnique/>
        </w:docPartObj>
      </w:sdtPr>
      <w:sdtEndPr/>
      <w:sdtContent>
        <w:p w:rsidR="00C345D3" w:rsidRDefault="00C345D3">
          <w:pPr>
            <w:pStyle w:val="TOC"/>
          </w:pPr>
          <w:r>
            <w:rPr>
              <w:lang w:val="zh-CN"/>
            </w:rPr>
            <w:t>目录</w:t>
          </w:r>
        </w:p>
        <w:p w:rsidR="00C345D3" w:rsidRDefault="00C345D3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21053" w:history="1">
            <w:r w:rsidRPr="00856B4F">
              <w:rPr>
                <w:rStyle w:val="a7"/>
                <w:rFonts w:asciiTheme="majorEastAsia" w:eastAsiaTheme="majorEastAsia" w:hAnsiTheme="majorEastAsia"/>
                <w:noProof/>
              </w:rPr>
              <w:t>1.</w:t>
            </w:r>
            <w:r w:rsidRPr="00856B4F">
              <w:rPr>
                <w:rStyle w:val="a7"/>
                <w:rFonts w:asciiTheme="majorEastAsia" w:eastAsiaTheme="majorEastAsia" w:hAnsiTheme="majorEastAsia" w:hint="eastAsia"/>
                <w:noProof/>
              </w:rPr>
              <w:t>前期准备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D3" w:rsidRDefault="000860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21054" w:history="1">
            <w:r w:rsidR="00C345D3" w:rsidRPr="00856B4F">
              <w:rPr>
                <w:rStyle w:val="a7"/>
                <w:rFonts w:ascii="黑体" w:eastAsia="黑体" w:hAnsi="黑体"/>
                <w:noProof/>
              </w:rPr>
              <w:t xml:space="preserve">1.1 </w:t>
            </w:r>
            <w:r w:rsidR="00C345D3" w:rsidRPr="00856B4F">
              <w:rPr>
                <w:rStyle w:val="a7"/>
                <w:rFonts w:ascii="黑体" w:eastAsia="黑体" w:hAnsi="黑体" w:hint="eastAsia"/>
                <w:noProof/>
              </w:rPr>
              <w:t>概要</w:t>
            </w:r>
            <w:r w:rsidR="00C345D3">
              <w:rPr>
                <w:noProof/>
                <w:webHidden/>
              </w:rPr>
              <w:tab/>
            </w:r>
            <w:r w:rsidR="00C345D3">
              <w:rPr>
                <w:noProof/>
                <w:webHidden/>
              </w:rPr>
              <w:fldChar w:fldCharType="begin"/>
            </w:r>
            <w:r w:rsidR="00C345D3">
              <w:rPr>
                <w:noProof/>
                <w:webHidden/>
              </w:rPr>
              <w:instrText xml:space="preserve"> PAGEREF _Toc504921054 \h </w:instrText>
            </w:r>
            <w:r w:rsidR="00C345D3">
              <w:rPr>
                <w:noProof/>
                <w:webHidden/>
              </w:rPr>
            </w:r>
            <w:r w:rsidR="00C345D3">
              <w:rPr>
                <w:noProof/>
                <w:webHidden/>
              </w:rPr>
              <w:fldChar w:fldCharType="separate"/>
            </w:r>
            <w:r w:rsidR="00C345D3">
              <w:rPr>
                <w:noProof/>
                <w:webHidden/>
              </w:rPr>
              <w:t>3</w:t>
            </w:r>
            <w:r w:rsidR="00C345D3">
              <w:rPr>
                <w:noProof/>
                <w:webHidden/>
              </w:rPr>
              <w:fldChar w:fldCharType="end"/>
            </w:r>
          </w:hyperlink>
        </w:p>
        <w:p w:rsidR="00C345D3" w:rsidRDefault="000860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21055" w:history="1">
            <w:r w:rsidR="00C345D3" w:rsidRPr="00856B4F">
              <w:rPr>
                <w:rStyle w:val="a7"/>
                <w:rFonts w:ascii="黑体" w:eastAsia="黑体" w:hAnsi="黑体"/>
                <w:noProof/>
              </w:rPr>
              <w:t xml:space="preserve">1.2 </w:t>
            </w:r>
            <w:r w:rsidR="00C345D3" w:rsidRPr="00856B4F">
              <w:rPr>
                <w:rStyle w:val="a7"/>
                <w:rFonts w:ascii="黑体" w:eastAsia="黑体" w:hAnsi="黑体" w:hint="eastAsia"/>
                <w:noProof/>
              </w:rPr>
              <w:t>确定项目前景和范围</w:t>
            </w:r>
            <w:r w:rsidR="00C345D3">
              <w:rPr>
                <w:noProof/>
                <w:webHidden/>
              </w:rPr>
              <w:tab/>
            </w:r>
            <w:r w:rsidR="00C345D3">
              <w:rPr>
                <w:noProof/>
                <w:webHidden/>
              </w:rPr>
              <w:fldChar w:fldCharType="begin"/>
            </w:r>
            <w:r w:rsidR="00C345D3">
              <w:rPr>
                <w:noProof/>
                <w:webHidden/>
              </w:rPr>
              <w:instrText xml:space="preserve"> PAGEREF _Toc504921055 \h </w:instrText>
            </w:r>
            <w:r w:rsidR="00C345D3">
              <w:rPr>
                <w:noProof/>
                <w:webHidden/>
              </w:rPr>
            </w:r>
            <w:r w:rsidR="00C345D3">
              <w:rPr>
                <w:noProof/>
                <w:webHidden/>
              </w:rPr>
              <w:fldChar w:fldCharType="separate"/>
            </w:r>
            <w:r w:rsidR="00C345D3">
              <w:rPr>
                <w:noProof/>
                <w:webHidden/>
              </w:rPr>
              <w:t>3</w:t>
            </w:r>
            <w:r w:rsidR="00C345D3">
              <w:rPr>
                <w:noProof/>
                <w:webHidden/>
              </w:rPr>
              <w:fldChar w:fldCharType="end"/>
            </w:r>
          </w:hyperlink>
        </w:p>
        <w:p w:rsidR="00C345D3" w:rsidRDefault="000860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21056" w:history="1">
            <w:r w:rsidR="00C345D3" w:rsidRPr="00856B4F">
              <w:rPr>
                <w:rStyle w:val="a7"/>
                <w:rFonts w:ascii="黑体" w:eastAsia="黑体" w:hAnsi="黑体"/>
                <w:noProof/>
              </w:rPr>
              <w:t xml:space="preserve">1.3 </w:t>
            </w:r>
            <w:r w:rsidR="00C345D3" w:rsidRPr="00856B4F">
              <w:rPr>
                <w:rStyle w:val="a7"/>
                <w:rFonts w:ascii="黑体" w:eastAsia="黑体" w:hAnsi="黑体" w:hint="eastAsia"/>
                <w:noProof/>
              </w:rPr>
              <w:t>选择获取方式</w:t>
            </w:r>
            <w:r w:rsidR="00C345D3">
              <w:rPr>
                <w:noProof/>
                <w:webHidden/>
              </w:rPr>
              <w:tab/>
            </w:r>
            <w:r w:rsidR="00C345D3">
              <w:rPr>
                <w:noProof/>
                <w:webHidden/>
              </w:rPr>
              <w:fldChar w:fldCharType="begin"/>
            </w:r>
            <w:r w:rsidR="00C345D3">
              <w:rPr>
                <w:noProof/>
                <w:webHidden/>
              </w:rPr>
              <w:instrText xml:space="preserve"> PAGEREF _Toc504921056 \h </w:instrText>
            </w:r>
            <w:r w:rsidR="00C345D3">
              <w:rPr>
                <w:noProof/>
                <w:webHidden/>
              </w:rPr>
            </w:r>
            <w:r w:rsidR="00C345D3">
              <w:rPr>
                <w:noProof/>
                <w:webHidden/>
              </w:rPr>
              <w:fldChar w:fldCharType="separate"/>
            </w:r>
            <w:r w:rsidR="00C345D3">
              <w:rPr>
                <w:noProof/>
                <w:webHidden/>
              </w:rPr>
              <w:t>3</w:t>
            </w:r>
            <w:r w:rsidR="00C345D3">
              <w:rPr>
                <w:noProof/>
                <w:webHidden/>
              </w:rPr>
              <w:fldChar w:fldCharType="end"/>
            </w:r>
          </w:hyperlink>
        </w:p>
        <w:p w:rsidR="00C345D3" w:rsidRDefault="000860CB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4921057" w:history="1">
            <w:r w:rsidR="00C345D3" w:rsidRPr="00856B4F">
              <w:rPr>
                <w:rStyle w:val="a7"/>
                <w:rFonts w:asciiTheme="majorEastAsia" w:eastAsiaTheme="majorEastAsia" w:hAnsiTheme="majorEastAsia" w:cs="黑体"/>
                <w:noProof/>
              </w:rPr>
              <w:t>2.</w:t>
            </w:r>
            <w:r w:rsidR="00C345D3" w:rsidRPr="00856B4F">
              <w:rPr>
                <w:rStyle w:val="a7"/>
                <w:rFonts w:asciiTheme="majorEastAsia" w:eastAsiaTheme="majorEastAsia" w:hAnsiTheme="majorEastAsia" w:cs="黑体" w:hint="eastAsia"/>
                <w:noProof/>
              </w:rPr>
              <w:t>需求获取</w:t>
            </w:r>
            <w:r w:rsidR="00C345D3">
              <w:rPr>
                <w:noProof/>
                <w:webHidden/>
              </w:rPr>
              <w:tab/>
            </w:r>
            <w:r w:rsidR="00C345D3">
              <w:rPr>
                <w:noProof/>
                <w:webHidden/>
              </w:rPr>
              <w:fldChar w:fldCharType="begin"/>
            </w:r>
            <w:r w:rsidR="00C345D3">
              <w:rPr>
                <w:noProof/>
                <w:webHidden/>
              </w:rPr>
              <w:instrText xml:space="preserve"> PAGEREF _Toc504921057 \h </w:instrText>
            </w:r>
            <w:r w:rsidR="00C345D3">
              <w:rPr>
                <w:noProof/>
                <w:webHidden/>
              </w:rPr>
            </w:r>
            <w:r w:rsidR="00C345D3">
              <w:rPr>
                <w:noProof/>
                <w:webHidden/>
              </w:rPr>
              <w:fldChar w:fldCharType="separate"/>
            </w:r>
            <w:r w:rsidR="00C345D3">
              <w:rPr>
                <w:noProof/>
                <w:webHidden/>
              </w:rPr>
              <w:t>3</w:t>
            </w:r>
            <w:r w:rsidR="00C345D3">
              <w:rPr>
                <w:noProof/>
                <w:webHidden/>
              </w:rPr>
              <w:fldChar w:fldCharType="end"/>
            </w:r>
          </w:hyperlink>
        </w:p>
        <w:p w:rsidR="00C345D3" w:rsidRDefault="000860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21058" w:history="1">
            <w:r w:rsidR="00C345D3" w:rsidRPr="00856B4F">
              <w:rPr>
                <w:rStyle w:val="a7"/>
                <w:rFonts w:ascii="黑体" w:eastAsia="黑体" w:hAnsi="黑体"/>
                <w:noProof/>
              </w:rPr>
              <w:t xml:space="preserve">2.1 </w:t>
            </w:r>
            <w:r w:rsidR="00C345D3" w:rsidRPr="00856B4F">
              <w:rPr>
                <w:rStyle w:val="a7"/>
                <w:rFonts w:ascii="黑体" w:eastAsia="黑体" w:hAnsi="黑体" w:hint="eastAsia"/>
                <w:noProof/>
              </w:rPr>
              <w:t>执行获取</w:t>
            </w:r>
            <w:r w:rsidR="00C345D3">
              <w:rPr>
                <w:noProof/>
                <w:webHidden/>
              </w:rPr>
              <w:tab/>
            </w:r>
            <w:r w:rsidR="00C345D3">
              <w:rPr>
                <w:noProof/>
                <w:webHidden/>
              </w:rPr>
              <w:fldChar w:fldCharType="begin"/>
            </w:r>
            <w:r w:rsidR="00C345D3">
              <w:rPr>
                <w:noProof/>
                <w:webHidden/>
              </w:rPr>
              <w:instrText xml:space="preserve"> PAGEREF _Toc504921058 \h </w:instrText>
            </w:r>
            <w:r w:rsidR="00C345D3">
              <w:rPr>
                <w:noProof/>
                <w:webHidden/>
              </w:rPr>
            </w:r>
            <w:r w:rsidR="00C345D3">
              <w:rPr>
                <w:noProof/>
                <w:webHidden/>
              </w:rPr>
              <w:fldChar w:fldCharType="separate"/>
            </w:r>
            <w:r w:rsidR="00C345D3">
              <w:rPr>
                <w:noProof/>
                <w:webHidden/>
              </w:rPr>
              <w:t>3</w:t>
            </w:r>
            <w:r w:rsidR="00C345D3">
              <w:rPr>
                <w:noProof/>
                <w:webHidden/>
              </w:rPr>
              <w:fldChar w:fldCharType="end"/>
            </w:r>
          </w:hyperlink>
        </w:p>
        <w:p w:rsidR="00C345D3" w:rsidRDefault="000860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21059" w:history="1">
            <w:r w:rsidR="00C345D3" w:rsidRPr="00856B4F">
              <w:rPr>
                <w:rStyle w:val="a7"/>
                <w:rFonts w:ascii="黑体" w:eastAsia="黑体" w:hAnsi="黑体"/>
                <w:noProof/>
              </w:rPr>
              <w:t xml:space="preserve">2.2 </w:t>
            </w:r>
            <w:r w:rsidR="00C345D3" w:rsidRPr="00856B4F">
              <w:rPr>
                <w:rStyle w:val="a7"/>
                <w:rFonts w:ascii="黑体" w:eastAsia="黑体" w:hAnsi="黑体" w:hint="eastAsia"/>
                <w:noProof/>
              </w:rPr>
              <w:t>记录结果</w:t>
            </w:r>
            <w:r w:rsidR="00C345D3">
              <w:rPr>
                <w:noProof/>
                <w:webHidden/>
              </w:rPr>
              <w:tab/>
            </w:r>
            <w:r w:rsidR="00C345D3">
              <w:rPr>
                <w:noProof/>
                <w:webHidden/>
              </w:rPr>
              <w:fldChar w:fldCharType="begin"/>
            </w:r>
            <w:r w:rsidR="00C345D3">
              <w:rPr>
                <w:noProof/>
                <w:webHidden/>
              </w:rPr>
              <w:instrText xml:space="preserve"> PAGEREF _Toc504921059 \h </w:instrText>
            </w:r>
            <w:r w:rsidR="00C345D3">
              <w:rPr>
                <w:noProof/>
                <w:webHidden/>
              </w:rPr>
            </w:r>
            <w:r w:rsidR="00C345D3">
              <w:rPr>
                <w:noProof/>
                <w:webHidden/>
              </w:rPr>
              <w:fldChar w:fldCharType="separate"/>
            </w:r>
            <w:r w:rsidR="00C345D3">
              <w:rPr>
                <w:noProof/>
                <w:webHidden/>
              </w:rPr>
              <w:t>4</w:t>
            </w:r>
            <w:r w:rsidR="00C345D3">
              <w:rPr>
                <w:noProof/>
                <w:webHidden/>
              </w:rPr>
              <w:fldChar w:fldCharType="end"/>
            </w:r>
          </w:hyperlink>
        </w:p>
        <w:p w:rsidR="00C345D3" w:rsidRDefault="00C345D3">
          <w:r>
            <w:rPr>
              <w:b/>
              <w:bCs/>
              <w:lang w:val="zh-CN"/>
            </w:rPr>
            <w:fldChar w:fldCharType="end"/>
          </w:r>
        </w:p>
      </w:sdtContent>
    </w:sdt>
    <w:p w:rsidR="00C345D3" w:rsidRDefault="00C345D3" w:rsidP="00C345D3">
      <w:pPr>
        <w:ind w:firstLine="420"/>
        <w:jc w:val="left"/>
        <w:rPr>
          <w:rFonts w:ascii="黑体" w:eastAsia="黑体" w:hAnsi="黑体" w:cs="黑体"/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rFonts w:ascii="黑体" w:eastAsia="黑体" w:hAnsi="黑体" w:cs="黑体"/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rFonts w:ascii="黑体" w:eastAsia="黑体" w:hAnsi="黑体" w:cs="黑体"/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rFonts w:ascii="黑体" w:eastAsia="黑体" w:hAnsi="黑体" w:cs="黑体"/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rFonts w:ascii="黑体" w:eastAsia="黑体" w:hAnsi="黑体" w:cs="黑体"/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rFonts w:ascii="黑体" w:eastAsia="黑体" w:hAnsi="黑体" w:cs="黑体"/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jc w:val="left"/>
        <w:rPr>
          <w:sz w:val="28"/>
          <w:szCs w:val="28"/>
        </w:rPr>
      </w:pPr>
    </w:p>
    <w:p w:rsidR="00C345D3" w:rsidRPr="00C345D3" w:rsidRDefault="00C345D3" w:rsidP="00C345D3">
      <w:pPr>
        <w:pStyle w:val="1"/>
        <w:rPr>
          <w:rFonts w:asciiTheme="majorEastAsia" w:eastAsiaTheme="majorEastAsia" w:hAnsiTheme="majorEastAsia"/>
        </w:rPr>
      </w:pPr>
      <w:bookmarkStart w:id="3" w:name="_Toc504921053"/>
      <w:r w:rsidRPr="00C345D3">
        <w:rPr>
          <w:rFonts w:asciiTheme="majorEastAsia" w:eastAsiaTheme="majorEastAsia" w:hAnsiTheme="majorEastAsia" w:hint="eastAsia"/>
        </w:rPr>
        <w:t>1.前期准备</w:t>
      </w:r>
      <w:bookmarkEnd w:id="3"/>
    </w:p>
    <w:p w:rsidR="00C345D3" w:rsidRPr="00C345D3" w:rsidRDefault="00C345D3" w:rsidP="00C345D3">
      <w:pPr>
        <w:pStyle w:val="2"/>
        <w:rPr>
          <w:rFonts w:ascii="黑体" w:eastAsia="黑体" w:hAnsi="黑体"/>
        </w:rPr>
      </w:pPr>
      <w:bookmarkStart w:id="4" w:name="_Toc504921054"/>
      <w:r w:rsidRPr="00C345D3">
        <w:rPr>
          <w:rFonts w:ascii="黑体" w:eastAsia="黑体" w:hAnsi="黑体" w:hint="eastAsia"/>
        </w:rPr>
        <w:t>1.1 概要</w:t>
      </w:r>
      <w:bookmarkEnd w:id="4"/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和开发人员不一定具有相同的文化知识水平，具有不同的背景和立场，有不同的表达方式和词汇集，因而他们之间的交流必然会存在沟通问题。那么首先，开发人员就要对相关用户的背景以及文化水平有一定的了解。最后，准备项目的前景和范围文档对用户进行需求的确认及获取。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</w:p>
    <w:p w:rsidR="00C345D3" w:rsidRPr="00C345D3" w:rsidRDefault="00C345D3" w:rsidP="00C345D3">
      <w:pPr>
        <w:pStyle w:val="2"/>
        <w:rPr>
          <w:rFonts w:ascii="黑体" w:eastAsia="黑体" w:hAnsi="黑体"/>
        </w:rPr>
      </w:pPr>
      <w:bookmarkStart w:id="5" w:name="_Toc504921055"/>
      <w:r w:rsidRPr="00C345D3">
        <w:rPr>
          <w:rFonts w:ascii="黑体" w:eastAsia="黑体" w:hAnsi="黑体" w:hint="eastAsia"/>
        </w:rPr>
        <w:t>1.2 确定项目前景和范围</w:t>
      </w:r>
      <w:bookmarkEnd w:id="5"/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这一任务已在上一阶段需求工程计划启动阶段完成，通过与客户的第一次网络会议，得到了客户的基本业务需求，并分别针对答疑中已有问题进行了分析与讨论。这一阶段完成了项目前景与范围文档以及问题分析文档的编写。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</w:p>
    <w:p w:rsidR="00C345D3" w:rsidRPr="00C345D3" w:rsidRDefault="00C345D3" w:rsidP="00C345D3">
      <w:pPr>
        <w:pStyle w:val="2"/>
        <w:rPr>
          <w:rFonts w:ascii="黑体" w:eastAsia="黑体" w:hAnsi="黑体"/>
        </w:rPr>
      </w:pPr>
      <w:bookmarkStart w:id="6" w:name="_Toc504921056"/>
      <w:r w:rsidRPr="00C345D3">
        <w:rPr>
          <w:rFonts w:ascii="黑体" w:eastAsia="黑体" w:hAnsi="黑体" w:hint="eastAsia"/>
        </w:rPr>
        <w:t>1.3 选择获取方式</w:t>
      </w:r>
      <w:bookmarkEnd w:id="6"/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本次需求获取采用的方法是面谈和原型以及问卷调查。在每次面谈中同时运用原型方法，原型的介质使用的是高保真原型。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面对面的会见是最具有丰富内容的交流方式，可以传递各种有用的信息，从中挖掘有用的需求，完善我们对系统的认识与理解。对于一些迷糊和不清楚的需求我们使用 原型的获取方法。原型获取方法在需求获取阶段起到十分重要的作用，对于不明确的需求原型方法经前人经验显得尤为有效。</w:t>
      </w:r>
    </w:p>
    <w:p w:rsidR="00C345D3" w:rsidRPr="00E43D94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</w:p>
    <w:p w:rsidR="00C345D3" w:rsidRPr="00C345D3" w:rsidRDefault="00C345D3" w:rsidP="00C345D3">
      <w:pPr>
        <w:pStyle w:val="1"/>
        <w:rPr>
          <w:rFonts w:asciiTheme="majorEastAsia" w:eastAsiaTheme="majorEastAsia" w:hAnsiTheme="majorEastAsia" w:cs="黑体"/>
        </w:rPr>
      </w:pPr>
      <w:bookmarkStart w:id="7" w:name="_Toc504921057"/>
      <w:r w:rsidRPr="00C345D3">
        <w:rPr>
          <w:rFonts w:asciiTheme="majorEastAsia" w:eastAsiaTheme="majorEastAsia" w:hAnsiTheme="majorEastAsia" w:cs="黑体" w:hint="eastAsia"/>
        </w:rPr>
        <w:lastRenderedPageBreak/>
        <w:t>2.需求获取</w:t>
      </w:r>
      <w:bookmarkEnd w:id="7"/>
    </w:p>
    <w:p w:rsidR="00C345D3" w:rsidRPr="00C345D3" w:rsidRDefault="00C345D3" w:rsidP="00C345D3">
      <w:pPr>
        <w:pStyle w:val="2"/>
        <w:rPr>
          <w:rFonts w:ascii="黑体" w:eastAsia="黑体" w:hAnsi="黑体"/>
        </w:rPr>
      </w:pPr>
      <w:bookmarkStart w:id="8" w:name="_Toc504921058"/>
      <w:r w:rsidRPr="00C345D3">
        <w:rPr>
          <w:rFonts w:ascii="黑体" w:eastAsia="黑体" w:hAnsi="黑体" w:hint="eastAsia"/>
        </w:rPr>
        <w:t>2.1 执行获取</w:t>
      </w:r>
      <w:bookmarkEnd w:id="8"/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&gt;访谈形式:面谈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&gt;时间：寒假期间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&gt;需求获取方：The Commitment小组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&gt;需求提供方：未定（废品回收员</w:t>
      </w:r>
      <w:proofErr w:type="gramStart"/>
      <w:r>
        <w:rPr>
          <w:rFonts w:ascii="宋体" w:hAnsi="宋体" w:cs="宋体" w:hint="eastAsia"/>
          <w:sz w:val="24"/>
          <w:szCs w:val="24"/>
        </w:rPr>
        <w:t>代表及卖废品</w:t>
      </w:r>
      <w:proofErr w:type="gramEnd"/>
      <w:r>
        <w:rPr>
          <w:rFonts w:ascii="宋体" w:hAnsi="宋体" w:cs="宋体" w:hint="eastAsia"/>
          <w:sz w:val="24"/>
          <w:szCs w:val="24"/>
        </w:rPr>
        <w:t>用户）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&gt;主题：</w:t>
      </w:r>
      <w:proofErr w:type="gramStart"/>
      <w:r>
        <w:rPr>
          <w:rFonts w:ascii="宋体" w:hAnsi="宋体" w:cs="宋体" w:hint="eastAsia"/>
          <w:sz w:val="24"/>
          <w:szCs w:val="24"/>
        </w:rPr>
        <w:t>微信订阅</w:t>
      </w:r>
      <w:proofErr w:type="gramEnd"/>
      <w:r>
        <w:rPr>
          <w:rFonts w:ascii="宋体" w:hAnsi="宋体" w:cs="宋体" w:hint="eastAsia"/>
          <w:sz w:val="24"/>
          <w:szCs w:val="24"/>
        </w:rPr>
        <w:t>号功能及用户界面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&gt;目标：</w:t>
      </w:r>
    </w:p>
    <w:p w:rsidR="00C345D3" w:rsidRDefault="00C345D3" w:rsidP="00C345D3">
      <w:pPr>
        <w:spacing w:line="288" w:lineRule="auto"/>
        <w:ind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*获得客户关于系统面向顾客的需求，包括功能需求、性能需求以及其他需求</w:t>
      </w:r>
    </w:p>
    <w:p w:rsidR="00C345D3" w:rsidRDefault="00C345D3" w:rsidP="00C345D3">
      <w:pPr>
        <w:spacing w:line="288" w:lineRule="auto"/>
        <w:ind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*了解客户希望客户端界面的设计的想法</w:t>
      </w:r>
    </w:p>
    <w:p w:rsidR="00C345D3" w:rsidRDefault="00C345D3" w:rsidP="00C345D3">
      <w:pPr>
        <w:spacing w:line="288" w:lineRule="auto"/>
        <w:ind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*获取客户希望客户端界面提供的功能选项</w:t>
      </w:r>
    </w:p>
    <w:p w:rsidR="00C345D3" w:rsidRDefault="00C345D3" w:rsidP="00C345D3">
      <w:pPr>
        <w:spacing w:line="288" w:lineRule="auto"/>
        <w:ind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*以高保真原型的方式展示大致界面设计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&gt;访谈形式:问卷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&gt;时间：寒假期间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&gt;需求获取方：The Commitment小组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&gt;需求提供方：未定（废品回收员</w:t>
      </w:r>
      <w:proofErr w:type="gramStart"/>
      <w:r>
        <w:rPr>
          <w:rFonts w:ascii="宋体" w:hAnsi="宋体" w:cs="宋体" w:hint="eastAsia"/>
          <w:sz w:val="24"/>
          <w:szCs w:val="24"/>
        </w:rPr>
        <w:t>代表及卖废品</w:t>
      </w:r>
      <w:proofErr w:type="gramEnd"/>
      <w:r>
        <w:rPr>
          <w:rFonts w:ascii="宋体" w:hAnsi="宋体" w:cs="宋体" w:hint="eastAsia"/>
          <w:sz w:val="24"/>
          <w:szCs w:val="24"/>
        </w:rPr>
        <w:t>用户）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&gt;主题：订阅号功能需求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&gt;目标：</w:t>
      </w:r>
    </w:p>
    <w:p w:rsidR="00C345D3" w:rsidRDefault="00C345D3" w:rsidP="00C345D3">
      <w:pPr>
        <w:spacing w:line="288" w:lineRule="auto"/>
        <w:ind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*获得客户关于系统面向顾客的需求，包括功能需求、性能需求以及其他需求</w:t>
      </w:r>
    </w:p>
    <w:p w:rsidR="00C345D3" w:rsidRDefault="00C345D3" w:rsidP="00C345D3">
      <w:pPr>
        <w:spacing w:line="288" w:lineRule="auto"/>
        <w:ind w:left="420"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*以问卷调查的方法进行需求获取</w:t>
      </w:r>
    </w:p>
    <w:p w:rsidR="00C345D3" w:rsidRPr="00C345D3" w:rsidRDefault="00C345D3" w:rsidP="00C345D3">
      <w:pPr>
        <w:spacing w:line="288" w:lineRule="auto"/>
        <w:ind w:left="420" w:firstLine="420"/>
        <w:jc w:val="left"/>
        <w:rPr>
          <w:rFonts w:ascii="宋体" w:hAnsi="宋体" w:cs="宋体"/>
          <w:sz w:val="24"/>
          <w:szCs w:val="24"/>
        </w:rPr>
      </w:pPr>
    </w:p>
    <w:p w:rsidR="00C345D3" w:rsidRPr="00C345D3" w:rsidRDefault="00C345D3" w:rsidP="00C345D3">
      <w:pPr>
        <w:pStyle w:val="2"/>
        <w:rPr>
          <w:rFonts w:ascii="黑体" w:eastAsia="黑体" w:hAnsi="黑体"/>
        </w:rPr>
      </w:pPr>
      <w:bookmarkStart w:id="9" w:name="_Toc504921059"/>
      <w:r w:rsidRPr="00C345D3">
        <w:rPr>
          <w:rFonts w:ascii="黑体" w:eastAsia="黑体" w:hAnsi="黑体" w:hint="eastAsia"/>
        </w:rPr>
        <w:t>2.2 记录结果</w:t>
      </w:r>
      <w:bookmarkEnd w:id="9"/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在会议中，记录要求完整的记录下面谈内容，</w:t>
      </w:r>
      <w:proofErr w:type="gramStart"/>
      <w:r>
        <w:rPr>
          <w:rFonts w:ascii="宋体" w:hAnsi="宋体" w:cs="宋体" w:hint="eastAsia"/>
          <w:sz w:val="24"/>
          <w:szCs w:val="24"/>
        </w:rPr>
        <w:t>每结束</w:t>
      </w:r>
      <w:proofErr w:type="gramEnd"/>
      <w:r>
        <w:rPr>
          <w:rFonts w:ascii="宋体" w:hAnsi="宋体" w:cs="宋体" w:hint="eastAsia"/>
          <w:sz w:val="24"/>
          <w:szCs w:val="24"/>
        </w:rPr>
        <w:t>一次面谈，都进行总结，从谈话记录中可以直接归纳出客户的需求，并且使用界面原型将需求表现出来。获取的需求和界面原型将在下次的面谈中给客户进行确认，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确定获取的需求是否符合客户的要求。</w:t>
      </w:r>
    </w:p>
    <w:p w:rsidR="00C345D3" w:rsidRDefault="00C345D3" w:rsidP="00C345D3">
      <w:pPr>
        <w:spacing w:line="288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通过面谈，反复与客户进行确认和交流，得出了基本完善的需求，包括功能需求和性能需求等，这些需求被整理</w:t>
      </w:r>
      <w:proofErr w:type="gramStart"/>
      <w:r>
        <w:rPr>
          <w:rFonts w:ascii="宋体" w:hAnsi="宋体" w:cs="宋体" w:hint="eastAsia"/>
          <w:sz w:val="24"/>
          <w:szCs w:val="24"/>
        </w:rPr>
        <w:t>成需求</w:t>
      </w:r>
      <w:proofErr w:type="gramEnd"/>
      <w:r>
        <w:rPr>
          <w:rFonts w:ascii="宋体" w:hAnsi="宋体" w:cs="宋体" w:hint="eastAsia"/>
          <w:sz w:val="24"/>
          <w:szCs w:val="24"/>
        </w:rPr>
        <w:t>列表和用户需求文档，这两个文档也是下一阶段进行需求分析的基础。</w:t>
      </w:r>
    </w:p>
    <w:p w:rsidR="00C345D3" w:rsidRDefault="00C345D3" w:rsidP="00C345D3">
      <w:pPr>
        <w:ind w:firstLine="420"/>
        <w:jc w:val="left"/>
        <w:rPr>
          <w:sz w:val="28"/>
          <w:szCs w:val="28"/>
        </w:rPr>
      </w:pPr>
    </w:p>
    <w:p w:rsidR="00C345D3" w:rsidRDefault="00C345D3" w:rsidP="00C345D3">
      <w:pPr>
        <w:jc w:val="left"/>
        <w:rPr>
          <w:sz w:val="28"/>
          <w:szCs w:val="28"/>
        </w:rPr>
      </w:pPr>
    </w:p>
    <w:p w:rsidR="0049237A" w:rsidRPr="00C345D3" w:rsidRDefault="0049237A"/>
    <w:sectPr w:rsidR="0049237A" w:rsidRPr="00C345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0CB" w:rsidRDefault="000860CB" w:rsidP="00C345D3">
      <w:r>
        <w:separator/>
      </w:r>
    </w:p>
  </w:endnote>
  <w:endnote w:type="continuationSeparator" w:id="0">
    <w:p w:rsidR="000860CB" w:rsidRDefault="000860CB" w:rsidP="00C3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0CB" w:rsidRDefault="000860CB" w:rsidP="00C345D3">
      <w:r>
        <w:separator/>
      </w:r>
    </w:p>
  </w:footnote>
  <w:footnote w:type="continuationSeparator" w:id="0">
    <w:p w:rsidR="000860CB" w:rsidRDefault="000860CB" w:rsidP="00C34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4A"/>
    <w:rsid w:val="000860CB"/>
    <w:rsid w:val="0049237A"/>
    <w:rsid w:val="007725D5"/>
    <w:rsid w:val="00786C80"/>
    <w:rsid w:val="009B109A"/>
    <w:rsid w:val="00C345D3"/>
    <w:rsid w:val="00E4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D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9B1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qFormat/>
    <w:rsid w:val="009B109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1Char">
    <w:name w:val="标题 1 Char"/>
    <w:basedOn w:val="a0"/>
    <w:link w:val="1"/>
    <w:uiPriority w:val="9"/>
    <w:rsid w:val="009B109A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uiPriority w:val="39"/>
    <w:qFormat/>
    <w:rsid w:val="009B109A"/>
    <w:pPr>
      <w:tabs>
        <w:tab w:val="right" w:leader="dot" w:pos="8222"/>
      </w:tabs>
      <w:spacing w:before="120"/>
      <w:jc w:val="left"/>
    </w:pPr>
    <w:rPr>
      <w:sz w:val="28"/>
    </w:rPr>
  </w:style>
  <w:style w:type="paragraph" w:styleId="a4">
    <w:name w:val="header"/>
    <w:basedOn w:val="a"/>
    <w:link w:val="Char"/>
    <w:uiPriority w:val="99"/>
    <w:unhideWhenUsed/>
    <w:rsid w:val="00C3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45D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45D3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345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5D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5D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345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345D3"/>
    <w:pPr>
      <w:ind w:leftChars="200" w:left="420"/>
    </w:pPr>
  </w:style>
  <w:style w:type="character" w:styleId="a7">
    <w:name w:val="Hyperlink"/>
    <w:basedOn w:val="a0"/>
    <w:uiPriority w:val="99"/>
    <w:unhideWhenUsed/>
    <w:rsid w:val="00C345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D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9B1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qFormat/>
    <w:rsid w:val="009B109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1Char">
    <w:name w:val="标题 1 Char"/>
    <w:basedOn w:val="a0"/>
    <w:link w:val="1"/>
    <w:uiPriority w:val="9"/>
    <w:rsid w:val="009B109A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uiPriority w:val="39"/>
    <w:qFormat/>
    <w:rsid w:val="009B109A"/>
    <w:pPr>
      <w:tabs>
        <w:tab w:val="right" w:leader="dot" w:pos="8222"/>
      </w:tabs>
      <w:spacing w:before="120"/>
      <w:jc w:val="left"/>
    </w:pPr>
    <w:rPr>
      <w:sz w:val="28"/>
    </w:rPr>
  </w:style>
  <w:style w:type="paragraph" w:styleId="a4">
    <w:name w:val="header"/>
    <w:basedOn w:val="a"/>
    <w:link w:val="Char"/>
    <w:uiPriority w:val="99"/>
    <w:unhideWhenUsed/>
    <w:rsid w:val="00C3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45D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45D3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345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5D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5D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345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345D3"/>
    <w:pPr>
      <w:ind w:leftChars="200" w:left="420"/>
    </w:pPr>
  </w:style>
  <w:style w:type="character" w:styleId="a7">
    <w:name w:val="Hyperlink"/>
    <w:basedOn w:val="a0"/>
    <w:uiPriority w:val="99"/>
    <w:unhideWhenUsed/>
    <w:rsid w:val="00C345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B7576-8C6D-4EF6-9EE8-75016394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2018-01-28T08:40:00Z</dcterms:created>
  <dcterms:modified xsi:type="dcterms:W3CDTF">2018-01-28T08:43:00Z</dcterms:modified>
</cp:coreProperties>
</file>