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240" w:before="48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80"/>
          <w:szCs w:val="80"/>
        </w:rPr>
        <w:t xml:space="preserve">00work</w:t>
      </w: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52"/>
          <w:szCs w:val="52"/>
        </w:rPr>
        <w:t xml:space="preserve">职场材料生成应用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color w:val="595959"/>
          <w:sz w:val="28"/>
          <w:szCs w:val="28"/>
        </w:rPr>
        <w:t xml:space="preserve">产品需求文档（PRD）v1.1</w:t>
      </w:r>
    </w:p>
    <w:p>
      <w:pPr>
        <w:spacing w:after="480" w:before="60"/>
        <w:jc w:val="center"/>
      </w:pPr>
      <w:r>
        <w:rPr>
          <w:rFonts w:ascii="Microsoft YaHei" w:cs="Microsoft YaHei" w:eastAsia="Microsoft YaHei" w:hAnsi="Microsoft YaHei"/>
          <w:color w:val="7F7F7F"/>
          <w:sz w:val="22"/>
          <w:szCs w:val="22"/>
        </w:rPr>
        <w:t xml:space="preserve">基于 00weixin 内容工厂架构改造 · 现状重新解析版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2400"/>
        <w:gridCol w:w="6500"/>
      </w:tblGrid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6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v1.1（重新解析更新）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6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2026-04-28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状态</w:t>
            </w:r>
          </w:p>
        </w:tc>
        <w:tc>
          <w:tcPr>
            <w:tcW w:type="dxa" w:w="6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进行中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当前完成度</w:t>
            </w:r>
          </w:p>
        </w:tc>
        <w:tc>
          <w:tcPr>
            <w:tcW w:type="dxa" w:w="6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基础框架已就绪，核心改造待开发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sdt>
      <w:sdtPr>
        <w:alias w:val="目  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1. 项目背景与目标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1.1 改造来源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本项目（00work）由微信公众号内容工厂 00weixin 改造而来。原项目已沉淀三个本地 Skill（input-processor、content-analyzer、article-writer）和一套 shared/ 工具层（cli.ts / env.ts / fs.ts / types.ts），管道逻辑成熟，改造成本低。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改造策略：换头保身——管道拓扑不变，替换 prompt 模板、analysis.json 数据结构和输出 Skill，保留 shared/ 工具层。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1.2 改造目标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将内容生产方向从"微信公众号文章"切换为"个人职场工作材料"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支持三类高频材料：A 周期性报告、B 会议材料、C 会议发言稿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输出标准 Word DOCX 格式，可直接提交或发送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保留 AI Agent 深度介入写作的协同模式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个人单机使用，无多用户/权限/云端需求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1.3 成功标准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800"/>
        <w:gridCol w:w="4100"/>
      </w:tblGrid>
      <w:tr>
        <w:trPr>
          <w:tblHeader/>
        </w:trPr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指标</w:t>
            </w:r>
          </w:p>
        </w:tc>
        <w:tc>
          <w:tcPr>
            <w:tcW w:type="dxa" w:w="4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目标值</w:t>
            </w:r>
          </w:p>
        </w:tc>
      </w:tr>
      <w:tr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生成一份周报所需总时间（含 Review）</w:t>
            </w:r>
          </w:p>
        </w:tc>
        <w:tc>
          <w:tcPr>
            <w:tcW w:type="dxa" w:w="4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&lt; 10 分钟</w:t>
            </w:r>
          </w:p>
        </w:tc>
      </w:tr>
      <w:tr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生成一份会议纪要所需时间（含 Review）</w:t>
            </w:r>
          </w:p>
        </w:tc>
        <w:tc>
          <w:tcPr>
            <w:tcW w:type="dxa" w:w="4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&lt; 8 分钟</w:t>
            </w:r>
          </w:p>
        </w:tc>
      </w:tr>
      <w:tr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生成一份 5 分钟发言稿所需时间（含 Review）</w:t>
            </w:r>
          </w:p>
        </w:tc>
        <w:tc>
          <w:tcPr>
            <w:tcW w:type="dxa" w:w="4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&lt; 6 分钟</w:t>
            </w:r>
          </w:p>
        </w:tc>
      </w:tr>
      <w:tr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输出 DOCX 在 Word / WPS 直接可用率</w:t>
            </w:r>
          </w:p>
        </w:tc>
        <w:tc>
          <w:tcPr>
            <w:tcW w:type="dxa" w:w="4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100%，无需手动修复格式</w:t>
            </w:r>
          </w:p>
        </w:tc>
      </w:tr>
      <w:tr>
        <w:tc>
          <w:tcPr>
            <w:tcW w:type="dxa" w:w="4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现有代码复用率（按文件数计）</w:t>
            </w:r>
          </w:p>
        </w:tc>
        <w:tc>
          <w:tcPr>
            <w:tcW w:type="dxa" w:w="4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&gt; 60%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2. 当前项目现状（重新解析）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4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color w:val="1F497D"/>
                <w:sz w:val="22"/>
                <w:szCs w:val="22"/>
              </w:rPr>
              <w:t xml:space="preserve">本章是 v1.1 相对 v1.0 的核心新增内容，记录了 2026-04-28 结构重整后的真实状态，是后续改造任务的基准线。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根目录结构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E:\AI\00work\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skills\                   ← 所有 Skill（已精简至 4 个）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input-processor\      ← 素材输入处理（可复用）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content-analyzer\     ← 内容分析（需改造）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article-writer\       ← 草稿生成（待替换）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baoyu-format-markdown\← Markdown 格式化（保留备用）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shared\                   ← 共享工具层（已提升到根）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cli.ts                ← CLI 参数解析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env.ts                ← 环境变量读取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fs.ts                 ← 路径约定 + 读写封装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types.ts              ← Analysis 接口（需更新）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workspace\               ← 工作材料目录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PRD-职场材料生成应用.docx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CLAUDE.md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 README.md</w:t>
            </w:r>
          </w:p>
        </w:tc>
      </w:tr>
    </w:tbl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2.2 现有 Skill 代码实际能力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000"/>
        <w:gridCol w:w="3200"/>
        <w:gridCol w:w="1000"/>
        <w:gridCol w:w="2700"/>
      </w:tblGrid>
      <w:tr>
        <w:trPr>
          <w:tblHeader/>
        </w:trP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Skill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实际能力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复用度</w:t>
            </w:r>
          </w:p>
        </w:tc>
        <w:tc>
          <w:tcPr>
            <w:tcW w:type="dxa" w:w="2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待改造项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input-processor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识别 YouTube/URL/关键词/本地文件，生成指令文件或复制内容到 source/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</w:t>
            </w:r>
          </w:p>
        </w:tc>
        <w:tc>
          <w:tcPr>
            <w:tcW w:type="dxa" w:w="2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增加 --type 参数透传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content-analyzer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读取 source/*.md，生成分析指令 + analysis.json 空模板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中</w:t>
            </w:r>
          </w:p>
        </w:tc>
        <w:tc>
          <w:tcPr>
            <w:tcW w:type="dxa" w:w="2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schema 改为类型化（report/minutes/speech）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article-writer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消费 analysis.json，生成 draft.md 骨架 + 配图提示词 + 写作指令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低</w:t>
            </w:r>
          </w:p>
        </w:tc>
        <w:tc>
          <w:tcPr>
            <w:tcW w:type="dxa" w:w="2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职场文风改造，移除图片占位符逻辑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baoyu-format-markdown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Markdown 格式化（CJK 间距、引号）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</w:t>
            </w:r>
          </w:p>
        </w:tc>
        <w:tc>
          <w:tcPr>
            <w:tcW w:type="dxa" w:w="2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无需改造</w:t>
            </w:r>
          </w:p>
        </w:tc>
      </w:tr>
    </w:tbl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2.3 shared/ 层现状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800"/>
        <w:gridCol w:w="3700"/>
        <w:gridCol w:w="3400"/>
      </w:tblGrid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文件</w:t>
            </w:r>
          </w:p>
        </w:tc>
        <w:tc>
          <w:tcPr>
            <w:tcW w:type="dxa" w:w="3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现有内容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改造需求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cli.ts</w:t>
            </w:r>
          </w:p>
        </w:tc>
        <w:tc>
          <w:tcPr>
            <w:tcW w:type="dxa" w:w="3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parseCli() 解析 --dir/--verbose/任意 --key val 参数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增加 --type 的类型校验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env.ts</w:t>
            </w:r>
          </w:p>
        </w:tc>
        <w:tc>
          <w:tcPr>
            <w:tcW w:type="dxa" w:w="3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env(key, default) 读取环境变量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无需改动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fs.ts</w:t>
            </w:r>
          </w:p>
        </w:tc>
        <w:tc>
          <w:tcPr>
            <w:tcW w:type="dxa" w:w="3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workspacePaths() + 读写工具（含 imgs/cover/prompts 路径）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 output 路径，移除 imgs/cover/prompts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types.ts</w:t>
            </w:r>
          </w:p>
        </w:tc>
        <w:tc>
          <w:tcPr>
            <w:tcW w:type="dxa" w:w="3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Analysis 接口（weixin 文章结构：topic/key_points/insights/data_facts）</w:t>
            </w:r>
          </w:p>
        </w:tc>
        <w:tc>
          <w:tcPr>
            <w:tcW w:type="dxa" w:w="3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新增三套类型化接口（report/minutes/speech）+ 校验函数</w:t>
            </w:r>
          </w:p>
        </w:tc>
      </w:tr>
    </w:tbl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2.4 analysis.json 当前 schema（旧版，待替换）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shared/types.ts - 现有（weixin 文章结构，需替换）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export interface Analysis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topic: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source_type: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key_points: string[];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insights: string[];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data_facts: string[];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suggested_structure: { title: string; sections: string[];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word_count_target: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references: string[];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3. 目标用户与使用场景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用户画像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单一用户：职场个人，需要定期撰写工作报告、处理会议材料、准备会议发言。熟悉 Cursor / Claude AI 工作流，可接受命令行操作。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三类核心使用场景</w:t>
      </w:r>
    </w:p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场景 A：周期性报告（周报 / 月报 / 工作总结）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要素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触发时机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每周末 / 月底 / 项目结束后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输入素材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工作记录文本（任务清单、完成事项、数据）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期望输出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结构化 Word 文档：完成事项、进行中事项、问题阻碍、下周计划、关键数据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文档风格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正式汇报体，简洁、数据化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典型长度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500–1500 字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场景 B：会议材料（会议纪要 / 行动项 / 领导摘要）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要素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触发时机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会议结束后，1–2 小时内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输入素材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录音转写文本 / 手写会议记录草稿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期望输出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会议纪要 + 行动项追踪表（含责任人 + 截止日）+ 领导摘要版（1 段话）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文档风格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客观记录体，决议清晰，行动项可执行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典型长度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800–2000 字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18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场景 C：会议发言稿（汇报 / 述职 / 项目答辩）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要素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触发时机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重要会议前 1–3 天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输入素材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主题描述 + 背景信息 + 关键数据 + 时间限制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期望输出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可逐字朗读的发言稿（开场白、核心内容、收尾）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文档风格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口语化书面体，节奏感强，适合朗读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典型长度</w:t>
            </w:r>
          </w:p>
        </w:tc>
        <w:tc>
          <w:tcPr>
            <w:tcW w:type="dxa" w:w="6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按发言时长：5 分钟 ≈ 800 字，10 分钟 ≈ 1600 字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4. 目标架构设计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改造原则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换头保身：管道逻辑不变，替换 prompt 模板、数据结构和输出 Skill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类型驱动：--type 参数贯穿整条管道，作为唯一控制变量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前向兼容：baoyu-format-markdown 等辅助 Skill 保留不动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目标流水线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700"/>
        <w:gridCol w:w="2000"/>
        <w:gridCol w:w="1800"/>
        <w:gridCol w:w="4400"/>
      </w:tblGrid>
      <w:tr>
        <w:trPr>
          <w:tblHeader/>
        </w:trP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Skill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状态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输出物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①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input-processor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现有（微改）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source/*.md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②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content-analyzer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现有（改造）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analysis.json（类型化）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③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（Agent AI）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不变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analysis.json（已填写）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④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doc-writer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待新建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draft.md + _write_instruction.md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⑤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（Agent AI）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不变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draft.md（已填写正文）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⑥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（用户 Review）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不变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审阅后的 draft.md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⑦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doc-export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待新建</w:t>
            </w:r>
          </w:p>
        </w:tc>
        <w:tc>
          <w:tcPr>
            <w:tcW w:type="dxa" w:w="4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output/YYYYMMDD-主题.docx</w:t>
            </w:r>
          </w:p>
        </w:tc>
      </w:tr>
    </w:tbl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4.3 目标目录结构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E:\AI\00work\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skills\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input-processor\       （微改：增加 --type 透传）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content-analyzer\      （改造：类型化 schema）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doc-writer\            （新建：替换 article-writer）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doc-export\            （新建：生成 DOCX）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article-writer\        （冻结，保留不删）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baoyu-format-markdown\ （保留备用）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shared\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cli.ts                 （微改：--type 类型校验）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env.ts                 （不变）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fs.ts                  （改：新增 output 路径）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types.ts               （改造：三套类型化接口）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 workspace\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└── YYYYMMDD-主题\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├── source\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├── analysis.json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├── draft.md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└── output\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└── YYYYMMDD-主题.docx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5. 功能需求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 shared/types.ts 改造（优先级 P0）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新增三套类型化 analysis.json 接口，替换现有 weixin 文章 Analysis 接口：</w:t>
      </w:r>
    </w:p>
    <w:p>
      <w:pPr>
        <w:spacing w:after="40" w:before="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00"/>
        <w:gridCol w:w="55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需求编号</w:t>
            </w:r>
          </w:p>
        </w:tc>
        <w:tc>
          <w:tcPr>
            <w:tcW w:type="dxa" w:w="5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F-TYP-01</w:t>
            </w:r>
          </w:p>
        </w:tc>
        <w:tc>
          <w:tcPr>
            <w:tcW w:type="dxa" w:w="5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 DocType = "report" | "minutes" | "speech" 联合类型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F-TYP-02</w:t>
            </w:r>
          </w:p>
        </w:tc>
        <w:tc>
          <w:tcPr>
            <w:tcW w:type="dxa" w:w="5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 ReportAnalysis 接口（period/completed_items/ongoing_items/blockers/next_period_plan/key_metrics）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F-TYP-03</w:t>
            </w:r>
          </w:p>
        </w:tc>
        <w:tc>
          <w:tcPr>
            <w:tcW w:type="dxa" w:w="5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 MinutesAnalysis 接口（meeting_title/date/attendees/decisions/action_items/summary_for_leader）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F-TYP-04</w:t>
            </w:r>
          </w:p>
        </w:tc>
        <w:tc>
          <w:tcPr>
            <w:tcW w:type="dxa" w:w="5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 SpeechAnalysis 接口（topic/occasion/duration_min/audience/key_points/data_to_cite/tone）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F-TYP-05</w:t>
            </w:r>
          </w:p>
        </w:tc>
        <w:tc>
          <w:tcPr>
            <w:tcW w:type="dxa" w:w="5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新增对应的 validateXxx() 校验函数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F-TYP-06</w:t>
            </w:r>
          </w:p>
        </w:tc>
        <w:tc>
          <w:tcPr>
            <w:tcW w:type="dxa" w:w="5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保留原有 Analysis 接口供 article-writer 冻结使用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P1</w:t>
            </w:r>
          </w:p>
        </w:tc>
      </w:tr>
    </w:tbl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5.2 shared/fs.ts 改造（优先级 P0）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00"/>
        <w:gridCol w:w="64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需求编号</w:t>
            </w:r>
          </w:p>
        </w:tc>
        <w:tc>
          <w:tcPr>
            <w:tcW w:type="dxa" w:w="6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F-FS-01</w:t>
            </w:r>
          </w:p>
        </w:tc>
        <w:tc>
          <w:tcPr>
            <w:tcW w:type="dxa" w:w="6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WorkspacePaths 新增 output: string 字段（workspace/YYYYMMDD/output/）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F-FS-02</w:t>
            </w:r>
          </w:p>
        </w:tc>
        <w:tc>
          <w:tcPr>
            <w:tcW w:type="dxa" w:w="6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移除 imgs、cover、prompts 路径字段（职场材料无需配图）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P1</w:t>
            </w:r>
          </w:p>
        </w:tc>
      </w:tr>
    </w:tbl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5.3 content-analyzer 改造（优先级 P0）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00"/>
        <w:gridCol w:w="64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需求编号</w:t>
            </w:r>
          </w:p>
        </w:tc>
        <w:tc>
          <w:tcPr>
            <w:tcW w:type="dxa" w:w="6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F-ANA-01</w:t>
            </w:r>
          </w:p>
        </w:tc>
        <w:tc>
          <w:tcPr>
            <w:tcW w:type="dxa" w:w="6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读取 --type 参数（report/minutes/speech），缺省报错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F-ANA-02</w:t>
            </w:r>
          </w:p>
        </w:tc>
        <w:tc>
          <w:tcPr>
            <w:tcW w:type="dxa" w:w="6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按类型选择对应 prompt 模板，生成类型化分析指令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F-ANA-03</w:t>
            </w:r>
          </w:p>
        </w:tc>
        <w:tc>
          <w:tcPr>
            <w:tcW w:type="dxa" w:w="6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生成对应类型的 analysis.json 空模板（字段见第 6 章）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F-ANA-04</w:t>
            </w:r>
          </w:p>
        </w:tc>
        <w:tc>
          <w:tcPr>
            <w:tcW w:type="dxa" w:w="6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保留长文本（&gt; 8000 字）分段摘要逻辑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</w:tr>
    </w:tbl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5.4 doc-writer（新建，优先级 P0）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消费 analysis.json，生成职场文档草稿 draft.md 及 Agent 写作指令。</w:t>
      </w:r>
    </w:p>
    <w:p>
      <w:pPr>
        <w:spacing w:after="40" w:before="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00"/>
        <w:gridCol w:w="55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需求编号</w:t>
            </w:r>
          </w:p>
        </w:tc>
        <w:tc>
          <w:tcPr>
            <w:tcW w:type="dxa" w:w="5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F-WRT-01</w:t>
            </w:r>
          </w:p>
        </w:tc>
        <w:tc>
          <w:tcPr>
            <w:tcW w:type="dxa" w:w="5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读取 analysis.json，按 type 字段选择写作 prompt 模板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F-WRT-02</w:t>
            </w:r>
          </w:p>
        </w:tc>
        <w:tc>
          <w:tcPr>
            <w:tcW w:type="dxa" w:w="5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生成 draft.md 骨架（含章节标题 + 占位注释，无图片占位符）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F-WRT-03</w:t>
            </w:r>
          </w:p>
        </w:tc>
        <w:tc>
          <w:tcPr>
            <w:tcW w:type="dxa" w:w="5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生成 _write_instruction.md，指导 Agent AI 补全正文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F-WRT-04</w:t>
            </w:r>
          </w:p>
        </w:tc>
        <w:tc>
          <w:tcPr>
            <w:tcW w:type="dxa" w:w="5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speech 类型：额外输出朗读时长估算（160 字/分钟）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F-WRT-05</w:t>
            </w:r>
          </w:p>
        </w:tc>
        <w:tc>
          <w:tcPr>
            <w:tcW w:type="dxa" w:w="5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支持 --word-target 参数覆盖 .env 字数配置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P1</w:t>
            </w:r>
          </w:p>
        </w:tc>
      </w:tr>
    </w:tbl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5.5 doc-export（新建，优先级 P0）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 draft.md 转换为格式规范的 Word DOCX 文件。</w:t>
      </w:r>
    </w:p>
    <w:p>
      <w:pPr>
        <w:spacing w:after="40" w:before="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00"/>
        <w:gridCol w:w="55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需求编号</w:t>
            </w:r>
          </w:p>
        </w:tc>
        <w:tc>
          <w:tcPr>
            <w:tcW w:type="dxa" w:w="5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F-EXP-01</w:t>
            </w:r>
          </w:p>
        </w:tc>
        <w:tc>
          <w:tcPr>
            <w:tcW w:type="dxa" w:w="5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读取 draft.md，调用 docx-js 生成 DOCX 文件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F-EXP-02</w:t>
            </w:r>
          </w:p>
        </w:tc>
        <w:tc>
          <w:tcPr>
            <w:tcW w:type="dxa" w:w="5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输出路径：workspace/&lt;项目目录&gt;/output/YYYYMMDD-主题.docx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F-EXP-03</w:t>
            </w:r>
          </w:p>
        </w:tc>
        <w:tc>
          <w:tcPr>
            <w:tcW w:type="dxa" w:w="5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样式规范：微软雅黑字体，A4 页面，含页眉（DOC_ORG + 项目名）和页脚（页码）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F-EXP-04</w:t>
            </w:r>
          </w:p>
        </w:tc>
        <w:tc>
          <w:tcPr>
            <w:tcW w:type="dxa" w:w="5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minutes 类型：生成独立行动项追踪表（追加在纪要末尾）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F-EXP-05</w:t>
            </w:r>
          </w:p>
        </w:tc>
        <w:tc>
          <w:tcPr>
            <w:tcW w:type="dxa" w:w="5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report 类型：支持关键数据表格正确渲染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P1</w:t>
            </w:r>
          </w:p>
        </w:tc>
      </w:tr>
    </w:tbl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5.6 input-processor 微改（优先级 P1）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00"/>
        <w:gridCol w:w="6400"/>
        <w:gridCol w:w="1000"/>
      </w:tblGrid>
      <w:tr>
        <w:trPr>
          <w:tblHeader/>
        </w:trP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需求编号</w:t>
            </w:r>
          </w:p>
        </w:tc>
        <w:tc>
          <w:tcPr>
            <w:tcW w:type="dxa" w:w="6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F-INP-01</w:t>
            </w:r>
          </w:p>
        </w:tc>
        <w:tc>
          <w:tcPr>
            <w:tcW w:type="dxa" w:w="6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增加 --type 参数接收并写入 source/_meta.json 供后续 Skill 使用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F-INP-02</w:t>
            </w:r>
          </w:p>
        </w:tc>
        <w:tc>
          <w:tcPr>
            <w:tcW w:type="dxa" w:w="6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本地文件支持已具备，无需改动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已完成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6. analysis.json 数据结构规格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report 类型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"type": "report",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"period": "2026年4月第4周",            // 报告周期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"author": "",                           // 作者（可读 .env AUTHOR_NAME）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"completed_items": ["已完成事项1"],     // 本周期完成事项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"ongoing_items": ["进行中事项1"],       // 仍在推进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"blockers": ["阻碍/问题1"],             // 可为空数组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"next_period_plan": ["下期计划1"],      // 下一周期计划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"key_metrics": { "完成任务数": "12" }, // 关键指标键值对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"word_target": 1000                     // 目标字数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6.2 minutes 类型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"type": "minutes",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"meeting_title": "XX项目周例会",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"date": "2026-04-28",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"attendees": ["张三", "李四"],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"agenda": ["议题1", "议题2"],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"decisions": ["决议1", "决议2"],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"action_items":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"action": "完成方案初稿",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"owner": "张三",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"deadline": "2026-05-07",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"priority": "高"              // 高/中/低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"next_meeting": "2026-05-05 10:00",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"summary_for_leader": "一段话摘要供领导快读"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6.3 speech 类型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5F5F5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"type": "speech",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"topic": "Q1 业务复盘",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"occasion": "月度全员会",           // 周会/月会/述职/项目答辩/其他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"duration_min": 5,                   // 发言时长（分钟）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"audience": "部门领导 + 全员",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"key_points": ["核心论点1"],         // 3–5 条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"data_to_cite": ["引用数据1"],       // 可为空数组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"tone": "neutral",                   // confident/humble/neutral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"background": "背景信息帮 AI 建立上下文"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7. 环境配置规格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00"/>
        <w:gridCol w:w="1600"/>
        <w:gridCol w:w="3000"/>
        <w:gridCol w:w="1500"/>
      </w:tblGrid>
      <w:tr>
        <w:trPr>
          <w:tblHeader/>
        </w:trP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配置项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默认值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说明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ARTICLE_WORD_TARGET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1000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默认字数目标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已有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ARTICLE_STYLE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文章风格（content-analyzer 使用）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已有，可保留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AUTHOR_NAME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（空）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作者姓名，填充报告署名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DOC_FONT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Microsoft YaHei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DOCX 输出字体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DOC_ORG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（空）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组织/部门名称，填充页眉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SPEECH_WORDS_PER_MIN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160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发言稿字速，用于时长估算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8. 非功能需求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800"/>
        <w:gridCol w:w="7100"/>
      </w:tblGrid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类别</w:t>
            </w:r>
          </w:p>
        </w:tc>
        <w:tc>
          <w:tcPr>
            <w:tcW w:type="dxa" w:w="7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需求描述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性能</w:t>
            </w:r>
          </w:p>
        </w:tc>
        <w:tc>
          <w:tcPr>
            <w:tcW w:type="dxa" w:w="7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单次 Skill 脚本执行时间 &lt; 5 秒（不含 AI 调用）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兼容性</w:t>
            </w:r>
          </w:p>
        </w:tc>
        <w:tc>
          <w:tcPr>
            <w:tcW w:type="dxa" w:w="7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DOCX 可在 Microsoft Word 2019+ 和 WPS Office 正常打开和编辑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中文支持</w:t>
            </w:r>
          </w:p>
        </w:tc>
        <w:tc>
          <w:tcPr>
            <w:tcW w:type="dxa" w:w="7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所有输出默认中文，字体使用微软雅黑，避免乱码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可维护性</w:t>
            </w:r>
          </w:p>
        </w:tc>
        <w:tc>
          <w:tcPr>
            <w:tcW w:type="dxa" w:w="7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prompt 模板独立为 .md 文件，无需改代码即可调整写作风格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安全性</w:t>
            </w:r>
          </w:p>
        </w:tc>
        <w:tc>
          <w:tcPr>
            <w:tcW w:type="dxa" w:w="7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本地单机运行，.baoyu-skills/.env 凭证通过 .gitignore 保护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向后兼容</w:t>
            </w:r>
          </w:p>
        </w:tc>
        <w:tc>
          <w:tcPr>
            <w:tcW w:type="dxa" w:w="7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baoyu-format-markdown 等 Skill 的 CLI 接口不受影响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路径稳定</w:t>
            </w:r>
          </w:p>
        </w:tc>
        <w:tc>
          <w:tcPr>
            <w:tcW w:type="dxa" w:w="7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shared/ 位于根目录，00* Skill 通过 ../../../shared/ 引用，路径数学一致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9. 开发里程碑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8F5E9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color w:val="1B5E20"/>
                <w:sz w:val="22"/>
                <w:szCs w:val="22"/>
              </w:rPr>
              <w:t xml:space="preserve">✅ 已完成：基础结构整理（目录提级、Skill 精简、文档更新）
⏳ 待开发：核心改造任务（shared/types.ts → doc-writer → doc-export）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700"/>
        <w:gridCol w:w="3500"/>
        <w:gridCol w:w="2000"/>
        <w:gridCol w:w="1000"/>
        <w:gridCol w:w="1700"/>
      </w:tblGrid>
      <w:tr>
        <w:trPr>
          <w:tblHeader/>
        </w:trP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阶段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任务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交付物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优先级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shared/types.ts：新增三套类型化接口 + 校验函数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types.ts v2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⏳ 待开发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shared/fs.ts：新增 output 路径字段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fs.ts v2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⏳ 待开发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content-analyzer 改造：加 --type + 三套 prompt 模板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content-analyzer v2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⏳ 待开发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doc-writer 新建：三套写作 prompt 模板（report/minutes/speech）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doc-writer v1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⏳ 待开发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端到端验证：report 类型完整流程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可运行 demo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⏳ 待开发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doc-export 新建：docx-js 渲染 DOCX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doc-export v1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⏳ 待开发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DOCX 在 Word / WPS 格式验收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通过验收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P0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⏳ 待开发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P1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input-processor 微改：--type 参数写入 _meta.json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input-processor v2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P1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⏳ 待开发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P1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minutes 类型：行动项追踪表渲染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完整纪要输出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P1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⏳ 待开发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P1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speech 类型：朗读时长估算 + 节奏提示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完整发言稿输出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P1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⏳ 待开发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P2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CLAUDE.md / README.md 文档同步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文档更新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P2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✅ 已完成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P2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目录结构整理（skills 提级、shared 提根）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结构整理</w:t>
            </w:r>
          </w:p>
        </w:tc>
        <w:tc>
          <w:tcPr>
            <w:tcW w:type="dxa" w:w="1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P2</w:t>
            </w:r>
          </w:p>
        </w:tc>
        <w:tc>
          <w:tcPr>
            <w:tcW w:type="dxa" w:w="1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✅ 已完成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1F3864"/>
          <w:sz w:val="32"/>
          <w:szCs w:val="32"/>
        </w:rPr>
        <w:t xml:space="preserve">10. 待决事项（Open Questions）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00"/>
        <w:gridCol w:w="3500"/>
        <w:gridCol w:w="2200"/>
        <w:gridCol w:w="2300"/>
      </w:tblGrid>
      <w:tr>
        <w:trPr>
          <w:tblHeader/>
        </w:trP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编号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问题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影响范围</w:t>
            </w:r>
          </w:p>
        </w:tc>
        <w:tc>
          <w:tcPr>
            <w:tcW w:type="dxa" w:w="2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OQ-01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DOCX 是否需要支持公司 Logo 插入？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doc-export</w:t>
            </w:r>
          </w:p>
        </w:tc>
        <w:tc>
          <w:tcPr>
            <w:tcW w:type="dxa" w:w="2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待确认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OQ-02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会议纪要是否需要独立导出行动项为 Excel？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doc-export</w:t>
            </w:r>
          </w:p>
        </w:tc>
        <w:tc>
          <w:tcPr>
            <w:tcW w:type="dxa" w:w="2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待确认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OQ-03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发言稿是否需要同步生成 PPT 大纲？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后续迭代</w:t>
            </w:r>
          </w:p>
        </w:tc>
        <w:tc>
          <w:tcPr>
            <w:tcW w:type="dxa" w:w="2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暂缓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OQ-04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report 类型是否支持年度总结特殊格式？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doc-writer</w:t>
            </w:r>
          </w:p>
        </w:tc>
        <w:tc>
          <w:tcPr>
            <w:tcW w:type="dxa" w:w="2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D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待确认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OQ-05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baoyu-translate 是否保留（用于发言稿双语版）？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已删除，按需恢复</w:t>
            </w:r>
          </w:p>
        </w:tc>
        <w:tc>
          <w:tcPr>
            <w:tcW w:type="dxa" w:w="2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当前不需要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8E1" w:val="clear"/>
          </w:tcPr>
          <w:p>
            <w:pPr>
              <w:spacing w:after="60" w:before="60"/>
            </w:pPr>
            <w:r>
              <w:rPr>
                <w:rFonts w:ascii="Microsoft YaHei" w:cs="Microsoft YaHei" w:eastAsia="Microsoft YaHei" w:hAnsi="Microsoft YaHei"/>
                <w:color w:val="5D4037"/>
                <w:sz w:val="22"/>
                <w:szCs w:val="22"/>
              </w:rPr>
              <w:t xml:space="preserve">本 PRD v1.1 在 v1.0 基础上补充了项目重新解析内容（第 2 章），更新了架构设计以反映实际目录结构，并修正了 Skill 命名（去除 00 前缀）。后续迭代请基于第 9 章里程碑顺序推进。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7F7F7F"/>
        <w:sz w:val="18"/>
        <w:szCs w:val="18"/>
      </w:rPr>
      <w:t xml:space="preserve">第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F7F7F"/>
        <w:sz w:val="18"/>
        <w:szCs w:val="18"/>
      </w:rPr>
      <w:t xml:space="preserve"> 页 / 共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7F7F7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CE4" w:sz="1"/>
      </w:pBdr>
      <w:jc w:val="right"/>
    </w:pPr>
    <w:r>
      <w:rPr>
        <w:rFonts w:ascii="Microsoft YaHei" w:cs="Microsoft YaHei" w:eastAsia="Microsoft YaHei" w:hAnsi="Microsoft YaHei"/>
        <w:color w:val="7F7F7F"/>
        <w:sz w:val="18"/>
        <w:szCs w:val="18"/>
      </w:rPr>
      <w:t xml:space="preserve">00work 职场材料生成应用 · PRD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icrosoft YaHei" w:cs="Microsoft YaHei" w:eastAsia="Microsoft YaHei" w:hAnsi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2026-04-28T10:32:13.330Z</dcterms:created>
  <dcterms:modified xsi:type="dcterms:W3CDTF">2026-04-28T10:32:13.331Z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