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fontTable.xml" ContentType="application/vnd.openxmlformats-officedocument.wordprocessingml.fontTabl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49ddaa13e924820" /></Relationships>
</file>

<file path=word/document.xml><?xml version="1.0" encoding="utf-8"?>
<w:document xmlns:w="http://schemas.openxmlformats.org/wordprocessingml/2006/main">
  <w:body/>
</w:document>
</file>

<file path=word/fontTable.xml><?xml version="1.0" encoding="utf-8"?>
<w:fonts xmlns:w="http://schemas.openxmlformats.org/wordprocessingml/2006/main">
  <w:font w:name="Arial">
    <w:altName w:val="Helvetica,Swiss"/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altName w:val="Time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altName w:val="Courier"/>
    <w:panose1 w:val="02070309020205020404"/>
    <w:family w:val="modern"/>
    <w:notTrueType w:val="true"/>
    <w:pitch w:val="fixed"/>
    <w:sig w:usb0="E0002EFF" w:usb1="C000785B" w:usb2="00000009" w:usb3="00000000" w:csb0="000001FF" w:csb1="00000000"/>
  </w:font>
</w:font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857148d73b514552" /></Relationships>
</file>