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andardowatabela"/>
        <w:tblW w:w="8358" w:type="dxa"/>
        <w:tblInd w:w="704" w:type="dxa"/>
        <w:tblLook w:val="0420" w:firstRow="1" w:lastRow="0" w:firstColumn="0" w:lastColumn="0" w:noHBand="0" w:noVBand="1"/>
      </w:tblPr>
      <w:tblGrid>
        <w:gridCol w:w="518"/>
        <w:gridCol w:w="415"/>
        <w:gridCol w:w="1936"/>
        <w:gridCol w:w="4504"/>
        <w:gridCol w:w="985"/>
      </w:tblGrid>
      <w:tr w:rsidR="00E8526E" w:rsidRPr="00E72A4E" w14:paraId="78B68426" w14:textId="77777777" w:rsidTr="007D0ED6">
        <w:trPr>
          <w:cnfStyle w:val="100000000000" w:firstRow="1" w:lastRow="0" w:firstColumn="0" w:lastColumn="0" w:oddVBand="0" w:evenVBand="0" w:oddHBand="0" w:evenHBand="0" w:firstRowFirstColumn="0" w:firstRowLastColumn="0" w:lastRowFirstColumn="0" w:lastRowLastColumn="0"/>
        </w:trPr>
        <w:tc>
          <w:tcPr>
            <w:tcW w:w="933" w:type="dxa"/>
            <w:gridSpan w:val="2"/>
          </w:tcPr>
          <w:p w14:paraId="22629BFC" w14:textId="77777777" w:rsidR="00E8526E" w:rsidRDefault="00E8526E" w:rsidP="007D0ED6">
            <w:pPr>
              <w:pStyle w:val="Teksttabeli"/>
              <w:keepNext w:val="0"/>
              <w:rPr>
                <w:rStyle w:val="NazwaProgramowa"/>
              </w:rPr>
            </w:pPr>
            <w:bookmarkStart w:id="0" w:name="_GoBack"/>
            <w:bookmarkEnd w:id="0"/>
            <w:r>
              <w:rPr>
                <w:rStyle w:val="NazwaProgramowa"/>
              </w:rPr>
              <w:t>Element</w:t>
            </w:r>
          </w:p>
        </w:tc>
        <w:tc>
          <w:tcPr>
            <w:tcW w:w="1936" w:type="dxa"/>
          </w:tcPr>
          <w:p w14:paraId="3C06CFC4" w14:textId="77777777" w:rsidR="00E8526E" w:rsidRPr="0029666D" w:rsidRDefault="00E8526E" w:rsidP="007D0ED6">
            <w:pPr>
              <w:pStyle w:val="Teksttabeli"/>
              <w:keepNext w:val="0"/>
              <w:rPr>
                <w:rStyle w:val="NazwaProgramowa"/>
              </w:rPr>
            </w:pPr>
            <w:r w:rsidRPr="0029666D">
              <w:rPr>
                <w:rStyle w:val="NazwaProgramowa"/>
              </w:rPr>
              <w:t>Atrybut</w:t>
            </w:r>
          </w:p>
        </w:tc>
        <w:tc>
          <w:tcPr>
            <w:tcW w:w="4510" w:type="dxa"/>
          </w:tcPr>
          <w:p w14:paraId="6C5D5509" w14:textId="77777777" w:rsidR="00E8526E" w:rsidRPr="00E72A4E" w:rsidRDefault="00E8526E" w:rsidP="007D0ED6">
            <w:pPr>
              <w:pStyle w:val="Teksttabeli"/>
              <w:keepNext w:val="0"/>
              <w:rPr>
                <w:rStyle w:val="NazwaProgramowa"/>
              </w:rPr>
            </w:pPr>
            <w:r>
              <w:rPr>
                <w:rStyle w:val="NazwaProgramowa"/>
              </w:rPr>
              <w:t>Znaczenie</w:t>
            </w:r>
          </w:p>
        </w:tc>
        <w:tc>
          <w:tcPr>
            <w:tcW w:w="979" w:type="dxa"/>
          </w:tcPr>
          <w:p w14:paraId="53943B5F" w14:textId="77777777" w:rsidR="00E8526E" w:rsidRPr="00E72A4E" w:rsidRDefault="00E8526E" w:rsidP="007D0ED6">
            <w:pPr>
              <w:pStyle w:val="Teksttabeli"/>
              <w:keepNext w:val="0"/>
              <w:rPr>
                <w:rStyle w:val="NazwaProgramowa"/>
              </w:rPr>
            </w:pPr>
            <w:r w:rsidRPr="00E72A4E">
              <w:rPr>
                <w:rStyle w:val="NazwaProgramowa"/>
              </w:rPr>
              <w:t>ECMA-376</w:t>
            </w:r>
          </w:p>
        </w:tc>
      </w:tr>
      <w:tr w:rsidR="00E8526E" w:rsidRPr="00E72A4E" w14:paraId="57BDC10D" w14:textId="77777777" w:rsidTr="007D0ED6">
        <w:tc>
          <w:tcPr>
            <w:tcW w:w="2869" w:type="dxa"/>
            <w:gridSpan w:val="3"/>
          </w:tcPr>
          <w:p w14:paraId="0CF8A171" w14:textId="77777777" w:rsidR="00E8526E" w:rsidRPr="0029666D" w:rsidRDefault="00E8526E" w:rsidP="007D0ED6">
            <w:pPr>
              <w:pStyle w:val="Teksttabeli"/>
              <w:keepNext w:val="0"/>
              <w:rPr>
                <w:rStyle w:val="NazwaProgramowa"/>
              </w:rPr>
            </w:pPr>
            <w:r>
              <w:rPr>
                <w:rStyle w:val="NazwaProgramowa"/>
              </w:rPr>
              <w:t>activeWritingStyle</w:t>
            </w:r>
          </w:p>
        </w:tc>
        <w:tc>
          <w:tcPr>
            <w:tcW w:w="4510" w:type="dxa"/>
          </w:tcPr>
          <w:p w14:paraId="39561470" w14:textId="77777777" w:rsidR="00E8526E" w:rsidRPr="00E72A4E" w:rsidRDefault="00E8526E" w:rsidP="007D0ED6">
            <w:pPr>
              <w:pStyle w:val="Teksttabeli"/>
              <w:keepNext w:val="0"/>
              <w:rPr>
                <w:rStyle w:val="NazwaProgramowa"/>
              </w:rPr>
            </w:pPr>
            <w:r>
              <w:rPr>
                <w:rStyle w:val="NazwaProgramowa"/>
              </w:rPr>
              <w:t>Parametry dla sprawdzania gramatyki</w:t>
            </w:r>
          </w:p>
        </w:tc>
        <w:tc>
          <w:tcPr>
            <w:tcW w:w="979" w:type="dxa"/>
            <w:vMerge w:val="restart"/>
          </w:tcPr>
          <w:p w14:paraId="365AE2D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w:t>
            </w:r>
          </w:p>
        </w:tc>
      </w:tr>
      <w:tr w:rsidR="00E8526E" w:rsidRPr="00E72A4E" w14:paraId="1F2B73DD" w14:textId="77777777" w:rsidTr="007D0ED6">
        <w:tc>
          <w:tcPr>
            <w:tcW w:w="933" w:type="dxa"/>
            <w:gridSpan w:val="2"/>
            <w:vMerge w:val="restart"/>
          </w:tcPr>
          <w:p w14:paraId="25A3F33B" w14:textId="77777777" w:rsidR="00E8526E" w:rsidRDefault="00E8526E" w:rsidP="007D0ED6">
            <w:pPr>
              <w:pStyle w:val="Teksttabeli"/>
              <w:keepNext w:val="0"/>
              <w:rPr>
                <w:rStyle w:val="NazwaProgramowa"/>
              </w:rPr>
            </w:pPr>
          </w:p>
        </w:tc>
        <w:tc>
          <w:tcPr>
            <w:tcW w:w="1936" w:type="dxa"/>
          </w:tcPr>
          <w:p w14:paraId="1DB6DA4E" w14:textId="77777777" w:rsidR="00E8526E" w:rsidRPr="0029666D" w:rsidRDefault="00E8526E" w:rsidP="007D0ED6">
            <w:pPr>
              <w:pStyle w:val="Teksttabeli"/>
              <w:keepNext w:val="0"/>
              <w:rPr>
                <w:rStyle w:val="NazwaProgramowa"/>
              </w:rPr>
            </w:pPr>
            <w:r>
              <w:rPr>
                <w:rStyle w:val="NazwaProgramowa"/>
              </w:rPr>
              <w:t>a</w:t>
            </w:r>
            <w:r w:rsidRPr="0029666D">
              <w:rPr>
                <w:rStyle w:val="NazwaProgramowa"/>
              </w:rPr>
              <w:t>ppName: string</w:t>
            </w:r>
          </w:p>
        </w:tc>
        <w:tc>
          <w:tcPr>
            <w:tcW w:w="4510" w:type="dxa"/>
          </w:tcPr>
          <w:p w14:paraId="0AE19AD6" w14:textId="77777777" w:rsidR="00E8526E" w:rsidRDefault="00E8526E" w:rsidP="007D0ED6">
            <w:pPr>
              <w:pStyle w:val="Teksttabeli"/>
              <w:keepNext w:val="0"/>
              <w:rPr>
                <w:lang w:val="pl"/>
              </w:rPr>
            </w:pPr>
            <w:r>
              <w:rPr>
                <w:lang w:val="pl"/>
              </w:rPr>
              <w:t>Nazwa aplikacji, która określa ustawienia gramatyczne</w:t>
            </w:r>
          </w:p>
        </w:tc>
        <w:tc>
          <w:tcPr>
            <w:tcW w:w="979" w:type="dxa"/>
            <w:vMerge/>
          </w:tcPr>
          <w:p w14:paraId="0BFDB593" w14:textId="77777777" w:rsidR="00E8526E" w:rsidRPr="00E72A4E" w:rsidRDefault="00E8526E" w:rsidP="007D0ED6">
            <w:pPr>
              <w:pStyle w:val="Teksttabeli"/>
              <w:keepNext w:val="0"/>
              <w:rPr>
                <w:rStyle w:val="NazwaProgramowa"/>
              </w:rPr>
            </w:pPr>
          </w:p>
        </w:tc>
      </w:tr>
      <w:tr w:rsidR="00E8526E" w:rsidRPr="00E72A4E" w14:paraId="38C6E951" w14:textId="77777777" w:rsidTr="007D0ED6">
        <w:tc>
          <w:tcPr>
            <w:tcW w:w="933" w:type="dxa"/>
            <w:gridSpan w:val="2"/>
            <w:vMerge/>
          </w:tcPr>
          <w:p w14:paraId="6108A63F" w14:textId="77777777" w:rsidR="00E8526E" w:rsidRPr="00E72A4E" w:rsidRDefault="00E8526E" w:rsidP="007D0ED6">
            <w:pPr>
              <w:pStyle w:val="Teksttabeli"/>
              <w:keepNext w:val="0"/>
              <w:rPr>
                <w:rStyle w:val="NazwaProgramowa"/>
              </w:rPr>
            </w:pPr>
          </w:p>
        </w:tc>
        <w:tc>
          <w:tcPr>
            <w:tcW w:w="1936" w:type="dxa"/>
          </w:tcPr>
          <w:p w14:paraId="23DEAB3C" w14:textId="77777777" w:rsidR="00E8526E" w:rsidRPr="0029666D" w:rsidRDefault="00E8526E" w:rsidP="007D0ED6">
            <w:pPr>
              <w:pStyle w:val="Teksttabeli"/>
              <w:keepNext w:val="0"/>
              <w:rPr>
                <w:rStyle w:val="NazwaProgramowa"/>
              </w:rPr>
            </w:pPr>
            <w:r>
              <w:rPr>
                <w:rStyle w:val="NazwaProgramowa"/>
              </w:rPr>
              <w:t>checkStyle: bool</w:t>
            </w:r>
          </w:p>
        </w:tc>
        <w:tc>
          <w:tcPr>
            <w:tcW w:w="4510" w:type="dxa"/>
          </w:tcPr>
          <w:p w14:paraId="305BE94D" w14:textId="77777777" w:rsidR="00E8526E" w:rsidRPr="00E72A4E" w:rsidRDefault="00E8526E" w:rsidP="007D0ED6">
            <w:pPr>
              <w:pStyle w:val="Teksttabeli"/>
              <w:keepNext w:val="0"/>
              <w:rPr>
                <w:rStyle w:val="NazwaProgramowa"/>
              </w:rPr>
            </w:pPr>
            <w:r>
              <w:rPr>
                <w:rStyle w:val="rynqvb"/>
              </w:rPr>
              <w:t>Określa, czy sprawdzanie zawartości gramatycznej obejmowało reguły stylistyczne.</w:t>
            </w:r>
          </w:p>
        </w:tc>
        <w:tc>
          <w:tcPr>
            <w:tcW w:w="979" w:type="dxa"/>
            <w:vMerge/>
          </w:tcPr>
          <w:p w14:paraId="5111F3E8" w14:textId="77777777" w:rsidR="00E8526E" w:rsidRPr="00E72A4E" w:rsidRDefault="00E8526E" w:rsidP="007D0ED6">
            <w:pPr>
              <w:pStyle w:val="Teksttabeli"/>
              <w:keepNext w:val="0"/>
              <w:rPr>
                <w:rStyle w:val="NazwaProgramowa"/>
              </w:rPr>
            </w:pPr>
          </w:p>
        </w:tc>
      </w:tr>
      <w:tr w:rsidR="00E8526E" w:rsidRPr="00E72A4E" w14:paraId="6E317976" w14:textId="77777777" w:rsidTr="007D0ED6">
        <w:tc>
          <w:tcPr>
            <w:tcW w:w="933" w:type="dxa"/>
            <w:gridSpan w:val="2"/>
            <w:vMerge/>
          </w:tcPr>
          <w:p w14:paraId="41F1A0B1" w14:textId="77777777" w:rsidR="00E8526E" w:rsidRPr="00E72A4E" w:rsidRDefault="00E8526E" w:rsidP="007D0ED6">
            <w:pPr>
              <w:pStyle w:val="Teksttabeli"/>
              <w:keepNext w:val="0"/>
              <w:rPr>
                <w:rStyle w:val="NazwaProgramowa"/>
              </w:rPr>
            </w:pPr>
          </w:p>
        </w:tc>
        <w:tc>
          <w:tcPr>
            <w:tcW w:w="1936" w:type="dxa"/>
          </w:tcPr>
          <w:p w14:paraId="6DAE7F17" w14:textId="77777777" w:rsidR="00E8526E" w:rsidRPr="0029666D" w:rsidRDefault="00E8526E" w:rsidP="007D0ED6">
            <w:pPr>
              <w:pStyle w:val="Teksttabeli"/>
              <w:keepNext w:val="0"/>
              <w:rPr>
                <w:rStyle w:val="NazwaProgramowa"/>
              </w:rPr>
            </w:pPr>
            <w:r>
              <w:rPr>
                <w:rStyle w:val="NazwaProgramowa"/>
              </w:rPr>
              <w:t>dllVersion: string</w:t>
            </w:r>
          </w:p>
        </w:tc>
        <w:tc>
          <w:tcPr>
            <w:tcW w:w="4510" w:type="dxa"/>
          </w:tcPr>
          <w:p w14:paraId="5A4E788F" w14:textId="77777777" w:rsidR="00E8526E" w:rsidRPr="00E72A4E" w:rsidRDefault="00E8526E" w:rsidP="007D0ED6">
            <w:pPr>
              <w:pStyle w:val="Teksttabeli"/>
              <w:keepNext w:val="0"/>
              <w:rPr>
                <w:rStyle w:val="NazwaProgramowa"/>
              </w:rPr>
            </w:pPr>
            <w:r>
              <w:rPr>
                <w:lang w:val="pl"/>
              </w:rPr>
              <w:t>Wersja biblioteki użyta do sprawdzania gramatyki</w:t>
            </w:r>
          </w:p>
        </w:tc>
        <w:tc>
          <w:tcPr>
            <w:tcW w:w="979" w:type="dxa"/>
            <w:vMerge/>
          </w:tcPr>
          <w:p w14:paraId="0F73F2AC" w14:textId="77777777" w:rsidR="00E8526E" w:rsidRPr="00E72A4E" w:rsidRDefault="00E8526E" w:rsidP="007D0ED6">
            <w:pPr>
              <w:pStyle w:val="Teksttabeli"/>
              <w:keepNext w:val="0"/>
              <w:rPr>
                <w:rStyle w:val="NazwaProgramowa"/>
              </w:rPr>
            </w:pPr>
          </w:p>
        </w:tc>
      </w:tr>
      <w:tr w:rsidR="00E8526E" w:rsidRPr="00E72A4E" w14:paraId="29E9E3FE" w14:textId="77777777" w:rsidTr="007D0ED6">
        <w:tc>
          <w:tcPr>
            <w:tcW w:w="933" w:type="dxa"/>
            <w:gridSpan w:val="2"/>
            <w:vMerge/>
          </w:tcPr>
          <w:p w14:paraId="7B0DA0EB" w14:textId="77777777" w:rsidR="00E8526E" w:rsidRPr="00E72A4E" w:rsidRDefault="00E8526E" w:rsidP="007D0ED6">
            <w:pPr>
              <w:pStyle w:val="Teksttabeli"/>
              <w:keepNext w:val="0"/>
              <w:rPr>
                <w:rStyle w:val="NazwaProgramowa"/>
              </w:rPr>
            </w:pPr>
          </w:p>
        </w:tc>
        <w:tc>
          <w:tcPr>
            <w:tcW w:w="1936" w:type="dxa"/>
          </w:tcPr>
          <w:p w14:paraId="54E35DB7" w14:textId="77777777" w:rsidR="00E8526E" w:rsidRPr="0029666D" w:rsidRDefault="00E8526E" w:rsidP="007D0ED6">
            <w:pPr>
              <w:pStyle w:val="Teksttabeli"/>
              <w:keepNext w:val="0"/>
              <w:rPr>
                <w:rStyle w:val="NazwaProgramowa"/>
              </w:rPr>
            </w:pPr>
            <w:r>
              <w:rPr>
                <w:rStyle w:val="NazwaProgramowa"/>
              </w:rPr>
              <w:t>lang: string</w:t>
            </w:r>
          </w:p>
        </w:tc>
        <w:tc>
          <w:tcPr>
            <w:tcW w:w="4510" w:type="dxa"/>
          </w:tcPr>
          <w:p w14:paraId="318F298C" w14:textId="77777777" w:rsidR="00E8526E" w:rsidRPr="00E72A4E" w:rsidRDefault="00E8526E" w:rsidP="007D0ED6">
            <w:pPr>
              <w:pStyle w:val="Teksttabeli"/>
              <w:keepNext w:val="0"/>
              <w:rPr>
                <w:rStyle w:val="NazwaProgramowa"/>
              </w:rPr>
            </w:pPr>
            <w:r>
              <w:rPr>
                <w:rStyle w:val="NazwaProgramowa"/>
              </w:rPr>
              <w:t>Język użyty przy sprawdzaniu gramatyki</w:t>
            </w:r>
          </w:p>
        </w:tc>
        <w:tc>
          <w:tcPr>
            <w:tcW w:w="979" w:type="dxa"/>
            <w:vMerge/>
          </w:tcPr>
          <w:p w14:paraId="5C39A132" w14:textId="77777777" w:rsidR="00E8526E" w:rsidRPr="00E72A4E" w:rsidRDefault="00E8526E" w:rsidP="007D0ED6">
            <w:pPr>
              <w:pStyle w:val="Teksttabeli"/>
              <w:keepNext w:val="0"/>
              <w:rPr>
                <w:rStyle w:val="NazwaProgramowa"/>
              </w:rPr>
            </w:pPr>
          </w:p>
        </w:tc>
      </w:tr>
      <w:tr w:rsidR="00E8526E" w:rsidRPr="00E72A4E" w14:paraId="7AD52837" w14:textId="77777777" w:rsidTr="007D0ED6">
        <w:tc>
          <w:tcPr>
            <w:tcW w:w="933" w:type="dxa"/>
            <w:gridSpan w:val="2"/>
            <w:vMerge/>
          </w:tcPr>
          <w:p w14:paraId="0CDC3F2C" w14:textId="77777777" w:rsidR="00E8526E" w:rsidRPr="00E72A4E" w:rsidRDefault="00E8526E" w:rsidP="007D0ED6">
            <w:pPr>
              <w:pStyle w:val="Teksttabeli"/>
              <w:keepNext w:val="0"/>
              <w:rPr>
                <w:rStyle w:val="NazwaProgramowa"/>
              </w:rPr>
            </w:pPr>
          </w:p>
        </w:tc>
        <w:tc>
          <w:tcPr>
            <w:tcW w:w="1936" w:type="dxa"/>
          </w:tcPr>
          <w:p w14:paraId="787041CA" w14:textId="77777777" w:rsidR="00E8526E" w:rsidRDefault="00E8526E" w:rsidP="007D0ED6">
            <w:pPr>
              <w:pStyle w:val="Teksttabeli"/>
              <w:keepNext w:val="0"/>
              <w:rPr>
                <w:rStyle w:val="NazwaProgramowa"/>
              </w:rPr>
            </w:pPr>
            <w:r>
              <w:rPr>
                <w:rStyle w:val="NazwaProgramowa"/>
              </w:rPr>
              <w:t>nlCheck: bool</w:t>
            </w:r>
          </w:p>
        </w:tc>
        <w:tc>
          <w:tcPr>
            <w:tcW w:w="4510" w:type="dxa"/>
          </w:tcPr>
          <w:p w14:paraId="0598D52D" w14:textId="77777777" w:rsidR="00E8526E" w:rsidRDefault="00E8526E" w:rsidP="007D0ED6">
            <w:pPr>
              <w:pStyle w:val="Teksttabeli"/>
              <w:keepNext w:val="0"/>
              <w:rPr>
                <w:rStyle w:val="NazwaProgramowa"/>
              </w:rPr>
            </w:pPr>
            <w:r>
              <w:rPr>
                <w:rStyle w:val="rynqvb"/>
              </w:rPr>
              <w:t>Określa, czy przy sprawdzaniu zawartości gramatycznej wykonano analizę opartą na języku naturalnym.</w:t>
            </w:r>
          </w:p>
        </w:tc>
        <w:tc>
          <w:tcPr>
            <w:tcW w:w="979" w:type="dxa"/>
            <w:vMerge/>
          </w:tcPr>
          <w:p w14:paraId="5336DD50" w14:textId="77777777" w:rsidR="00E8526E" w:rsidRPr="00E72A4E" w:rsidRDefault="00E8526E" w:rsidP="007D0ED6">
            <w:pPr>
              <w:pStyle w:val="Teksttabeli"/>
              <w:keepNext w:val="0"/>
              <w:rPr>
                <w:rStyle w:val="NazwaProgramowa"/>
              </w:rPr>
            </w:pPr>
          </w:p>
        </w:tc>
      </w:tr>
      <w:tr w:rsidR="00E8526E" w:rsidRPr="00E72A4E" w14:paraId="55BD74AD" w14:textId="77777777" w:rsidTr="007D0ED6">
        <w:tc>
          <w:tcPr>
            <w:tcW w:w="933" w:type="dxa"/>
            <w:gridSpan w:val="2"/>
            <w:vMerge/>
          </w:tcPr>
          <w:p w14:paraId="5E74C43C" w14:textId="77777777" w:rsidR="00E8526E" w:rsidRPr="00E72A4E" w:rsidRDefault="00E8526E" w:rsidP="007D0ED6">
            <w:pPr>
              <w:pStyle w:val="Teksttabeli"/>
              <w:keepNext w:val="0"/>
              <w:rPr>
                <w:rStyle w:val="NazwaProgramowa"/>
              </w:rPr>
            </w:pPr>
          </w:p>
        </w:tc>
        <w:tc>
          <w:tcPr>
            <w:tcW w:w="1936" w:type="dxa"/>
          </w:tcPr>
          <w:p w14:paraId="40990E2F" w14:textId="77777777" w:rsidR="00E8526E" w:rsidRDefault="00E8526E" w:rsidP="007D0ED6">
            <w:pPr>
              <w:pStyle w:val="Teksttabeli"/>
              <w:keepNext w:val="0"/>
              <w:rPr>
                <w:rStyle w:val="NazwaProgramowa"/>
              </w:rPr>
            </w:pPr>
            <w:r>
              <w:rPr>
                <w:rStyle w:val="NazwaProgramowa"/>
              </w:rPr>
              <w:t>vendorID: string</w:t>
            </w:r>
          </w:p>
        </w:tc>
        <w:tc>
          <w:tcPr>
            <w:tcW w:w="4510" w:type="dxa"/>
          </w:tcPr>
          <w:p w14:paraId="4AC1F97D" w14:textId="77777777" w:rsidR="00E8526E" w:rsidRDefault="00E8526E" w:rsidP="007D0ED6">
            <w:pPr>
              <w:pStyle w:val="Teksttabeli"/>
              <w:keepNext w:val="0"/>
              <w:rPr>
                <w:rStyle w:val="rynqvb"/>
              </w:rPr>
            </w:pPr>
            <w:r w:rsidRPr="00223288">
              <w:rPr>
                <w:rStyle w:val="rynqvb"/>
              </w:rPr>
              <w:t>Określa unika</w:t>
            </w:r>
            <w:r>
              <w:rPr>
                <w:rStyle w:val="rynqvb"/>
              </w:rPr>
              <w:t>towy</w:t>
            </w:r>
            <w:r w:rsidRPr="00223288">
              <w:rPr>
                <w:rStyle w:val="rynqvb"/>
              </w:rPr>
              <w:t xml:space="preserve"> identyfikator aparatu stylu pisania, który został użyty do sprawdzenia zawartości gramatycznej</w:t>
            </w:r>
            <w:r>
              <w:rPr>
                <w:rStyle w:val="rynqvb"/>
              </w:rPr>
              <w:t>.</w:t>
            </w:r>
          </w:p>
        </w:tc>
        <w:tc>
          <w:tcPr>
            <w:tcW w:w="979" w:type="dxa"/>
            <w:vMerge/>
          </w:tcPr>
          <w:p w14:paraId="0E8D1724" w14:textId="77777777" w:rsidR="00E8526E" w:rsidRPr="00E72A4E" w:rsidRDefault="00E8526E" w:rsidP="007D0ED6">
            <w:pPr>
              <w:pStyle w:val="Teksttabeli"/>
              <w:keepNext w:val="0"/>
              <w:rPr>
                <w:rStyle w:val="NazwaProgramowa"/>
              </w:rPr>
            </w:pPr>
          </w:p>
        </w:tc>
      </w:tr>
      <w:tr w:rsidR="00E8526E" w:rsidRPr="00E72A4E" w14:paraId="45AA663D" w14:textId="77777777" w:rsidTr="007D0ED6">
        <w:tc>
          <w:tcPr>
            <w:tcW w:w="2869" w:type="dxa"/>
            <w:gridSpan w:val="3"/>
          </w:tcPr>
          <w:p w14:paraId="6031FE51" w14:textId="77777777" w:rsidR="00E8526E" w:rsidRDefault="00E8526E" w:rsidP="007D0ED6">
            <w:pPr>
              <w:pStyle w:val="Teksttabeli"/>
              <w:keepNext w:val="0"/>
              <w:rPr>
                <w:rStyle w:val="NazwaProgramowa"/>
              </w:rPr>
            </w:pPr>
            <w:r>
              <w:rPr>
                <w:rStyle w:val="NazwaProgramowa"/>
              </w:rPr>
              <w:t>a</w:t>
            </w:r>
            <w:r w:rsidRPr="00950A23">
              <w:rPr>
                <w:rStyle w:val="NazwaProgramowa"/>
              </w:rPr>
              <w:t>lignBordersAndEdges</w:t>
            </w:r>
            <w:r>
              <w:rPr>
                <w:rStyle w:val="NazwaProgramowa"/>
              </w:rPr>
              <w:t>: bool</w:t>
            </w:r>
          </w:p>
        </w:tc>
        <w:tc>
          <w:tcPr>
            <w:tcW w:w="4510" w:type="dxa"/>
          </w:tcPr>
          <w:p w14:paraId="78F651B9" w14:textId="77777777" w:rsidR="00E8526E" w:rsidRPr="00223288" w:rsidRDefault="00E8526E" w:rsidP="007D0ED6">
            <w:pPr>
              <w:pStyle w:val="Teksttabeli"/>
              <w:keepNext w:val="0"/>
              <w:rPr>
                <w:rStyle w:val="rynqvb"/>
              </w:rPr>
            </w:pPr>
            <w:r w:rsidRPr="00950A23">
              <w:rPr>
                <w:rStyle w:val="rynqvb"/>
              </w:rPr>
              <w:t xml:space="preserve">Określa, że obramowania akapitów określone za pomocą elementu </w:t>
            </w:r>
            <w:r w:rsidRPr="00950A23">
              <w:rPr>
                <w:rStyle w:val="NazwaProgramowa"/>
              </w:rPr>
              <w:t>pBdr</w:t>
            </w:r>
            <w:r w:rsidRPr="00950A23">
              <w:rPr>
                <w:rStyle w:val="rynqvb"/>
              </w:rPr>
              <w:t xml:space="preserve"> (§17.3.1.24) i obramowania tabel za pomocą elementu </w:t>
            </w:r>
            <w:r w:rsidRPr="00950A23">
              <w:rPr>
                <w:rStyle w:val="NazwaProgramowa"/>
              </w:rPr>
              <w:t>tblBorders</w:t>
            </w:r>
            <w:r w:rsidRPr="00950A23">
              <w:rPr>
                <w:rStyle w:val="rynqvb"/>
              </w:rPr>
              <w:t xml:space="preserve"> (§17.4.39) powinny być dopasowane do zakresu obramowania strony zdefiniowanego za pomocą elementu </w:t>
            </w:r>
            <w:r w:rsidRPr="00950A23">
              <w:rPr>
                <w:rStyle w:val="NazwaProgramowa"/>
              </w:rPr>
              <w:t>pgBorders</w:t>
            </w:r>
            <w:r w:rsidRPr="00950A23">
              <w:rPr>
                <w:rStyle w:val="rynqvb"/>
              </w:rPr>
              <w:t xml:space="preserve"> (§17.6.10) jeśli odstęp między tymi krawędziami jest mniejszy lub równy 10,5 punktu (szerokość jednego znaku) lub mniejszy od krawędzi strony. Obecność tego ustawienia powinna zapewnić, że między sąsiednią stroną a obramowaniem akapitu/tabeli nie będzie odstępów o szerokości jednego znaku lub mniejszej, ponieważ idealnie wyrównane obramowania nie będą wyświetlane na korzyść obramowania strony.</w:t>
            </w:r>
          </w:p>
        </w:tc>
        <w:tc>
          <w:tcPr>
            <w:tcW w:w="979" w:type="dxa"/>
          </w:tcPr>
          <w:p w14:paraId="1CAA206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w:t>
            </w:r>
          </w:p>
        </w:tc>
      </w:tr>
      <w:tr w:rsidR="00E8526E" w:rsidRPr="00E72A4E" w14:paraId="06208F12" w14:textId="77777777" w:rsidTr="007D0ED6">
        <w:tc>
          <w:tcPr>
            <w:tcW w:w="2869" w:type="dxa"/>
            <w:gridSpan w:val="3"/>
          </w:tcPr>
          <w:p w14:paraId="352102EF" w14:textId="77777777" w:rsidR="00E8526E" w:rsidRDefault="00E8526E" w:rsidP="007D0ED6">
            <w:pPr>
              <w:pStyle w:val="Teksttabeli"/>
              <w:keepNext w:val="0"/>
              <w:rPr>
                <w:rStyle w:val="NazwaProgramowa"/>
              </w:rPr>
            </w:pPr>
            <w:r>
              <w:rPr>
                <w:rStyle w:val="NazwaProgramowa"/>
              </w:rPr>
              <w:t>a</w:t>
            </w:r>
            <w:r w:rsidRPr="00950A23">
              <w:rPr>
                <w:rStyle w:val="NazwaProgramowa"/>
              </w:rPr>
              <w:t>lwaysMergeEmptyNamespace</w:t>
            </w:r>
            <w:r>
              <w:rPr>
                <w:rStyle w:val="NazwaProgramowa"/>
              </w:rPr>
              <w:t>: bool</w:t>
            </w:r>
          </w:p>
        </w:tc>
        <w:tc>
          <w:tcPr>
            <w:tcW w:w="4510" w:type="dxa"/>
          </w:tcPr>
          <w:p w14:paraId="4E7A5D52" w14:textId="77777777" w:rsidR="00E8526E" w:rsidRPr="00950A23" w:rsidRDefault="00E8526E" w:rsidP="007D0ED6">
            <w:pPr>
              <w:pStyle w:val="Teksttabeli"/>
              <w:keepNext w:val="0"/>
              <w:rPr>
                <w:rStyle w:val="rynqvb"/>
              </w:rPr>
            </w:pPr>
            <w:r w:rsidRPr="00950A23">
              <w:rPr>
                <w:rStyle w:val="rynqvb"/>
              </w:rPr>
              <w:t xml:space="preserve">Określa, czy niestandardowe znaczniki XML określone przez element </w:t>
            </w:r>
            <w:r w:rsidRPr="00950A23">
              <w:rPr>
                <w:rStyle w:val="NazwaProgramowa"/>
              </w:rPr>
              <w:t>customXml</w:t>
            </w:r>
            <w:r w:rsidRPr="00950A23">
              <w:rPr>
                <w:rStyle w:val="rynqvb"/>
              </w:rPr>
              <w:t>, który nie ma powiązanej przestrzeni nazw, mają być traktowane jako błąd i przenoszone do specjalnej przestrzeni nazw błędów (na potrzeby walidacji schematu XML) po otwarciu dokumentu. Jeśli ten element jest włączony, gdy aplikacja ustali, że bieżący znacznik XML znajduje się w pustej przestrzeni nazw, elementy te nie zostaną automatycznie przeniesione do przestrzeni nazw błędu.</w:t>
            </w:r>
          </w:p>
        </w:tc>
        <w:tc>
          <w:tcPr>
            <w:tcW w:w="979" w:type="dxa"/>
          </w:tcPr>
          <w:p w14:paraId="475AEC1A"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w:t>
            </w:r>
          </w:p>
        </w:tc>
      </w:tr>
      <w:tr w:rsidR="00E8526E" w:rsidRPr="00E72A4E" w14:paraId="6DF16DB5" w14:textId="77777777" w:rsidTr="007D0ED6">
        <w:tc>
          <w:tcPr>
            <w:tcW w:w="2869" w:type="dxa"/>
            <w:gridSpan w:val="3"/>
          </w:tcPr>
          <w:p w14:paraId="2A1D4F0D" w14:textId="77777777" w:rsidR="00E8526E" w:rsidRDefault="00E8526E" w:rsidP="007D0ED6">
            <w:pPr>
              <w:pStyle w:val="Teksttabeli"/>
              <w:keepNext w:val="0"/>
              <w:rPr>
                <w:rStyle w:val="NazwaProgramowa"/>
              </w:rPr>
            </w:pPr>
            <w:r w:rsidRPr="00950A23">
              <w:rPr>
                <w:rStyle w:val="NazwaProgramowa"/>
              </w:rPr>
              <w:t>alwaysShowPlaceholderText</w:t>
            </w:r>
            <w:r>
              <w:rPr>
                <w:rStyle w:val="NazwaProgramowa"/>
              </w:rPr>
              <w:t>: bool</w:t>
            </w:r>
          </w:p>
        </w:tc>
        <w:tc>
          <w:tcPr>
            <w:tcW w:w="4510" w:type="dxa"/>
          </w:tcPr>
          <w:p w14:paraId="416E7153" w14:textId="77777777" w:rsidR="00E8526E" w:rsidRPr="00950A23" w:rsidRDefault="00E8526E" w:rsidP="007D0ED6">
            <w:pPr>
              <w:pStyle w:val="Teksttabeli"/>
              <w:keepNext w:val="0"/>
              <w:rPr>
                <w:rStyle w:val="rynqvb"/>
              </w:rPr>
            </w:pPr>
            <w:r w:rsidRPr="007C6BA4">
              <w:rPr>
                <w:rStyle w:val="rynqvb"/>
              </w:rPr>
              <w:t xml:space="preserve">Określa, że każdy niestandardowy element XML </w:t>
            </w:r>
            <w:r>
              <w:rPr>
                <w:rStyle w:val="rynqvb"/>
              </w:rPr>
              <w:t>podany</w:t>
            </w:r>
            <w:r w:rsidRPr="007C6BA4">
              <w:rPr>
                <w:rStyle w:val="rynqvb"/>
              </w:rPr>
              <w:t xml:space="preserve"> przy użyciu elementu </w:t>
            </w:r>
            <w:r w:rsidRPr="007C6BA4">
              <w:rPr>
                <w:rStyle w:val="NazwaProgramowa"/>
              </w:rPr>
              <w:t>customXml</w:t>
            </w:r>
            <w:r w:rsidRPr="007C6BA4">
              <w:rPr>
                <w:rStyle w:val="rynqvb"/>
              </w:rPr>
              <w:t xml:space="preserve"> w tym dokumencie powinien zawsze pokazywać jakąś formę prezentacji tekstu zastępczego w dokumencie, gdy nie zawiera treści uruchamiania. Jeśli element zastępczy (§</w:t>
            </w:r>
            <w:r>
              <w:rPr>
                <w:rStyle w:val="rynqvb"/>
              </w:rPr>
              <w:t>17.15</w:t>
            </w:r>
            <w:r w:rsidRPr="007C6BA4">
              <w:rPr>
                <w:rStyle w:val="rynqvb"/>
              </w:rPr>
              <w:t>.2.25) jest obecny we właściwościach niestandardowego elementu XML, jest to wyświetlany tekst zastępczy i ten efekt nie ma żadnego efektu. Jeśli element zastępczy zostanie pominięty, aplikacja użyje nazwy elementu, aby w jego miejsce wygenerować domyślny tekst zastępczy.</w:t>
            </w:r>
          </w:p>
        </w:tc>
        <w:tc>
          <w:tcPr>
            <w:tcW w:w="979" w:type="dxa"/>
          </w:tcPr>
          <w:p w14:paraId="44FE618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w:t>
            </w:r>
          </w:p>
        </w:tc>
      </w:tr>
      <w:tr w:rsidR="00E8526E" w:rsidRPr="00E72A4E" w14:paraId="6038B3BE" w14:textId="77777777" w:rsidTr="007D0ED6">
        <w:tc>
          <w:tcPr>
            <w:tcW w:w="2869" w:type="dxa"/>
            <w:gridSpan w:val="3"/>
          </w:tcPr>
          <w:p w14:paraId="620AB2E3" w14:textId="77777777" w:rsidR="00E8526E" w:rsidRPr="00950A23" w:rsidRDefault="00E8526E" w:rsidP="007D0ED6">
            <w:pPr>
              <w:pStyle w:val="Teksttabeli"/>
              <w:keepNext w:val="0"/>
              <w:rPr>
                <w:rStyle w:val="NazwaProgramowa"/>
              </w:rPr>
            </w:pPr>
            <w:r w:rsidRPr="007C6BA4">
              <w:rPr>
                <w:rStyle w:val="NazwaProgramowa"/>
              </w:rPr>
              <w:t>attachedSchema</w:t>
            </w:r>
            <w:r>
              <w:rPr>
                <w:rStyle w:val="NazwaProgramowa"/>
              </w:rPr>
              <w:t>: string</w:t>
            </w:r>
          </w:p>
        </w:tc>
        <w:tc>
          <w:tcPr>
            <w:tcW w:w="4510" w:type="dxa"/>
          </w:tcPr>
          <w:p w14:paraId="4F7D8B4D" w14:textId="77777777" w:rsidR="00E8526E" w:rsidRPr="007C6BA4" w:rsidRDefault="00E8526E" w:rsidP="007D0ED6">
            <w:pPr>
              <w:pStyle w:val="Teksttabeli"/>
              <w:keepNext w:val="0"/>
              <w:rPr>
                <w:rStyle w:val="rynqvb"/>
              </w:rPr>
            </w:pPr>
            <w:r w:rsidRPr="007C6BA4">
              <w:rPr>
                <w:rStyle w:val="rynqvb"/>
              </w:rPr>
              <w:t xml:space="preserve">Określa, że niestandardowy schemat XML, którego docelowa przestrzeń nazw odpowiada wartości określonej w atrybucie </w:t>
            </w:r>
            <w:r w:rsidRPr="007C6BA4">
              <w:rPr>
                <w:rStyle w:val="NazwaProgramowa"/>
              </w:rPr>
              <w:t>val</w:t>
            </w:r>
            <w:r w:rsidRPr="007C6BA4">
              <w:rPr>
                <w:rStyle w:val="rynqvb"/>
              </w:rPr>
              <w:t xml:space="preserve">, powinien być skojarzony z tym dokumentem podczas jego ładowania, jeśli taki schemat jest dostępny dla aplikacji hostującej. </w:t>
            </w:r>
            <w:r>
              <w:rPr>
                <w:rStyle w:val="rynqvb"/>
              </w:rPr>
              <w:t>Może być kilka elementów tego typu.</w:t>
            </w:r>
          </w:p>
        </w:tc>
        <w:tc>
          <w:tcPr>
            <w:tcW w:w="979" w:type="dxa"/>
          </w:tcPr>
          <w:p w14:paraId="1E55E4D6"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w:t>
            </w:r>
          </w:p>
        </w:tc>
      </w:tr>
      <w:tr w:rsidR="00E8526E" w:rsidRPr="00E72A4E" w14:paraId="219B9DEA" w14:textId="77777777" w:rsidTr="007D0ED6">
        <w:tc>
          <w:tcPr>
            <w:tcW w:w="2869" w:type="dxa"/>
            <w:gridSpan w:val="3"/>
          </w:tcPr>
          <w:p w14:paraId="7A545D3B" w14:textId="77777777" w:rsidR="00E8526E" w:rsidRPr="007C6BA4" w:rsidRDefault="00E8526E" w:rsidP="007D0ED6">
            <w:pPr>
              <w:pStyle w:val="Teksttabeli"/>
              <w:keepNext w:val="0"/>
              <w:rPr>
                <w:rStyle w:val="NazwaProgramowa"/>
              </w:rPr>
            </w:pPr>
            <w:r w:rsidRPr="00EA68F5">
              <w:rPr>
                <w:rStyle w:val="NazwaProgramowa"/>
              </w:rPr>
              <w:t>attachedTemplate</w:t>
            </w:r>
            <w:r>
              <w:rPr>
                <w:rStyle w:val="NazwaProgramowa"/>
              </w:rPr>
              <w:t>: refId</w:t>
            </w:r>
          </w:p>
        </w:tc>
        <w:tc>
          <w:tcPr>
            <w:tcW w:w="4510" w:type="dxa"/>
          </w:tcPr>
          <w:p w14:paraId="11899F24" w14:textId="77777777" w:rsidR="00E8526E" w:rsidRPr="007C6BA4" w:rsidRDefault="00E8526E" w:rsidP="007D0ED6">
            <w:pPr>
              <w:pStyle w:val="Teksttabeli"/>
              <w:keepNext w:val="0"/>
              <w:rPr>
                <w:rStyle w:val="rynqvb"/>
              </w:rPr>
            </w:pPr>
            <w:r w:rsidRPr="00EA68F5">
              <w:rPr>
                <w:rStyle w:val="rynqvb"/>
              </w:rPr>
              <w:t>Określa lokalizację szablonu dokumentu, który powinien być dołączony do bieżącego dokumentu WordprocessingML</w:t>
            </w:r>
            <w:r>
              <w:rPr>
                <w:rStyle w:val="rynqvb"/>
              </w:rPr>
              <w:t>.</w:t>
            </w:r>
          </w:p>
        </w:tc>
        <w:tc>
          <w:tcPr>
            <w:tcW w:w="979" w:type="dxa"/>
          </w:tcPr>
          <w:p w14:paraId="67AAE18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w:t>
            </w:r>
          </w:p>
        </w:tc>
      </w:tr>
      <w:tr w:rsidR="00E8526E" w:rsidRPr="00E72A4E" w14:paraId="383E680E" w14:textId="77777777" w:rsidTr="007D0ED6">
        <w:tc>
          <w:tcPr>
            <w:tcW w:w="2869" w:type="dxa"/>
            <w:gridSpan w:val="3"/>
          </w:tcPr>
          <w:p w14:paraId="6A05DC9E" w14:textId="77777777" w:rsidR="00E8526E" w:rsidRPr="00F31B4C" w:rsidRDefault="00E8526E" w:rsidP="007D0ED6">
            <w:pPr>
              <w:pStyle w:val="Teksttabeli"/>
              <w:keepNext w:val="0"/>
              <w:rPr>
                <w:rStyle w:val="NazwaProgramowa"/>
              </w:rPr>
            </w:pPr>
            <w:r>
              <w:rPr>
                <w:rStyle w:val="NazwaProgramowa"/>
              </w:rPr>
              <w:t>autoCaptions: autoCaption[*]</w:t>
            </w:r>
          </w:p>
        </w:tc>
        <w:tc>
          <w:tcPr>
            <w:tcW w:w="4510" w:type="dxa"/>
          </w:tcPr>
          <w:p w14:paraId="7DED8597" w14:textId="77777777" w:rsidR="00E8526E" w:rsidRDefault="00E8526E" w:rsidP="007D0ED6">
            <w:pPr>
              <w:pStyle w:val="Teksttabeli"/>
              <w:keepNext w:val="0"/>
              <w:rPr>
                <w:rStyle w:val="rynqvb"/>
              </w:rPr>
            </w:pPr>
            <w:r>
              <w:rPr>
                <w:rStyle w:val="rynqvb"/>
              </w:rPr>
              <w:t xml:space="preserve">Występuje w elemencie </w:t>
            </w:r>
            <w:r w:rsidRPr="007F7E77">
              <w:rPr>
                <w:rStyle w:val="NazwaProgramowa"/>
              </w:rPr>
              <w:t>captions</w:t>
            </w:r>
            <w:r>
              <w:rPr>
                <w:rStyle w:val="rynqvb"/>
              </w:rPr>
              <w:t xml:space="preserve"> i zawiera kolekcję elementów </w:t>
            </w:r>
            <w:r w:rsidRPr="007F7E77">
              <w:rPr>
                <w:rStyle w:val="NazwaProgramowa"/>
              </w:rPr>
              <w:t>autoCaption</w:t>
            </w:r>
            <w:r>
              <w:rPr>
                <w:rStyle w:val="rynqvb"/>
              </w:rPr>
              <w:t>.</w:t>
            </w:r>
          </w:p>
        </w:tc>
        <w:tc>
          <w:tcPr>
            <w:tcW w:w="979" w:type="dxa"/>
          </w:tcPr>
          <w:p w14:paraId="1C2AFD26"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w:t>
            </w:r>
          </w:p>
        </w:tc>
      </w:tr>
      <w:tr w:rsidR="00E8526E" w:rsidRPr="00E72A4E" w14:paraId="31D2966A" w14:textId="77777777" w:rsidTr="007D0ED6">
        <w:tc>
          <w:tcPr>
            <w:tcW w:w="2869" w:type="dxa"/>
            <w:gridSpan w:val="3"/>
          </w:tcPr>
          <w:p w14:paraId="4D2AC557" w14:textId="77777777" w:rsidR="00E8526E" w:rsidRPr="00EA68F5" w:rsidRDefault="00E8526E" w:rsidP="007D0ED6">
            <w:pPr>
              <w:pStyle w:val="Teksttabeli"/>
              <w:keepNext w:val="0"/>
              <w:rPr>
                <w:rStyle w:val="NazwaProgramowa"/>
              </w:rPr>
            </w:pPr>
            <w:r w:rsidRPr="00F31B4C">
              <w:rPr>
                <w:rStyle w:val="NazwaProgramowa"/>
              </w:rPr>
              <w:t>autoCaption</w:t>
            </w:r>
          </w:p>
        </w:tc>
        <w:tc>
          <w:tcPr>
            <w:tcW w:w="4510" w:type="dxa"/>
          </w:tcPr>
          <w:p w14:paraId="7CE175CA" w14:textId="77777777" w:rsidR="00E8526E" w:rsidRPr="00EA68F5" w:rsidRDefault="00E8526E" w:rsidP="007D0ED6">
            <w:pPr>
              <w:pStyle w:val="Teksttabeli"/>
              <w:keepNext w:val="0"/>
              <w:rPr>
                <w:rStyle w:val="rynqvb"/>
              </w:rPr>
            </w:pPr>
            <w:r w:rsidRPr="00F31B4C">
              <w:rPr>
                <w:rStyle w:val="rynqvb"/>
              </w:rPr>
              <w:t xml:space="preserve">Określa, jakie typy obiektów będą automatycznie oznaczane podpisami (§17.15.1.17) oraz jakimi podpisami określone obiekty powinny być oznakowane zgodnie z definicją w elemencie </w:t>
            </w:r>
            <w:r w:rsidRPr="00F31B4C">
              <w:rPr>
                <w:rStyle w:val="NazwaProgramowa"/>
              </w:rPr>
              <w:t>caption</w:t>
            </w:r>
            <w:r w:rsidRPr="00F31B4C">
              <w:rPr>
                <w:rStyle w:val="rynqvb"/>
              </w:rPr>
              <w:t xml:space="preserve"> (§17.15.1.16).</w:t>
            </w:r>
          </w:p>
        </w:tc>
        <w:tc>
          <w:tcPr>
            <w:tcW w:w="979" w:type="dxa"/>
            <w:vMerge w:val="restart"/>
          </w:tcPr>
          <w:p w14:paraId="7070C8C1"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w:t>
            </w:r>
          </w:p>
        </w:tc>
      </w:tr>
      <w:tr w:rsidR="00E8526E" w:rsidRPr="00E72A4E" w14:paraId="50A5BC86" w14:textId="77777777" w:rsidTr="007D0ED6">
        <w:tc>
          <w:tcPr>
            <w:tcW w:w="518" w:type="dxa"/>
            <w:vMerge w:val="restart"/>
          </w:tcPr>
          <w:p w14:paraId="76E1358C" w14:textId="77777777" w:rsidR="00E8526E" w:rsidRPr="00F31B4C" w:rsidRDefault="00E8526E" w:rsidP="007D0ED6">
            <w:pPr>
              <w:pStyle w:val="Teksttabeli"/>
              <w:keepNext w:val="0"/>
              <w:rPr>
                <w:rStyle w:val="NazwaProgramowa"/>
              </w:rPr>
            </w:pPr>
          </w:p>
        </w:tc>
        <w:tc>
          <w:tcPr>
            <w:tcW w:w="2351" w:type="dxa"/>
            <w:gridSpan w:val="2"/>
          </w:tcPr>
          <w:p w14:paraId="38D04248" w14:textId="77777777" w:rsidR="00E8526E" w:rsidRPr="00F31B4C" w:rsidRDefault="00E8526E" w:rsidP="007D0ED6">
            <w:pPr>
              <w:pStyle w:val="Teksttabeli"/>
              <w:keepNext w:val="0"/>
              <w:rPr>
                <w:rStyle w:val="NazwaProgramowa"/>
              </w:rPr>
            </w:pPr>
            <w:r>
              <w:rPr>
                <w:rStyle w:val="NazwaProgramowa"/>
              </w:rPr>
              <w:t>caption: string</w:t>
            </w:r>
          </w:p>
        </w:tc>
        <w:tc>
          <w:tcPr>
            <w:tcW w:w="4510" w:type="dxa"/>
          </w:tcPr>
          <w:p w14:paraId="288B98E7" w14:textId="77777777" w:rsidR="00E8526E" w:rsidRDefault="00E8526E" w:rsidP="007D0ED6">
            <w:pPr>
              <w:pStyle w:val="Teksttabeli"/>
              <w:keepNext w:val="0"/>
              <w:rPr>
                <w:rStyle w:val="rynqvb"/>
              </w:rPr>
            </w:pPr>
            <w:r w:rsidRPr="00F31B4C">
              <w:rPr>
                <w:rStyle w:val="rynqvb"/>
              </w:rPr>
              <w:t xml:space="preserve">Określa podpis zdefiniowany przy użyciu elementu </w:t>
            </w:r>
            <w:r w:rsidRPr="00F31B4C">
              <w:rPr>
                <w:rStyle w:val="NazwaProgramowa"/>
              </w:rPr>
              <w:t>caption</w:t>
            </w:r>
            <w:r w:rsidRPr="00F31B4C">
              <w:rPr>
                <w:rStyle w:val="rynqvb"/>
              </w:rPr>
              <w:t xml:space="preserve"> (§17.15.1.16), który ma być używany do automatycznego etykietowania danego typu obiektu wstawionego do dokumentu WordprocessingML. Ustawienia podpisu są łączone przez dopasowanie wartości tego atrybutu z atrybutem nazwy odpowiedniego elementu podpisu.</w:t>
            </w:r>
          </w:p>
        </w:tc>
        <w:tc>
          <w:tcPr>
            <w:tcW w:w="979" w:type="dxa"/>
            <w:vMerge/>
          </w:tcPr>
          <w:p w14:paraId="0E759A1B" w14:textId="77777777" w:rsidR="00E8526E" w:rsidRPr="00E72A4E" w:rsidRDefault="00E8526E" w:rsidP="007D0ED6">
            <w:pPr>
              <w:pStyle w:val="Teksttabeli"/>
              <w:keepNext w:val="0"/>
              <w:rPr>
                <w:rStyle w:val="NazwaProgramowa"/>
              </w:rPr>
            </w:pPr>
          </w:p>
        </w:tc>
      </w:tr>
      <w:tr w:rsidR="00E8526E" w:rsidRPr="00E72A4E" w14:paraId="2B33B1C4" w14:textId="77777777" w:rsidTr="007D0ED6">
        <w:tc>
          <w:tcPr>
            <w:tcW w:w="518" w:type="dxa"/>
            <w:vMerge/>
          </w:tcPr>
          <w:p w14:paraId="013E3BCC" w14:textId="77777777" w:rsidR="00E8526E" w:rsidRPr="00F31B4C" w:rsidRDefault="00E8526E" w:rsidP="007D0ED6">
            <w:pPr>
              <w:pStyle w:val="Teksttabeli"/>
              <w:keepNext w:val="0"/>
              <w:rPr>
                <w:rStyle w:val="NazwaProgramowa"/>
              </w:rPr>
            </w:pPr>
          </w:p>
        </w:tc>
        <w:tc>
          <w:tcPr>
            <w:tcW w:w="2351" w:type="dxa"/>
            <w:gridSpan w:val="2"/>
          </w:tcPr>
          <w:p w14:paraId="4B88AFCA" w14:textId="77777777" w:rsidR="00E8526E" w:rsidRDefault="00E8526E" w:rsidP="007D0ED6">
            <w:pPr>
              <w:pStyle w:val="Teksttabeli"/>
              <w:keepNext w:val="0"/>
              <w:rPr>
                <w:rStyle w:val="NazwaProgramowa"/>
              </w:rPr>
            </w:pPr>
            <w:r>
              <w:rPr>
                <w:rStyle w:val="NazwaProgramowa"/>
              </w:rPr>
              <w:t>name: string</w:t>
            </w:r>
          </w:p>
        </w:tc>
        <w:tc>
          <w:tcPr>
            <w:tcW w:w="4510" w:type="dxa"/>
          </w:tcPr>
          <w:p w14:paraId="55CCB871" w14:textId="77777777" w:rsidR="00E8526E" w:rsidRPr="00F31B4C" w:rsidRDefault="00E8526E" w:rsidP="007D0ED6">
            <w:pPr>
              <w:pStyle w:val="Teksttabeli"/>
              <w:keepNext w:val="0"/>
              <w:rPr>
                <w:rStyle w:val="rynqvb"/>
              </w:rPr>
            </w:pPr>
            <w:r w:rsidRPr="00F31B4C">
              <w:rPr>
                <w:rStyle w:val="rynqvb"/>
              </w:rPr>
              <w:t>Określa unikalny identyfikator, którego można użyć do powiązania obiektów wstawionych do dokumentu, które mają być automatycznie oznaczone podpisem po wstawieniu do dokumentu WordprocessingML.</w:t>
            </w:r>
          </w:p>
        </w:tc>
        <w:tc>
          <w:tcPr>
            <w:tcW w:w="979" w:type="dxa"/>
            <w:vMerge/>
          </w:tcPr>
          <w:p w14:paraId="29CCA71C" w14:textId="77777777" w:rsidR="00E8526E" w:rsidRPr="00E72A4E" w:rsidRDefault="00E8526E" w:rsidP="007D0ED6">
            <w:pPr>
              <w:pStyle w:val="Teksttabeli"/>
              <w:keepNext w:val="0"/>
              <w:rPr>
                <w:rStyle w:val="NazwaProgramowa"/>
              </w:rPr>
            </w:pPr>
          </w:p>
        </w:tc>
      </w:tr>
      <w:tr w:rsidR="00E8526E" w:rsidRPr="00E72A4E" w14:paraId="0E16E931" w14:textId="77777777" w:rsidTr="007D0ED6">
        <w:tc>
          <w:tcPr>
            <w:tcW w:w="2869" w:type="dxa"/>
            <w:gridSpan w:val="3"/>
          </w:tcPr>
          <w:p w14:paraId="793788D0" w14:textId="77777777" w:rsidR="00E8526E" w:rsidRPr="00EA68F5" w:rsidRDefault="00E8526E" w:rsidP="007D0ED6">
            <w:pPr>
              <w:pStyle w:val="Teksttabeli"/>
              <w:keepNext w:val="0"/>
              <w:rPr>
                <w:rStyle w:val="NazwaProgramowa"/>
              </w:rPr>
            </w:pPr>
            <w:r w:rsidRPr="00724C9A">
              <w:rPr>
                <w:rStyle w:val="NazwaProgramowa"/>
              </w:rPr>
              <w:t>autoFormatOverride</w:t>
            </w:r>
            <w:r>
              <w:rPr>
                <w:rStyle w:val="NazwaProgramowa"/>
              </w:rPr>
              <w:t>: bool</w:t>
            </w:r>
          </w:p>
        </w:tc>
        <w:tc>
          <w:tcPr>
            <w:tcW w:w="4510" w:type="dxa"/>
          </w:tcPr>
          <w:p w14:paraId="628880E2" w14:textId="77777777" w:rsidR="00E8526E" w:rsidRPr="00EA68F5" w:rsidRDefault="00E8526E" w:rsidP="007D0ED6">
            <w:pPr>
              <w:pStyle w:val="Teksttabeli"/>
              <w:keepNext w:val="0"/>
              <w:rPr>
                <w:rStyle w:val="rynqvb"/>
              </w:rPr>
            </w:pPr>
            <w:r w:rsidRPr="00724C9A">
              <w:rPr>
                <w:rStyle w:val="rynqvb"/>
              </w:rPr>
              <w:t xml:space="preserve">Określa, czy formatowanie stosowane automatycznie powinno być dozwolone w celu zastąpienia ochrony formatowania włączonej za pomocą atrybutu </w:t>
            </w:r>
            <w:r w:rsidRPr="00724C9A">
              <w:rPr>
                <w:rStyle w:val="NazwaProgramowa"/>
              </w:rPr>
              <w:t>formating</w:t>
            </w:r>
            <w:r w:rsidRPr="00724C9A">
              <w:rPr>
                <w:rStyle w:val="rynqvb"/>
              </w:rPr>
              <w:t xml:space="preserve"> w elemencie </w:t>
            </w:r>
            <w:r w:rsidRPr="00724C9A">
              <w:rPr>
                <w:rStyle w:val="NazwaProgramowa"/>
              </w:rPr>
              <w:t>documentProtection</w:t>
            </w:r>
            <w:r w:rsidRPr="00724C9A">
              <w:rPr>
                <w:rStyle w:val="rynqvb"/>
              </w:rPr>
              <w:t xml:space="preserve"> (§ 17.15.1.9), gdy te operacje formatowania dodają formatowanie, które został wyraźnie wyłączony. Przykład: automatyczne dodawanie indeksu górnego do </w:t>
            </w:r>
            <w:r w:rsidRPr="00724C9A">
              <w:rPr>
                <w:rStyle w:val="NazwaProgramowa"/>
              </w:rPr>
              <w:t>"st"</w:t>
            </w:r>
            <w:r w:rsidRPr="00724C9A">
              <w:rPr>
                <w:rStyle w:val="rynqvb"/>
              </w:rPr>
              <w:t xml:space="preserve"> w ciągu </w:t>
            </w:r>
            <w:r>
              <w:rPr>
                <w:rStyle w:val="rynqvb"/>
              </w:rPr>
              <w:t>"</w:t>
            </w:r>
            <w:r w:rsidRPr="00724C9A">
              <w:rPr>
                <w:rStyle w:val="rynqvb"/>
              </w:rPr>
              <w:t>1</w:t>
            </w:r>
            <w:r>
              <w:rPr>
                <w:rStyle w:val="rynqvb"/>
              </w:rPr>
              <w:t>st"</w:t>
            </w:r>
            <w:r w:rsidRPr="00724C9A">
              <w:rPr>
                <w:rStyle w:val="rynqvb"/>
              </w:rPr>
              <w:t>.</w:t>
            </w:r>
          </w:p>
        </w:tc>
        <w:tc>
          <w:tcPr>
            <w:tcW w:w="979" w:type="dxa"/>
          </w:tcPr>
          <w:p w14:paraId="29C5388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w:t>
            </w:r>
          </w:p>
        </w:tc>
      </w:tr>
      <w:tr w:rsidR="00E8526E" w:rsidRPr="00E72A4E" w14:paraId="5805D25E" w14:textId="77777777" w:rsidTr="007D0ED6">
        <w:tc>
          <w:tcPr>
            <w:tcW w:w="2869" w:type="dxa"/>
            <w:gridSpan w:val="3"/>
          </w:tcPr>
          <w:p w14:paraId="1FFCB539" w14:textId="77777777" w:rsidR="00E8526E" w:rsidRPr="00EA68F5" w:rsidRDefault="00E8526E" w:rsidP="007D0ED6">
            <w:pPr>
              <w:pStyle w:val="Teksttabeli"/>
              <w:keepNext w:val="0"/>
              <w:rPr>
                <w:rStyle w:val="NazwaProgramowa"/>
              </w:rPr>
            </w:pPr>
            <w:r w:rsidRPr="00724C9A">
              <w:rPr>
                <w:rStyle w:val="NazwaProgramowa"/>
              </w:rPr>
              <w:lastRenderedPageBreak/>
              <w:t>autoHyphenation</w:t>
            </w:r>
            <w:r>
              <w:rPr>
                <w:rStyle w:val="NazwaProgramowa"/>
              </w:rPr>
              <w:t>: bool</w:t>
            </w:r>
          </w:p>
        </w:tc>
        <w:tc>
          <w:tcPr>
            <w:tcW w:w="4510" w:type="dxa"/>
          </w:tcPr>
          <w:p w14:paraId="3CC11CEE" w14:textId="77777777" w:rsidR="00E8526E" w:rsidRPr="00EA68F5" w:rsidRDefault="00E8526E" w:rsidP="007D0ED6">
            <w:pPr>
              <w:pStyle w:val="Teksttabeli"/>
              <w:keepNext w:val="0"/>
              <w:rPr>
                <w:rStyle w:val="rynqvb"/>
              </w:rPr>
            </w:pPr>
            <w:r>
              <w:rPr>
                <w:rStyle w:val="rynqvb"/>
              </w:rPr>
              <w:t>O</w:t>
            </w:r>
            <w:r w:rsidRPr="00724C9A">
              <w:rPr>
                <w:rStyle w:val="rynqvb"/>
              </w:rPr>
              <w:t xml:space="preserve">kreśla, czy </w:t>
            </w:r>
            <w:r>
              <w:rPr>
                <w:rStyle w:val="rynqvb"/>
              </w:rPr>
              <w:t>wyrazy</w:t>
            </w:r>
            <w:r w:rsidRPr="00724C9A">
              <w:rPr>
                <w:rStyle w:val="rynqvb"/>
              </w:rPr>
              <w:t xml:space="preserve"> danego dokumentu powinn</w:t>
            </w:r>
            <w:r>
              <w:rPr>
                <w:rStyle w:val="rynqvb"/>
              </w:rPr>
              <w:t>y</w:t>
            </w:r>
            <w:r w:rsidRPr="00724C9A">
              <w:rPr>
                <w:rStyle w:val="rynqvb"/>
              </w:rPr>
              <w:t xml:space="preserve"> być automatycznie dzielon</w:t>
            </w:r>
            <w:r>
              <w:rPr>
                <w:rStyle w:val="rynqvb"/>
              </w:rPr>
              <w:t>e</w:t>
            </w:r>
            <w:r w:rsidRPr="00724C9A">
              <w:rPr>
                <w:rStyle w:val="rynqvb"/>
              </w:rPr>
              <w:t xml:space="preserve"> </w:t>
            </w:r>
            <w:r>
              <w:rPr>
                <w:rStyle w:val="rynqvb"/>
              </w:rPr>
              <w:t>między wiersze</w:t>
            </w:r>
            <w:r w:rsidRPr="00724C9A">
              <w:rPr>
                <w:rStyle w:val="rynqvb"/>
              </w:rPr>
              <w:t>.</w:t>
            </w:r>
          </w:p>
        </w:tc>
        <w:tc>
          <w:tcPr>
            <w:tcW w:w="979" w:type="dxa"/>
          </w:tcPr>
          <w:p w14:paraId="577FAC6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17.15.1.10</w:t>
            </w:r>
          </w:p>
        </w:tc>
      </w:tr>
      <w:tr w:rsidR="00E8526E" w:rsidRPr="00E72A4E" w14:paraId="509B2127" w14:textId="77777777" w:rsidTr="007D0ED6">
        <w:tc>
          <w:tcPr>
            <w:tcW w:w="2869" w:type="dxa"/>
            <w:gridSpan w:val="3"/>
          </w:tcPr>
          <w:p w14:paraId="72645003" w14:textId="77777777" w:rsidR="00E8526E" w:rsidRPr="00EA68F5" w:rsidRDefault="00E8526E" w:rsidP="007D0ED6">
            <w:pPr>
              <w:pStyle w:val="Teksttabeli"/>
              <w:keepNext w:val="0"/>
              <w:rPr>
                <w:rStyle w:val="NazwaProgramowa"/>
              </w:rPr>
            </w:pPr>
            <w:r w:rsidRPr="00D6697C">
              <w:rPr>
                <w:noProof/>
              </w:rPr>
              <w:t>bookFoldPrinting</w:t>
            </w:r>
            <w:r>
              <w:rPr>
                <w:rStyle w:val="NazwaProgramowa"/>
              </w:rPr>
              <w:t>: bool</w:t>
            </w:r>
          </w:p>
        </w:tc>
        <w:tc>
          <w:tcPr>
            <w:tcW w:w="4510" w:type="dxa"/>
          </w:tcPr>
          <w:p w14:paraId="0D5E8A90" w14:textId="77777777" w:rsidR="00E8526E" w:rsidRPr="00EA68F5" w:rsidRDefault="00E8526E" w:rsidP="007D0ED6">
            <w:pPr>
              <w:pStyle w:val="Teksttabeli"/>
              <w:keepNext w:val="0"/>
              <w:rPr>
                <w:rStyle w:val="rynqvb"/>
              </w:rPr>
            </w:pPr>
            <w:r w:rsidRPr="00BF15CE">
              <w:rPr>
                <w:rStyle w:val="rynqvb"/>
              </w:rPr>
              <w:t xml:space="preserve">Określa, czy </w:t>
            </w:r>
            <w:r>
              <w:rPr>
                <w:rStyle w:val="rynqvb"/>
              </w:rPr>
              <w:t>strony</w:t>
            </w:r>
            <w:r w:rsidRPr="00BF15CE">
              <w:rPr>
                <w:rStyle w:val="rynqvb"/>
              </w:rPr>
              <w:t xml:space="preserve"> danego dokumentu ma</w:t>
            </w:r>
            <w:r>
              <w:rPr>
                <w:rStyle w:val="rynqvb"/>
              </w:rPr>
              <w:t>ją</w:t>
            </w:r>
            <w:r w:rsidRPr="00BF15CE">
              <w:rPr>
                <w:rStyle w:val="rynqvb"/>
              </w:rPr>
              <w:t xml:space="preserve"> być drukowan</w:t>
            </w:r>
            <w:r>
              <w:rPr>
                <w:rStyle w:val="rynqvb"/>
              </w:rPr>
              <w:t>e</w:t>
            </w:r>
            <w:r w:rsidRPr="00BF15CE">
              <w:rPr>
                <w:rStyle w:val="rynqvb"/>
              </w:rPr>
              <w:t xml:space="preserve"> </w:t>
            </w:r>
            <w:r>
              <w:rPr>
                <w:rStyle w:val="rynqvb"/>
              </w:rPr>
              <w:t>po dwie na jednym arkuszu papieru w druku dwustronnym tak, aby można je było połączyć w formę broszury. Na pierwszym arkuszu jest drukowana strona pierwsza i ostatnia, na jego odwrocie strona druga i przedostatnia itd.</w:t>
            </w:r>
          </w:p>
        </w:tc>
        <w:tc>
          <w:tcPr>
            <w:tcW w:w="979" w:type="dxa"/>
          </w:tcPr>
          <w:p w14:paraId="7EF6795F"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17.15.1.11</w:t>
            </w:r>
          </w:p>
        </w:tc>
      </w:tr>
      <w:tr w:rsidR="00E8526E" w:rsidRPr="00E72A4E" w14:paraId="682739F5" w14:textId="77777777" w:rsidTr="007D0ED6">
        <w:tc>
          <w:tcPr>
            <w:tcW w:w="2869" w:type="dxa"/>
            <w:gridSpan w:val="3"/>
          </w:tcPr>
          <w:p w14:paraId="6A53C7E2" w14:textId="77777777" w:rsidR="00E8526E" w:rsidRPr="00EA68F5" w:rsidRDefault="00E8526E" w:rsidP="007D0ED6">
            <w:pPr>
              <w:pStyle w:val="Teksttabeli"/>
              <w:keepNext w:val="0"/>
              <w:rPr>
                <w:rStyle w:val="NazwaProgramowa"/>
              </w:rPr>
            </w:pPr>
            <w:r w:rsidRPr="00D6697C">
              <w:rPr>
                <w:noProof/>
              </w:rPr>
              <w:t>bookFoldPrinting</w:t>
            </w:r>
            <w:r>
              <w:rPr>
                <w:noProof/>
              </w:rPr>
              <w:t>Sheets</w:t>
            </w:r>
            <w:r>
              <w:rPr>
                <w:rStyle w:val="NazwaProgramowa"/>
              </w:rPr>
              <w:t>: int</w:t>
            </w:r>
          </w:p>
        </w:tc>
        <w:tc>
          <w:tcPr>
            <w:tcW w:w="4510" w:type="dxa"/>
          </w:tcPr>
          <w:p w14:paraId="2B280677" w14:textId="77777777" w:rsidR="00E8526E" w:rsidRPr="00EA68F5" w:rsidRDefault="00E8526E" w:rsidP="007D0ED6">
            <w:pPr>
              <w:pStyle w:val="Teksttabeli"/>
              <w:keepNext w:val="0"/>
              <w:rPr>
                <w:rStyle w:val="rynqvb"/>
              </w:rPr>
            </w:pPr>
            <w:r>
              <w:rPr>
                <w:rStyle w:val="rynqvb"/>
              </w:rPr>
              <w:t xml:space="preserve">W połączeniu z elementem </w:t>
            </w:r>
            <w:r w:rsidRPr="00BF15CE">
              <w:rPr>
                <w:rStyle w:val="NazwaProgramowa"/>
              </w:rPr>
              <w:t>boolFoldPrinting</w:t>
            </w:r>
            <w:r>
              <w:rPr>
                <w:rStyle w:val="rynqvb"/>
              </w:rPr>
              <w:t xml:space="preserve"> lub </w:t>
            </w:r>
            <w:r w:rsidRPr="00D6697C">
              <w:rPr>
                <w:noProof/>
              </w:rPr>
              <w:t>bookFold</w:t>
            </w:r>
            <w:r>
              <w:rPr>
                <w:noProof/>
              </w:rPr>
              <w:t>Rev</w:t>
            </w:r>
            <w:r w:rsidRPr="00D6697C">
              <w:rPr>
                <w:noProof/>
              </w:rPr>
              <w:t>Printing</w:t>
            </w:r>
            <w:r>
              <w:rPr>
                <w:rStyle w:val="rynqvb"/>
              </w:rPr>
              <w:t xml:space="preserve"> określa liczbę stron w broszurze.</w:t>
            </w:r>
          </w:p>
        </w:tc>
        <w:tc>
          <w:tcPr>
            <w:tcW w:w="979" w:type="dxa"/>
          </w:tcPr>
          <w:p w14:paraId="398CC325"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17.15.1.12</w:t>
            </w:r>
          </w:p>
        </w:tc>
      </w:tr>
      <w:tr w:rsidR="00E8526E" w:rsidRPr="00E72A4E" w14:paraId="1123690B" w14:textId="77777777" w:rsidTr="007D0ED6">
        <w:tc>
          <w:tcPr>
            <w:tcW w:w="2869" w:type="dxa"/>
            <w:gridSpan w:val="3"/>
          </w:tcPr>
          <w:p w14:paraId="43E74BD6" w14:textId="77777777" w:rsidR="00E8526E" w:rsidRPr="00EA68F5" w:rsidRDefault="00E8526E" w:rsidP="007D0ED6">
            <w:pPr>
              <w:pStyle w:val="Teksttabeli"/>
              <w:keepNext w:val="0"/>
              <w:rPr>
                <w:rStyle w:val="NazwaProgramowa"/>
              </w:rPr>
            </w:pPr>
            <w:r w:rsidRPr="00D6697C">
              <w:rPr>
                <w:noProof/>
              </w:rPr>
              <w:t>bookFold</w:t>
            </w:r>
            <w:r>
              <w:rPr>
                <w:noProof/>
              </w:rPr>
              <w:t>Rev</w:t>
            </w:r>
            <w:r w:rsidRPr="00D6697C">
              <w:rPr>
                <w:noProof/>
              </w:rPr>
              <w:t>Printing</w:t>
            </w:r>
            <w:r>
              <w:rPr>
                <w:rStyle w:val="NazwaProgramowa"/>
              </w:rPr>
              <w:t>: bool</w:t>
            </w:r>
          </w:p>
        </w:tc>
        <w:tc>
          <w:tcPr>
            <w:tcW w:w="4510" w:type="dxa"/>
          </w:tcPr>
          <w:p w14:paraId="1B5536CC" w14:textId="77777777" w:rsidR="00E8526E" w:rsidRPr="00EA68F5" w:rsidRDefault="00E8526E" w:rsidP="007D0ED6">
            <w:pPr>
              <w:pStyle w:val="Teksttabeli"/>
              <w:keepNext w:val="0"/>
              <w:rPr>
                <w:rStyle w:val="rynqvb"/>
              </w:rPr>
            </w:pPr>
            <w:r>
              <w:rPr>
                <w:rStyle w:val="rynqvb"/>
              </w:rPr>
              <w:t xml:space="preserve">Działa jak element </w:t>
            </w:r>
            <w:r w:rsidRPr="00BF15CE">
              <w:rPr>
                <w:rStyle w:val="NazwaProgramowa"/>
              </w:rPr>
              <w:t>boolFoldPrinting</w:t>
            </w:r>
            <w:r>
              <w:rPr>
                <w:rStyle w:val="rynqvb"/>
              </w:rPr>
              <w:t xml:space="preserve">, ale strony są uporządkowane tak, aby zszycie broszury było z prawej strony, a nie z lewej. Przy </w:t>
            </w:r>
            <w:r w:rsidRPr="00D6697C">
              <w:rPr>
                <w:noProof/>
              </w:rPr>
              <w:t>bookFoldPrinting</w:t>
            </w:r>
            <w:r>
              <w:rPr>
                <w:noProof/>
              </w:rPr>
              <w:t xml:space="preserve"> strona ostania broszury jest drukowana z lewej strony arkusza, a pierwsza z prawej.</w:t>
            </w:r>
            <w:r>
              <w:rPr>
                <w:rStyle w:val="rynqvb"/>
              </w:rPr>
              <w:t xml:space="preserve"> Przy </w:t>
            </w:r>
            <w:r w:rsidRPr="00D6697C">
              <w:rPr>
                <w:noProof/>
              </w:rPr>
              <w:t>bookFold</w:t>
            </w:r>
            <w:r>
              <w:rPr>
                <w:noProof/>
              </w:rPr>
              <w:t>Rev</w:t>
            </w:r>
            <w:r w:rsidRPr="00D6697C">
              <w:rPr>
                <w:noProof/>
              </w:rPr>
              <w:t>Printing</w:t>
            </w:r>
            <w:r>
              <w:rPr>
                <w:noProof/>
              </w:rPr>
              <w:t xml:space="preserve"> strona ostania broszury jest drukowana z prawej strony arkusza, a pierwsza z lewej.</w:t>
            </w:r>
          </w:p>
        </w:tc>
        <w:tc>
          <w:tcPr>
            <w:tcW w:w="979" w:type="dxa"/>
          </w:tcPr>
          <w:p w14:paraId="2F23F2B9"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17.15.1.13</w:t>
            </w:r>
          </w:p>
        </w:tc>
      </w:tr>
      <w:tr w:rsidR="00E8526E" w:rsidRPr="00E72A4E" w14:paraId="435C99FA" w14:textId="77777777" w:rsidTr="007D0ED6">
        <w:tc>
          <w:tcPr>
            <w:tcW w:w="2869" w:type="dxa"/>
            <w:gridSpan w:val="3"/>
          </w:tcPr>
          <w:p w14:paraId="16818990" w14:textId="77777777" w:rsidR="00E8526E" w:rsidRPr="00EA68F5" w:rsidRDefault="00E8526E" w:rsidP="007D0ED6">
            <w:pPr>
              <w:pStyle w:val="Teksttabeli"/>
              <w:keepNext w:val="0"/>
              <w:rPr>
                <w:rStyle w:val="NazwaProgramowa"/>
              </w:rPr>
            </w:pPr>
            <w:r w:rsidRPr="005A2A48">
              <w:rPr>
                <w:noProof/>
              </w:rPr>
              <w:t>bordersDoNotSurroundFooter</w:t>
            </w:r>
            <w:r>
              <w:rPr>
                <w:rStyle w:val="NazwaProgramowa"/>
              </w:rPr>
              <w:t>: bool</w:t>
            </w:r>
          </w:p>
        </w:tc>
        <w:tc>
          <w:tcPr>
            <w:tcW w:w="4510" w:type="dxa"/>
          </w:tcPr>
          <w:p w14:paraId="0287267E" w14:textId="77777777" w:rsidR="00E8526E" w:rsidRPr="00EA68F5" w:rsidRDefault="00E8526E" w:rsidP="007D0ED6">
            <w:pPr>
              <w:pStyle w:val="Teksttabeli"/>
              <w:keepNext w:val="0"/>
              <w:rPr>
                <w:rStyle w:val="rynqvb"/>
              </w:rPr>
            </w:pPr>
            <w:r w:rsidRPr="005A2A48">
              <w:rPr>
                <w:rStyle w:val="rynqvb"/>
              </w:rPr>
              <w:t xml:space="preserve">Określa, że obramowanie strony danego dokumentu WordprocessingML określone za pomocą elementu </w:t>
            </w:r>
            <w:r w:rsidRPr="005A2A48">
              <w:rPr>
                <w:rStyle w:val="NazwaProgramowa"/>
              </w:rPr>
              <w:t>pgBorders</w:t>
            </w:r>
            <w:r w:rsidRPr="005A2A48">
              <w:rPr>
                <w:rStyle w:val="rynqvb"/>
              </w:rPr>
              <w:t xml:space="preserve"> (§17.6.10) nie powinno otaczać zawartości stopki. Jeżeli ten element zostanie pominięty, to obramowanie strony nie może wykluczać stopki na stronie. Również ten element powinien zostać zignorowany, jeśli element </w:t>
            </w:r>
            <w:r w:rsidRPr="005A2A48">
              <w:rPr>
                <w:rStyle w:val="NazwaProgramowa"/>
              </w:rPr>
              <w:t>pgBorders</w:t>
            </w:r>
            <w:r w:rsidRPr="005A2A48">
              <w:rPr>
                <w:rStyle w:val="rynqvb"/>
              </w:rPr>
              <w:t xml:space="preserve"> ma atrybut </w:t>
            </w:r>
            <w:r w:rsidRPr="005A2A48">
              <w:rPr>
                <w:rStyle w:val="NazwaProgramowa"/>
              </w:rPr>
              <w:t>offsetFrom</w:t>
            </w:r>
            <w:r w:rsidRPr="005A2A48">
              <w:rPr>
                <w:rStyle w:val="rynqvb"/>
              </w:rPr>
              <w:t xml:space="preserve">, który nie jest równy tekstowi. Uwaga: Jeśli element </w:t>
            </w:r>
            <w:r w:rsidRPr="005A2A48">
              <w:rPr>
                <w:rStyle w:val="NazwaProgramowa"/>
              </w:rPr>
              <w:t>pgBorders</w:t>
            </w:r>
            <w:r w:rsidRPr="005A2A48">
              <w:rPr>
                <w:rStyle w:val="rynqvb"/>
              </w:rPr>
              <w:t xml:space="preserve"> ma atrybut </w:t>
            </w:r>
            <w:r w:rsidRPr="005A2A48">
              <w:rPr>
                <w:rStyle w:val="NazwaProgramowa"/>
              </w:rPr>
              <w:t>offsetFrom</w:t>
            </w:r>
            <w:r w:rsidRPr="005A2A48">
              <w:rPr>
                <w:rStyle w:val="rynqvb"/>
              </w:rPr>
              <w:t xml:space="preserve"> równy </w:t>
            </w:r>
            <w:r w:rsidRPr="005A2A48">
              <w:rPr>
                <w:rStyle w:val="NazwaProgramowa"/>
              </w:rPr>
              <w:t>page</w:t>
            </w:r>
            <w:r w:rsidRPr="005A2A48">
              <w:rPr>
                <w:rStyle w:val="rynqvb"/>
              </w:rPr>
              <w:t xml:space="preserve">, element </w:t>
            </w:r>
            <w:r w:rsidRPr="005A2A48">
              <w:rPr>
                <w:rStyle w:val="NazwaProgramowa"/>
              </w:rPr>
              <w:t>borderDoNotSurroundFooter</w:t>
            </w:r>
            <w:r w:rsidRPr="005A2A48">
              <w:rPr>
                <w:rStyle w:val="rynqvb"/>
              </w:rPr>
              <w:t xml:space="preserve"> jest ignorowany, ponieważ określa element </w:t>
            </w:r>
            <w:r w:rsidRPr="005A2A48">
              <w:rPr>
                <w:rStyle w:val="NazwaProgramowa"/>
              </w:rPr>
              <w:t>pgBorders</w:t>
            </w:r>
            <w:r w:rsidRPr="005A2A48">
              <w:rPr>
                <w:rStyle w:val="rynqvb"/>
              </w:rPr>
              <w:t xml:space="preserve"> z atrybutem </w:t>
            </w:r>
            <w:r w:rsidRPr="005A2A48">
              <w:rPr>
                <w:rStyle w:val="NazwaProgramowa"/>
              </w:rPr>
              <w:t>offsetFrom</w:t>
            </w:r>
            <w:r w:rsidRPr="005A2A48">
              <w:rPr>
                <w:rStyle w:val="rynqvb"/>
              </w:rPr>
              <w:t xml:space="preserve"> równym </w:t>
            </w:r>
            <w:r w:rsidRPr="005A2A48">
              <w:rPr>
                <w:rStyle w:val="NazwaProgramowa"/>
              </w:rPr>
              <w:t>page</w:t>
            </w:r>
            <w:r w:rsidRPr="005A2A48">
              <w:rPr>
                <w:rStyle w:val="rynqvb"/>
              </w:rPr>
              <w:t>, aby określić, że położenie obramowań w dokumencie ma być obliczane względem krawędzi stronę, a zatem niezależnie od treści dokumentu w stopce.</w:t>
            </w:r>
          </w:p>
        </w:tc>
        <w:tc>
          <w:tcPr>
            <w:tcW w:w="979" w:type="dxa"/>
          </w:tcPr>
          <w:p w14:paraId="15DC66B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17.15.1.14</w:t>
            </w:r>
          </w:p>
        </w:tc>
      </w:tr>
      <w:tr w:rsidR="00E8526E" w:rsidRPr="00E72A4E" w14:paraId="1FAB0B34" w14:textId="77777777" w:rsidTr="007D0ED6">
        <w:tc>
          <w:tcPr>
            <w:tcW w:w="2869" w:type="dxa"/>
            <w:gridSpan w:val="3"/>
          </w:tcPr>
          <w:p w14:paraId="528BD819" w14:textId="77777777" w:rsidR="00E8526E" w:rsidRPr="00EA68F5" w:rsidRDefault="00E8526E" w:rsidP="007D0ED6">
            <w:pPr>
              <w:pStyle w:val="Teksttabeli"/>
              <w:keepNext w:val="0"/>
              <w:rPr>
                <w:rStyle w:val="NazwaProgramowa"/>
              </w:rPr>
            </w:pPr>
            <w:r w:rsidRPr="005A2A48">
              <w:rPr>
                <w:noProof/>
              </w:rPr>
              <w:t>bordersDoNotSurround</w:t>
            </w:r>
            <w:r>
              <w:rPr>
                <w:noProof/>
              </w:rPr>
              <w:t>Heade</w:t>
            </w:r>
            <w:r w:rsidRPr="005A2A48">
              <w:rPr>
                <w:noProof/>
              </w:rPr>
              <w:t>r</w:t>
            </w:r>
            <w:r>
              <w:rPr>
                <w:rStyle w:val="NazwaProgramowa"/>
              </w:rPr>
              <w:t>: bool</w:t>
            </w:r>
          </w:p>
        </w:tc>
        <w:tc>
          <w:tcPr>
            <w:tcW w:w="4510" w:type="dxa"/>
          </w:tcPr>
          <w:p w14:paraId="59EE0D79" w14:textId="77777777" w:rsidR="00E8526E" w:rsidRPr="00EA68F5" w:rsidRDefault="00E8526E" w:rsidP="007D0ED6">
            <w:pPr>
              <w:pStyle w:val="Teksttabeli"/>
              <w:keepNext w:val="0"/>
              <w:rPr>
                <w:rStyle w:val="rynqvb"/>
              </w:rPr>
            </w:pPr>
            <w:r w:rsidRPr="005A2A48">
              <w:rPr>
                <w:rStyle w:val="rynqvb"/>
              </w:rPr>
              <w:t xml:space="preserve">Określa, że obramowanie strony danego dokumentu WordprocessingML określone za pomocą elementu </w:t>
            </w:r>
            <w:r w:rsidRPr="005A2A48">
              <w:rPr>
                <w:rStyle w:val="NazwaProgramowa"/>
              </w:rPr>
              <w:t>pgBorders</w:t>
            </w:r>
            <w:r w:rsidRPr="005A2A48">
              <w:rPr>
                <w:rStyle w:val="rynqvb"/>
              </w:rPr>
              <w:t xml:space="preserve"> (§17.6.10) nie powinno otaczać zawartości nagłówka. Jeżeli ten element zostanie pominięty, to obramowanie strony nie powinno wykluczać nagłówka na stronie. Również ten element powinien zostać zignorowany, jeśli element </w:t>
            </w:r>
            <w:r w:rsidRPr="005A2A48">
              <w:rPr>
                <w:rStyle w:val="NazwaProgramowa"/>
              </w:rPr>
              <w:t>pgBorders</w:t>
            </w:r>
            <w:r w:rsidRPr="005A2A48">
              <w:rPr>
                <w:rStyle w:val="rynqvb"/>
              </w:rPr>
              <w:t xml:space="preserve"> ma atrybut </w:t>
            </w:r>
            <w:r w:rsidRPr="005A2A48">
              <w:rPr>
                <w:rStyle w:val="NazwaProgramowa"/>
              </w:rPr>
              <w:t>offsetFrom</w:t>
            </w:r>
            <w:r w:rsidRPr="005A2A48">
              <w:rPr>
                <w:rStyle w:val="rynqvb"/>
              </w:rPr>
              <w:t xml:space="preserve">, który nie jest równy </w:t>
            </w:r>
            <w:r w:rsidRPr="005A2A48">
              <w:rPr>
                <w:rStyle w:val="NazwaProgramowa"/>
              </w:rPr>
              <w:t>text</w:t>
            </w:r>
            <w:r w:rsidRPr="005A2A48">
              <w:rPr>
                <w:rStyle w:val="rynqvb"/>
              </w:rPr>
              <w:t xml:space="preserve">. Uwaga: Jeśli element </w:t>
            </w:r>
            <w:r w:rsidRPr="005A2A48">
              <w:rPr>
                <w:rStyle w:val="NazwaProgramowa"/>
              </w:rPr>
              <w:t>pgBorders</w:t>
            </w:r>
            <w:r w:rsidRPr="005A2A48">
              <w:rPr>
                <w:rStyle w:val="rynqvb"/>
              </w:rPr>
              <w:t xml:space="preserve"> ma atrybut </w:t>
            </w:r>
            <w:r w:rsidRPr="005A2A48">
              <w:rPr>
                <w:rStyle w:val="NazwaProgramowa"/>
              </w:rPr>
              <w:t>offsetFrom</w:t>
            </w:r>
            <w:r w:rsidRPr="005A2A48">
              <w:rPr>
                <w:rStyle w:val="rynqvb"/>
              </w:rPr>
              <w:t xml:space="preserve"> równy </w:t>
            </w:r>
            <w:r w:rsidRPr="005A2A48">
              <w:rPr>
                <w:rStyle w:val="NazwaProgramowa"/>
              </w:rPr>
              <w:t>page</w:t>
            </w:r>
            <w:r w:rsidRPr="005A2A48">
              <w:rPr>
                <w:rStyle w:val="rynqvb"/>
              </w:rPr>
              <w:t xml:space="preserve">, element </w:t>
            </w:r>
            <w:r w:rsidRPr="005A2A48">
              <w:rPr>
                <w:rStyle w:val="NazwaProgramowa"/>
              </w:rPr>
              <w:t>borderDoNotSurroundHeader</w:t>
            </w:r>
            <w:r w:rsidRPr="005A2A48">
              <w:rPr>
                <w:rStyle w:val="rynqvb"/>
              </w:rPr>
              <w:t xml:space="preserve"> jest ignorowany, ponieważ określa element </w:t>
            </w:r>
            <w:r w:rsidRPr="005A2A48">
              <w:rPr>
                <w:rStyle w:val="NazwaProgramowa"/>
              </w:rPr>
              <w:t>pgBorders</w:t>
            </w:r>
            <w:r w:rsidRPr="005A2A48">
              <w:rPr>
                <w:rStyle w:val="rynqvb"/>
              </w:rPr>
              <w:t xml:space="preserve"> z atrybutem </w:t>
            </w:r>
            <w:r w:rsidRPr="005A2A48">
              <w:rPr>
                <w:rStyle w:val="NazwaProgramowa"/>
              </w:rPr>
              <w:t>offsetFrom</w:t>
            </w:r>
            <w:r w:rsidRPr="005A2A48">
              <w:rPr>
                <w:rStyle w:val="rynqvb"/>
              </w:rPr>
              <w:t xml:space="preserve"> równym </w:t>
            </w:r>
            <w:r w:rsidRPr="005A2A48">
              <w:rPr>
                <w:rStyle w:val="NazwaProgramowa"/>
              </w:rPr>
              <w:t>page</w:t>
            </w:r>
            <w:r w:rsidRPr="005A2A48">
              <w:rPr>
                <w:rStyle w:val="rynqvb"/>
              </w:rPr>
              <w:t>, aby określić, że położenie granic w dokumencie ma być obliczane względem krawędzi stronę, a zatem niezależnie od treści dokumentu w nagłówku.</w:t>
            </w:r>
          </w:p>
        </w:tc>
        <w:tc>
          <w:tcPr>
            <w:tcW w:w="979" w:type="dxa"/>
          </w:tcPr>
          <w:p w14:paraId="1C87C55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17.15.1.15</w:t>
            </w:r>
          </w:p>
        </w:tc>
      </w:tr>
      <w:tr w:rsidR="00E8526E" w:rsidRPr="00E72A4E" w14:paraId="1EB6C80F" w14:textId="77777777" w:rsidTr="007D0ED6">
        <w:tc>
          <w:tcPr>
            <w:tcW w:w="2869" w:type="dxa"/>
            <w:gridSpan w:val="3"/>
          </w:tcPr>
          <w:p w14:paraId="7FD986E1" w14:textId="77777777" w:rsidR="00E8526E" w:rsidRPr="00F31B4C" w:rsidRDefault="00E8526E" w:rsidP="007D0ED6">
            <w:pPr>
              <w:pStyle w:val="Teksttabeli"/>
              <w:keepNext w:val="0"/>
              <w:rPr>
                <w:rStyle w:val="NazwaProgramowa"/>
              </w:rPr>
            </w:pPr>
            <w:r>
              <w:rPr>
                <w:rStyle w:val="NazwaProgramowa"/>
              </w:rPr>
              <w:t>captions: caption[*], autoCaptions</w:t>
            </w:r>
          </w:p>
        </w:tc>
        <w:tc>
          <w:tcPr>
            <w:tcW w:w="4510" w:type="dxa"/>
          </w:tcPr>
          <w:p w14:paraId="57186065" w14:textId="77777777" w:rsidR="00E8526E" w:rsidRDefault="00E8526E" w:rsidP="007D0ED6">
            <w:pPr>
              <w:pStyle w:val="Teksttabeli"/>
              <w:keepNext w:val="0"/>
              <w:rPr>
                <w:rStyle w:val="rynqvb"/>
              </w:rPr>
            </w:pPr>
            <w:r>
              <w:rPr>
                <w:rStyle w:val="rynqvb"/>
              </w:rPr>
              <w:t xml:space="preserve">Podaje informację odnośnie podpisów w dokumencie. Zawiera kolekcję elementów </w:t>
            </w:r>
            <w:r w:rsidRPr="004D0A59">
              <w:rPr>
                <w:rStyle w:val="NazwaProgramowa"/>
              </w:rPr>
              <w:t>caption</w:t>
            </w:r>
            <w:r>
              <w:rPr>
                <w:rStyle w:val="rynqvb"/>
              </w:rPr>
              <w:t xml:space="preserve"> oraz pojedynczy element </w:t>
            </w:r>
            <w:r w:rsidRPr="004D0A59">
              <w:rPr>
                <w:rStyle w:val="NazwaProgramowa"/>
              </w:rPr>
              <w:t>autoCaptions</w:t>
            </w:r>
            <w:r>
              <w:rPr>
                <w:rStyle w:val="rynqvb"/>
              </w:rPr>
              <w:t>.</w:t>
            </w:r>
          </w:p>
        </w:tc>
        <w:tc>
          <w:tcPr>
            <w:tcW w:w="979" w:type="dxa"/>
          </w:tcPr>
          <w:p w14:paraId="5D36E9D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17.15.1.17</w:t>
            </w:r>
          </w:p>
        </w:tc>
      </w:tr>
      <w:tr w:rsidR="00E8526E" w:rsidRPr="00E72A4E" w14:paraId="36A48455" w14:textId="77777777" w:rsidTr="007D0ED6">
        <w:tc>
          <w:tcPr>
            <w:tcW w:w="2869" w:type="dxa"/>
            <w:gridSpan w:val="3"/>
          </w:tcPr>
          <w:p w14:paraId="6525BC31" w14:textId="77777777" w:rsidR="00E8526E" w:rsidRPr="00EA68F5" w:rsidRDefault="00E8526E" w:rsidP="007D0ED6">
            <w:pPr>
              <w:pStyle w:val="Teksttabeli"/>
              <w:keepNext w:val="0"/>
              <w:rPr>
                <w:rStyle w:val="NazwaProgramowa"/>
              </w:rPr>
            </w:pPr>
            <w:r>
              <w:rPr>
                <w:rStyle w:val="NazwaProgramowa"/>
              </w:rPr>
              <w:t>c</w:t>
            </w:r>
            <w:r w:rsidRPr="00F31B4C">
              <w:rPr>
                <w:rStyle w:val="NazwaProgramowa"/>
              </w:rPr>
              <w:t>aption</w:t>
            </w:r>
          </w:p>
        </w:tc>
        <w:tc>
          <w:tcPr>
            <w:tcW w:w="4510" w:type="dxa"/>
          </w:tcPr>
          <w:p w14:paraId="73B18E59" w14:textId="77777777" w:rsidR="00E8526E" w:rsidRPr="00EA68F5" w:rsidRDefault="00E8526E" w:rsidP="007D0ED6">
            <w:pPr>
              <w:pStyle w:val="Teksttabeli"/>
              <w:keepNext w:val="0"/>
              <w:rPr>
                <w:rStyle w:val="rynqvb"/>
              </w:rPr>
            </w:pPr>
            <w:r>
              <w:rPr>
                <w:rStyle w:val="rynqvb"/>
              </w:rPr>
              <w:t>O</w:t>
            </w:r>
            <w:r w:rsidRPr="004D0A59">
              <w:rPr>
                <w:rStyle w:val="rynqvb"/>
              </w:rPr>
              <w:t xml:space="preserve">kreśla zawartość i położenie podpisów, których można użyć do automatycznego etykietowania obiektów w dokumencie. Podpis to ciąg znaków, który oznacza obiekt zawarty w dokumencie i zazwyczaj składa się z </w:t>
            </w:r>
            <w:r>
              <w:rPr>
                <w:rStyle w:val="rynqvb"/>
              </w:rPr>
              <w:t>etykiety</w:t>
            </w:r>
            <w:r w:rsidRPr="004D0A59">
              <w:rPr>
                <w:rStyle w:val="rynqvb"/>
              </w:rPr>
              <w:t xml:space="preserve"> i pola, które numeruje ten element w kolekcji podobnych obiektów.</w:t>
            </w:r>
          </w:p>
        </w:tc>
        <w:tc>
          <w:tcPr>
            <w:tcW w:w="979" w:type="dxa"/>
            <w:vMerge w:val="restart"/>
          </w:tcPr>
          <w:p w14:paraId="7DAED168"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17.15.1.16</w:t>
            </w:r>
          </w:p>
        </w:tc>
      </w:tr>
      <w:tr w:rsidR="00E8526E" w:rsidRPr="00E72A4E" w14:paraId="64F3D3FC" w14:textId="77777777" w:rsidTr="007D0ED6">
        <w:tc>
          <w:tcPr>
            <w:tcW w:w="518" w:type="dxa"/>
            <w:vMerge w:val="restart"/>
          </w:tcPr>
          <w:p w14:paraId="60758CF7" w14:textId="77777777" w:rsidR="00E8526E" w:rsidRPr="00F31B4C" w:rsidRDefault="00E8526E" w:rsidP="007D0ED6">
            <w:pPr>
              <w:pStyle w:val="Teksttabeli"/>
              <w:keepNext w:val="0"/>
              <w:rPr>
                <w:rStyle w:val="NazwaProgramowa"/>
              </w:rPr>
            </w:pPr>
          </w:p>
        </w:tc>
        <w:tc>
          <w:tcPr>
            <w:tcW w:w="2351" w:type="dxa"/>
            <w:gridSpan w:val="2"/>
          </w:tcPr>
          <w:p w14:paraId="18ADC2A3" w14:textId="77777777" w:rsidR="00E8526E" w:rsidRDefault="00E8526E" w:rsidP="007D0ED6">
            <w:pPr>
              <w:pStyle w:val="Teksttabeli"/>
              <w:keepNext w:val="0"/>
              <w:rPr>
                <w:rStyle w:val="NazwaProgramowa"/>
              </w:rPr>
            </w:pPr>
            <w:r>
              <w:rPr>
                <w:rStyle w:val="NazwaProgramowa"/>
              </w:rPr>
              <w:t>chapNum: bool</w:t>
            </w:r>
          </w:p>
        </w:tc>
        <w:tc>
          <w:tcPr>
            <w:tcW w:w="4510" w:type="dxa"/>
          </w:tcPr>
          <w:p w14:paraId="5D10B810" w14:textId="77777777" w:rsidR="00E8526E" w:rsidRPr="00F31B4C" w:rsidRDefault="00E8526E" w:rsidP="007D0ED6">
            <w:pPr>
              <w:pStyle w:val="Teksttabeli"/>
              <w:keepNext w:val="0"/>
              <w:rPr>
                <w:rStyle w:val="rynqvb"/>
              </w:rPr>
            </w:pPr>
            <w:r w:rsidRPr="00634A01">
              <w:rPr>
                <w:rStyle w:val="rynqvb"/>
              </w:rPr>
              <w:t>Określa, czy wyświetlać numerację skojarzoną z najnowszym nagłówkiem rozdziału w dokumencie w polu podpisu.</w:t>
            </w:r>
          </w:p>
        </w:tc>
        <w:tc>
          <w:tcPr>
            <w:tcW w:w="979" w:type="dxa"/>
            <w:vMerge/>
          </w:tcPr>
          <w:p w14:paraId="65721746" w14:textId="77777777" w:rsidR="00E8526E" w:rsidRPr="00E72A4E" w:rsidRDefault="00E8526E" w:rsidP="007D0ED6">
            <w:pPr>
              <w:pStyle w:val="Teksttabeli"/>
              <w:keepNext w:val="0"/>
              <w:rPr>
                <w:rStyle w:val="NazwaProgramowa"/>
              </w:rPr>
            </w:pPr>
          </w:p>
        </w:tc>
      </w:tr>
      <w:tr w:rsidR="00E8526E" w:rsidRPr="00E72A4E" w14:paraId="2BD0B0AD" w14:textId="77777777" w:rsidTr="007D0ED6">
        <w:tc>
          <w:tcPr>
            <w:tcW w:w="518" w:type="dxa"/>
            <w:vMerge/>
          </w:tcPr>
          <w:p w14:paraId="7918588A" w14:textId="77777777" w:rsidR="00E8526E" w:rsidRPr="00F31B4C" w:rsidRDefault="00E8526E" w:rsidP="007D0ED6">
            <w:pPr>
              <w:pStyle w:val="Teksttabeli"/>
              <w:keepNext w:val="0"/>
              <w:rPr>
                <w:rStyle w:val="NazwaProgramowa"/>
              </w:rPr>
            </w:pPr>
          </w:p>
        </w:tc>
        <w:tc>
          <w:tcPr>
            <w:tcW w:w="2351" w:type="dxa"/>
            <w:gridSpan w:val="2"/>
          </w:tcPr>
          <w:p w14:paraId="360998D9" w14:textId="77777777" w:rsidR="00E8526E" w:rsidRPr="00634A01" w:rsidRDefault="00E8526E" w:rsidP="007D0ED6">
            <w:pPr>
              <w:pStyle w:val="Teksttabeli"/>
              <w:keepNext w:val="0"/>
            </w:pPr>
            <w:r>
              <w:rPr>
                <w:rStyle w:val="NazwaProgramowa"/>
              </w:rPr>
              <w:t>heading: int</w:t>
            </w:r>
          </w:p>
        </w:tc>
        <w:tc>
          <w:tcPr>
            <w:tcW w:w="4510" w:type="dxa"/>
          </w:tcPr>
          <w:p w14:paraId="29399A45" w14:textId="77777777" w:rsidR="00E8526E" w:rsidRPr="00634A01" w:rsidRDefault="00E8526E" w:rsidP="007D0ED6">
            <w:pPr>
              <w:pStyle w:val="Teksttabeli"/>
              <w:keepNext w:val="0"/>
              <w:rPr>
                <w:rStyle w:val="rynqvb"/>
              </w:rPr>
            </w:pPr>
            <w:r w:rsidRPr="00634A01">
              <w:rPr>
                <w:rStyle w:val="rynqvb"/>
              </w:rPr>
              <w:t>Określa dany styl używany do rozgraniczania nagłówków rozdziałów w dokumencie.</w:t>
            </w:r>
          </w:p>
        </w:tc>
        <w:tc>
          <w:tcPr>
            <w:tcW w:w="979" w:type="dxa"/>
            <w:vMerge/>
          </w:tcPr>
          <w:p w14:paraId="21E00FF3" w14:textId="77777777" w:rsidR="00E8526E" w:rsidRPr="00E72A4E" w:rsidRDefault="00E8526E" w:rsidP="007D0ED6">
            <w:pPr>
              <w:pStyle w:val="Teksttabeli"/>
              <w:keepNext w:val="0"/>
              <w:rPr>
                <w:rStyle w:val="NazwaProgramowa"/>
              </w:rPr>
            </w:pPr>
          </w:p>
        </w:tc>
      </w:tr>
      <w:tr w:rsidR="00E8526E" w:rsidRPr="00E72A4E" w14:paraId="79EF27D9" w14:textId="77777777" w:rsidTr="007D0ED6">
        <w:tc>
          <w:tcPr>
            <w:tcW w:w="518" w:type="dxa"/>
            <w:vMerge/>
          </w:tcPr>
          <w:p w14:paraId="001696B2" w14:textId="77777777" w:rsidR="00E8526E" w:rsidRPr="00F31B4C" w:rsidRDefault="00E8526E" w:rsidP="007D0ED6">
            <w:pPr>
              <w:pStyle w:val="Teksttabeli"/>
              <w:keepNext w:val="0"/>
              <w:rPr>
                <w:rStyle w:val="NazwaProgramowa"/>
              </w:rPr>
            </w:pPr>
          </w:p>
        </w:tc>
        <w:tc>
          <w:tcPr>
            <w:tcW w:w="2351" w:type="dxa"/>
            <w:gridSpan w:val="2"/>
          </w:tcPr>
          <w:p w14:paraId="7D9FE6D4" w14:textId="77777777" w:rsidR="00E8526E" w:rsidRDefault="00E8526E" w:rsidP="007D0ED6">
            <w:pPr>
              <w:pStyle w:val="Teksttabeli"/>
              <w:keepNext w:val="0"/>
              <w:rPr>
                <w:rStyle w:val="NazwaProgramowa"/>
              </w:rPr>
            </w:pPr>
            <w:r>
              <w:rPr>
                <w:rStyle w:val="NazwaProgramowa"/>
              </w:rPr>
              <w:t>name: string</w:t>
            </w:r>
          </w:p>
        </w:tc>
        <w:tc>
          <w:tcPr>
            <w:tcW w:w="4510" w:type="dxa"/>
          </w:tcPr>
          <w:p w14:paraId="7A674DBF" w14:textId="77777777" w:rsidR="00E8526E" w:rsidRPr="00634A01" w:rsidRDefault="00E8526E" w:rsidP="007D0ED6">
            <w:pPr>
              <w:pStyle w:val="Teksttabeli"/>
              <w:rPr>
                <w:rStyle w:val="rynqvb"/>
              </w:rPr>
            </w:pPr>
            <w:r w:rsidRPr="00634A01">
              <w:rPr>
                <w:rStyle w:val="rynqvb"/>
              </w:rPr>
              <w:t xml:space="preserve">Określa </w:t>
            </w:r>
            <w:r>
              <w:rPr>
                <w:rStyle w:val="rynqvb"/>
              </w:rPr>
              <w:t>etykietę</w:t>
            </w:r>
            <w:r w:rsidRPr="00634A01">
              <w:rPr>
                <w:rStyle w:val="rynqvb"/>
              </w:rPr>
              <w:t xml:space="preserve"> podpisu</w:t>
            </w:r>
            <w:r>
              <w:rPr>
                <w:rStyle w:val="rynqvb"/>
              </w:rPr>
              <w:t>, która</w:t>
            </w:r>
            <w:r w:rsidRPr="00634A01">
              <w:rPr>
                <w:rStyle w:val="rynqvb"/>
              </w:rPr>
              <w:t>:</w:t>
            </w:r>
          </w:p>
          <w:p w14:paraId="681E943E" w14:textId="77777777" w:rsidR="00E8526E" w:rsidRDefault="00E8526E" w:rsidP="007D0ED6">
            <w:pPr>
              <w:pStyle w:val="Teksttabeli"/>
              <w:rPr>
                <w:rStyle w:val="rynqvb"/>
              </w:rPr>
            </w:pPr>
            <w:r>
              <w:rPr>
                <w:rStyle w:val="rynqvb"/>
              </w:rPr>
              <w:t>- j</w:t>
            </w:r>
            <w:r w:rsidRPr="00634A01">
              <w:rPr>
                <w:rStyle w:val="rynqvb"/>
              </w:rPr>
              <w:t>est dodawan</w:t>
            </w:r>
            <w:r>
              <w:rPr>
                <w:rStyle w:val="rynqvb"/>
              </w:rPr>
              <w:t>a</w:t>
            </w:r>
            <w:r w:rsidRPr="00634A01">
              <w:rPr>
                <w:rStyle w:val="rynqvb"/>
              </w:rPr>
              <w:t xml:space="preserve"> do pola zawierającego numer rozdziału i numer pozycji tego obiektu podczas automatycznego dodawania podpisu do dokumentu. </w:t>
            </w:r>
          </w:p>
          <w:p w14:paraId="7829F21A" w14:textId="77777777" w:rsidR="00E8526E" w:rsidRPr="00634A01" w:rsidRDefault="00E8526E" w:rsidP="007D0ED6">
            <w:pPr>
              <w:pStyle w:val="Teksttabeli"/>
              <w:rPr>
                <w:rStyle w:val="rynqvb"/>
              </w:rPr>
            </w:pPr>
            <w:r>
              <w:rPr>
                <w:rStyle w:val="rynqvb"/>
              </w:rPr>
              <w:t xml:space="preserve">- </w:t>
            </w:r>
            <w:r w:rsidRPr="00634A01">
              <w:rPr>
                <w:rStyle w:val="rynqvb"/>
              </w:rPr>
              <w:t xml:space="preserve"> </w:t>
            </w:r>
            <w:r>
              <w:rPr>
                <w:rStyle w:val="rynqvb"/>
              </w:rPr>
              <w:t>s</w:t>
            </w:r>
            <w:r w:rsidRPr="00634A01">
              <w:rPr>
                <w:rStyle w:val="rynqvb"/>
              </w:rPr>
              <w:t xml:space="preserve">łuży do unikatowego oznaczania tego typu podpisu, umożliwiając powiązanie go z klasami obiektów za pośrednictwem elementu </w:t>
            </w:r>
            <w:r w:rsidRPr="00634A01">
              <w:rPr>
                <w:rStyle w:val="NazwaProgramowa"/>
              </w:rPr>
              <w:t>autoCaption</w:t>
            </w:r>
            <w:r w:rsidRPr="00634A01">
              <w:rPr>
                <w:rStyle w:val="rynqvb"/>
              </w:rPr>
              <w:t xml:space="preserve"> (§17.15.1.7)</w:t>
            </w:r>
          </w:p>
          <w:p w14:paraId="7C39B8A4" w14:textId="77777777" w:rsidR="00E8526E" w:rsidRPr="00634A01" w:rsidRDefault="00E8526E" w:rsidP="007D0ED6">
            <w:pPr>
              <w:pStyle w:val="Teksttabeli"/>
              <w:keepNext w:val="0"/>
              <w:rPr>
                <w:rStyle w:val="rynqvb"/>
              </w:rPr>
            </w:pPr>
            <w:r>
              <w:rPr>
                <w:rStyle w:val="rynqvb"/>
              </w:rPr>
              <w:t xml:space="preserve">- </w:t>
            </w:r>
            <w:r w:rsidRPr="00634A01">
              <w:rPr>
                <w:rStyle w:val="rynqvb"/>
              </w:rPr>
              <w:t xml:space="preserve"> </w:t>
            </w:r>
            <w:r>
              <w:rPr>
                <w:rStyle w:val="rynqvb"/>
              </w:rPr>
              <w:t xml:space="preserve">może być </w:t>
            </w:r>
            <w:r w:rsidRPr="00634A01">
              <w:rPr>
                <w:rStyle w:val="rynqvb"/>
              </w:rPr>
              <w:t>uży</w:t>
            </w:r>
            <w:r>
              <w:rPr>
                <w:rStyle w:val="rynqvb"/>
              </w:rPr>
              <w:t>ta</w:t>
            </w:r>
            <w:r w:rsidRPr="00634A01">
              <w:rPr>
                <w:rStyle w:val="rynqvb"/>
              </w:rPr>
              <w:t xml:space="preserve"> w interfejsie użytkownika.</w:t>
            </w:r>
          </w:p>
        </w:tc>
        <w:tc>
          <w:tcPr>
            <w:tcW w:w="979" w:type="dxa"/>
            <w:vMerge/>
          </w:tcPr>
          <w:p w14:paraId="4D6D6CAE" w14:textId="77777777" w:rsidR="00E8526E" w:rsidRPr="00E72A4E" w:rsidRDefault="00E8526E" w:rsidP="007D0ED6">
            <w:pPr>
              <w:pStyle w:val="Teksttabeli"/>
              <w:keepNext w:val="0"/>
              <w:rPr>
                <w:rStyle w:val="NazwaProgramowa"/>
              </w:rPr>
            </w:pPr>
          </w:p>
        </w:tc>
      </w:tr>
      <w:tr w:rsidR="00E8526E" w:rsidRPr="00E72A4E" w14:paraId="15F4F3F2" w14:textId="77777777" w:rsidTr="007D0ED6">
        <w:tc>
          <w:tcPr>
            <w:tcW w:w="518" w:type="dxa"/>
            <w:vMerge/>
          </w:tcPr>
          <w:p w14:paraId="66D8AB76" w14:textId="77777777" w:rsidR="00E8526E" w:rsidRPr="00F31B4C" w:rsidRDefault="00E8526E" w:rsidP="007D0ED6">
            <w:pPr>
              <w:pStyle w:val="Teksttabeli"/>
              <w:keepNext w:val="0"/>
              <w:rPr>
                <w:rStyle w:val="NazwaProgramowa"/>
              </w:rPr>
            </w:pPr>
          </w:p>
        </w:tc>
        <w:tc>
          <w:tcPr>
            <w:tcW w:w="2351" w:type="dxa"/>
            <w:gridSpan w:val="2"/>
          </w:tcPr>
          <w:p w14:paraId="2136C2FB" w14:textId="77777777" w:rsidR="00E8526E" w:rsidRDefault="00E8526E" w:rsidP="007D0ED6">
            <w:pPr>
              <w:pStyle w:val="Teksttabeli"/>
              <w:keepNext w:val="0"/>
              <w:rPr>
                <w:rStyle w:val="NazwaProgramowa"/>
              </w:rPr>
            </w:pPr>
            <w:r w:rsidRPr="00634A01">
              <w:rPr>
                <w:rStyle w:val="NazwaProgramowa"/>
              </w:rPr>
              <w:t>noLabel</w:t>
            </w:r>
            <w:r>
              <w:rPr>
                <w:rStyle w:val="NazwaProgramowa"/>
              </w:rPr>
              <w:t>: bool</w:t>
            </w:r>
          </w:p>
        </w:tc>
        <w:tc>
          <w:tcPr>
            <w:tcW w:w="4510" w:type="dxa"/>
          </w:tcPr>
          <w:p w14:paraId="4CE2ED5A" w14:textId="77777777" w:rsidR="00E8526E" w:rsidRPr="00634A01" w:rsidRDefault="00E8526E" w:rsidP="007D0ED6">
            <w:pPr>
              <w:pStyle w:val="Teksttabeli"/>
              <w:rPr>
                <w:rStyle w:val="rynqvb"/>
              </w:rPr>
            </w:pPr>
            <w:r>
              <w:rPr>
                <w:rStyle w:val="rynqvb"/>
              </w:rPr>
              <w:t xml:space="preserve">Zabrania dodawania etykiety do </w:t>
            </w:r>
            <w:r w:rsidRPr="00634A01">
              <w:rPr>
                <w:rStyle w:val="rynqvb"/>
              </w:rPr>
              <w:t xml:space="preserve">pola zawierającego numer rozdziału i numer pozycji tego obiektu podczas automatycznego dodawania podpisu do dokumentu. </w:t>
            </w:r>
          </w:p>
        </w:tc>
        <w:tc>
          <w:tcPr>
            <w:tcW w:w="979" w:type="dxa"/>
            <w:vMerge/>
          </w:tcPr>
          <w:p w14:paraId="38B86B30" w14:textId="77777777" w:rsidR="00E8526E" w:rsidRPr="00E72A4E" w:rsidRDefault="00E8526E" w:rsidP="007D0ED6">
            <w:pPr>
              <w:pStyle w:val="Teksttabeli"/>
              <w:keepNext w:val="0"/>
              <w:rPr>
                <w:rStyle w:val="NazwaProgramowa"/>
              </w:rPr>
            </w:pPr>
          </w:p>
        </w:tc>
      </w:tr>
      <w:tr w:rsidR="00E8526E" w:rsidRPr="00E72A4E" w14:paraId="287B8773" w14:textId="77777777" w:rsidTr="007D0ED6">
        <w:tc>
          <w:tcPr>
            <w:tcW w:w="518" w:type="dxa"/>
            <w:vMerge/>
          </w:tcPr>
          <w:p w14:paraId="713F46C7" w14:textId="77777777" w:rsidR="00E8526E" w:rsidRPr="00F31B4C" w:rsidRDefault="00E8526E" w:rsidP="007D0ED6">
            <w:pPr>
              <w:pStyle w:val="Teksttabeli"/>
              <w:keepNext w:val="0"/>
              <w:rPr>
                <w:rStyle w:val="NazwaProgramowa"/>
              </w:rPr>
            </w:pPr>
          </w:p>
        </w:tc>
        <w:tc>
          <w:tcPr>
            <w:tcW w:w="2351" w:type="dxa"/>
            <w:gridSpan w:val="2"/>
          </w:tcPr>
          <w:p w14:paraId="238B4584" w14:textId="77777777" w:rsidR="00E8526E" w:rsidRPr="00634A01" w:rsidRDefault="00E8526E" w:rsidP="007D0ED6">
            <w:pPr>
              <w:pStyle w:val="Teksttabeli"/>
              <w:keepNext w:val="0"/>
              <w:rPr>
                <w:rStyle w:val="NazwaProgramowa"/>
              </w:rPr>
            </w:pPr>
            <w:r>
              <w:rPr>
                <w:rStyle w:val="NazwaProgramowa"/>
              </w:rPr>
              <w:t>numFmt: enum</w:t>
            </w:r>
          </w:p>
        </w:tc>
        <w:tc>
          <w:tcPr>
            <w:tcW w:w="4510" w:type="dxa"/>
          </w:tcPr>
          <w:p w14:paraId="30F6B14B" w14:textId="77777777" w:rsidR="00E8526E" w:rsidRDefault="00E8526E" w:rsidP="007D0ED6">
            <w:pPr>
              <w:pStyle w:val="Teksttabeli"/>
              <w:rPr>
                <w:rStyle w:val="rynqvb"/>
              </w:rPr>
            </w:pPr>
            <w:r w:rsidRPr="00010026">
              <w:rPr>
                <w:rStyle w:val="rynqvb"/>
              </w:rPr>
              <w:t xml:space="preserve">Określa format numeracji, która zostanie uwzględniona w automatycznie generowanym podpisie w celu określenia indeksu tego elementu w tej kolekcji (w bieżącym rozdziale, jeśli określono </w:t>
            </w:r>
            <w:r w:rsidRPr="00010026">
              <w:rPr>
                <w:rStyle w:val="NazwaProgramowa"/>
              </w:rPr>
              <w:t>chapNum</w:t>
            </w:r>
            <w:r w:rsidRPr="00010026">
              <w:rPr>
                <w:rStyle w:val="rynqvb"/>
              </w:rPr>
              <w:t>, lub w bieżącym wątku dokumentu).</w:t>
            </w:r>
            <w:r>
              <w:rPr>
                <w:rStyle w:val="rynqvb"/>
              </w:rPr>
              <w:t xml:space="preserve"> Dozwolone wartości określa typ </w:t>
            </w:r>
            <w:r w:rsidRPr="00B156ED">
              <w:rPr>
                <w:rStyle w:val="NazwaProgramowa"/>
              </w:rPr>
              <w:t>ST_</w:t>
            </w:r>
            <w:r w:rsidRPr="00010026">
              <w:rPr>
                <w:rStyle w:val="NazwaProgramowa"/>
              </w:rPr>
              <w:t>NumberingFormat</w:t>
            </w:r>
            <w:r>
              <w:rPr>
                <w:rStyle w:val="rynqvb"/>
              </w:rPr>
              <w:t xml:space="preserve"> (</w:t>
            </w:r>
            <w:r w:rsidRPr="00634A01">
              <w:rPr>
                <w:rStyle w:val="rynqvb"/>
              </w:rPr>
              <w:t>§17.1</w:t>
            </w:r>
            <w:r>
              <w:rPr>
                <w:rStyle w:val="rynqvb"/>
              </w:rPr>
              <w:t>8</w:t>
            </w:r>
            <w:r w:rsidRPr="00634A01">
              <w:rPr>
                <w:rStyle w:val="rynqvb"/>
              </w:rPr>
              <w:t>.</w:t>
            </w:r>
            <w:r>
              <w:rPr>
                <w:rStyle w:val="rynqvb"/>
              </w:rPr>
              <w:t>59).</w:t>
            </w:r>
          </w:p>
        </w:tc>
        <w:tc>
          <w:tcPr>
            <w:tcW w:w="979" w:type="dxa"/>
            <w:vMerge/>
          </w:tcPr>
          <w:p w14:paraId="02FC6A02" w14:textId="77777777" w:rsidR="00E8526E" w:rsidRPr="00E72A4E" w:rsidRDefault="00E8526E" w:rsidP="007D0ED6">
            <w:pPr>
              <w:pStyle w:val="Teksttabeli"/>
              <w:keepNext w:val="0"/>
              <w:rPr>
                <w:rStyle w:val="NazwaProgramowa"/>
              </w:rPr>
            </w:pPr>
          </w:p>
        </w:tc>
      </w:tr>
      <w:tr w:rsidR="00E8526E" w:rsidRPr="00E72A4E" w14:paraId="7F2428D8" w14:textId="77777777" w:rsidTr="007D0ED6">
        <w:tc>
          <w:tcPr>
            <w:tcW w:w="518" w:type="dxa"/>
            <w:vMerge/>
          </w:tcPr>
          <w:p w14:paraId="26080D84" w14:textId="77777777" w:rsidR="00E8526E" w:rsidRPr="00F31B4C" w:rsidRDefault="00E8526E" w:rsidP="007D0ED6">
            <w:pPr>
              <w:pStyle w:val="Teksttabeli"/>
              <w:keepNext w:val="0"/>
              <w:rPr>
                <w:rStyle w:val="NazwaProgramowa"/>
              </w:rPr>
            </w:pPr>
          </w:p>
        </w:tc>
        <w:tc>
          <w:tcPr>
            <w:tcW w:w="2351" w:type="dxa"/>
            <w:gridSpan w:val="2"/>
          </w:tcPr>
          <w:p w14:paraId="1DFB370E" w14:textId="77777777" w:rsidR="00E8526E" w:rsidRDefault="00E8526E" w:rsidP="007D0ED6">
            <w:pPr>
              <w:pStyle w:val="Teksttabeli"/>
              <w:keepNext w:val="0"/>
              <w:rPr>
                <w:rStyle w:val="NazwaProgramowa"/>
              </w:rPr>
            </w:pPr>
            <w:r>
              <w:rPr>
                <w:rStyle w:val="NazwaProgramowa"/>
              </w:rPr>
              <w:t>pos: enum</w:t>
            </w:r>
          </w:p>
        </w:tc>
        <w:tc>
          <w:tcPr>
            <w:tcW w:w="4510" w:type="dxa"/>
          </w:tcPr>
          <w:p w14:paraId="497BCD1B" w14:textId="77777777" w:rsidR="00E8526E" w:rsidRPr="00010026" w:rsidRDefault="00E8526E" w:rsidP="007D0ED6">
            <w:pPr>
              <w:pStyle w:val="Teksttabeli"/>
              <w:rPr>
                <w:rStyle w:val="rynqvb"/>
              </w:rPr>
            </w:pPr>
            <w:r w:rsidRPr="00010026">
              <w:rPr>
                <w:rStyle w:val="rynqvb"/>
              </w:rPr>
              <w:t xml:space="preserve">Określa, w jaki sposób automatycznie wstawiany podpis powinien być pozycjonowany względem </w:t>
            </w:r>
            <w:r>
              <w:rPr>
                <w:rStyle w:val="rynqvb"/>
              </w:rPr>
              <w:t xml:space="preserve">podpisywanego </w:t>
            </w:r>
            <w:r w:rsidRPr="00010026">
              <w:rPr>
                <w:rStyle w:val="rynqvb"/>
              </w:rPr>
              <w:t>obiektu.</w:t>
            </w:r>
            <w:r>
              <w:rPr>
                <w:rStyle w:val="rynqvb"/>
              </w:rPr>
              <w:t xml:space="preserve"> Dozwolone wartości określa typ </w:t>
            </w:r>
            <w:r>
              <w:rPr>
                <w:rStyle w:val="NazwaProgramowa"/>
              </w:rPr>
              <w:t>CaptionPos</w:t>
            </w:r>
            <w:r>
              <w:rPr>
                <w:rStyle w:val="rynqvb"/>
              </w:rPr>
              <w:t xml:space="preserve"> (</w:t>
            </w:r>
            <w:r w:rsidRPr="00634A01">
              <w:rPr>
                <w:rStyle w:val="rynqvb"/>
              </w:rPr>
              <w:t>§17.1</w:t>
            </w:r>
            <w:r>
              <w:rPr>
                <w:rStyle w:val="rynqvb"/>
              </w:rPr>
              <w:t>8</w:t>
            </w:r>
            <w:r w:rsidRPr="00634A01">
              <w:rPr>
                <w:rStyle w:val="rynqvb"/>
              </w:rPr>
              <w:t>.</w:t>
            </w:r>
            <w:r>
              <w:rPr>
                <w:rStyle w:val="rynqvb"/>
              </w:rPr>
              <w:t>5).</w:t>
            </w:r>
          </w:p>
        </w:tc>
        <w:tc>
          <w:tcPr>
            <w:tcW w:w="979" w:type="dxa"/>
            <w:vMerge/>
          </w:tcPr>
          <w:p w14:paraId="2D78676A" w14:textId="77777777" w:rsidR="00E8526E" w:rsidRPr="00E72A4E" w:rsidRDefault="00E8526E" w:rsidP="007D0ED6">
            <w:pPr>
              <w:pStyle w:val="Teksttabeli"/>
              <w:keepNext w:val="0"/>
              <w:rPr>
                <w:rStyle w:val="NazwaProgramowa"/>
              </w:rPr>
            </w:pPr>
          </w:p>
        </w:tc>
      </w:tr>
      <w:tr w:rsidR="00E8526E" w:rsidRPr="00E72A4E" w14:paraId="24CD9903" w14:textId="77777777" w:rsidTr="007D0ED6">
        <w:tc>
          <w:tcPr>
            <w:tcW w:w="518" w:type="dxa"/>
            <w:vMerge/>
          </w:tcPr>
          <w:p w14:paraId="293FD06B" w14:textId="77777777" w:rsidR="00E8526E" w:rsidRPr="00F31B4C" w:rsidRDefault="00E8526E" w:rsidP="007D0ED6">
            <w:pPr>
              <w:pStyle w:val="Teksttabeli"/>
              <w:keepNext w:val="0"/>
              <w:rPr>
                <w:rStyle w:val="NazwaProgramowa"/>
              </w:rPr>
            </w:pPr>
          </w:p>
        </w:tc>
        <w:tc>
          <w:tcPr>
            <w:tcW w:w="2351" w:type="dxa"/>
            <w:gridSpan w:val="2"/>
          </w:tcPr>
          <w:p w14:paraId="102B6CB8" w14:textId="77777777" w:rsidR="00E8526E" w:rsidRDefault="00E8526E" w:rsidP="007D0ED6">
            <w:pPr>
              <w:pStyle w:val="Teksttabeli"/>
              <w:keepNext w:val="0"/>
              <w:rPr>
                <w:rStyle w:val="NazwaProgramowa"/>
              </w:rPr>
            </w:pPr>
            <w:r>
              <w:rPr>
                <w:rStyle w:val="NazwaProgramowa"/>
              </w:rPr>
              <w:t>sep: enum</w:t>
            </w:r>
          </w:p>
        </w:tc>
        <w:tc>
          <w:tcPr>
            <w:tcW w:w="4510" w:type="dxa"/>
          </w:tcPr>
          <w:p w14:paraId="6CF68C22" w14:textId="77777777" w:rsidR="00E8526E" w:rsidRPr="00010026" w:rsidRDefault="00E8526E" w:rsidP="007D0ED6">
            <w:pPr>
              <w:pStyle w:val="Teksttabeli"/>
              <w:rPr>
                <w:rStyle w:val="rynqvb"/>
              </w:rPr>
            </w:pPr>
            <w:r w:rsidRPr="00010026">
              <w:rPr>
                <w:rStyle w:val="rynqvb"/>
              </w:rPr>
              <w:t xml:space="preserve">Określa znak, który ma być użyty do oddzielenia numeru rozdziału użytego w tym podpisie od numeracji pozycji podpisu. </w:t>
            </w:r>
            <w:r>
              <w:rPr>
                <w:rStyle w:val="rynqvb"/>
              </w:rPr>
              <w:t xml:space="preserve">Dozwolone wartości określa typ </w:t>
            </w:r>
            <w:r w:rsidRPr="00B156ED">
              <w:rPr>
                <w:rStyle w:val="NazwaProgramowa"/>
              </w:rPr>
              <w:t>ST_</w:t>
            </w:r>
            <w:r>
              <w:rPr>
                <w:rStyle w:val="NazwaProgramowa"/>
              </w:rPr>
              <w:t>ChapterSep</w:t>
            </w:r>
            <w:r>
              <w:rPr>
                <w:rStyle w:val="rynqvb"/>
              </w:rPr>
              <w:t xml:space="preserve"> (</w:t>
            </w:r>
            <w:r w:rsidRPr="00634A01">
              <w:rPr>
                <w:rStyle w:val="rynqvb"/>
              </w:rPr>
              <w:t>§17.1</w:t>
            </w:r>
            <w:r>
              <w:rPr>
                <w:rStyle w:val="rynqvb"/>
              </w:rPr>
              <w:t>8</w:t>
            </w:r>
            <w:r w:rsidRPr="00634A01">
              <w:rPr>
                <w:rStyle w:val="rynqvb"/>
              </w:rPr>
              <w:t>.</w:t>
            </w:r>
            <w:r>
              <w:rPr>
                <w:rStyle w:val="rynqvb"/>
              </w:rPr>
              <w:t>6).</w:t>
            </w:r>
          </w:p>
        </w:tc>
        <w:tc>
          <w:tcPr>
            <w:tcW w:w="979" w:type="dxa"/>
            <w:vMerge/>
          </w:tcPr>
          <w:p w14:paraId="496AE485" w14:textId="77777777" w:rsidR="00E8526E" w:rsidRPr="00E72A4E" w:rsidRDefault="00E8526E" w:rsidP="007D0ED6">
            <w:pPr>
              <w:pStyle w:val="Teksttabeli"/>
              <w:keepNext w:val="0"/>
              <w:rPr>
                <w:rStyle w:val="NazwaProgramowa"/>
              </w:rPr>
            </w:pPr>
          </w:p>
        </w:tc>
      </w:tr>
      <w:tr w:rsidR="00E8526E" w:rsidRPr="00E72A4E" w14:paraId="28A46DBB" w14:textId="77777777" w:rsidTr="007D0ED6">
        <w:tc>
          <w:tcPr>
            <w:tcW w:w="2869" w:type="dxa"/>
            <w:gridSpan w:val="3"/>
          </w:tcPr>
          <w:p w14:paraId="7E73C1A2" w14:textId="77777777" w:rsidR="00E8526E" w:rsidRPr="00EA68F5" w:rsidRDefault="00E8526E" w:rsidP="007D0ED6">
            <w:pPr>
              <w:pStyle w:val="Teksttabeli"/>
              <w:keepNext w:val="0"/>
              <w:rPr>
                <w:rStyle w:val="NazwaProgramowa"/>
              </w:rPr>
            </w:pPr>
            <w:r w:rsidRPr="009113E7">
              <w:rPr>
                <w:noProof/>
              </w:rPr>
              <w:t>characterSpacingControl</w:t>
            </w:r>
            <w:r>
              <w:rPr>
                <w:rStyle w:val="NazwaProgramowa"/>
              </w:rPr>
              <w:t>: enum</w:t>
            </w:r>
          </w:p>
        </w:tc>
        <w:tc>
          <w:tcPr>
            <w:tcW w:w="4510" w:type="dxa"/>
          </w:tcPr>
          <w:p w14:paraId="39D850DF" w14:textId="77777777" w:rsidR="00E8526E" w:rsidRPr="00EA68F5" w:rsidRDefault="00E8526E" w:rsidP="007D0ED6">
            <w:pPr>
              <w:pStyle w:val="Teksttabeli"/>
              <w:keepNext w:val="0"/>
              <w:rPr>
                <w:rStyle w:val="rynqvb"/>
              </w:rPr>
            </w:pPr>
            <w:r w:rsidRPr="009113E7">
              <w:rPr>
                <w:rStyle w:val="rynqvb"/>
              </w:rPr>
              <w:t xml:space="preserve">Określa sposób kompresji znaków o pełnej w celu usunięcia dodatkowych </w:t>
            </w:r>
            <w:r>
              <w:rPr>
                <w:rStyle w:val="rynqvb"/>
              </w:rPr>
              <w:t xml:space="preserve">odstępów. Dozwolone wartości określa typ </w:t>
            </w:r>
            <w:r w:rsidRPr="00B156ED">
              <w:rPr>
                <w:rStyle w:val="NazwaProgramowa"/>
              </w:rPr>
              <w:t>ST_</w:t>
            </w:r>
            <w:r>
              <w:rPr>
                <w:rStyle w:val="NazwaProgramowa"/>
              </w:rPr>
              <w:t>CharacterSpacing</w:t>
            </w:r>
            <w:r>
              <w:rPr>
                <w:rStyle w:val="rynqvb"/>
              </w:rPr>
              <w:t xml:space="preserve"> (</w:t>
            </w:r>
            <w:r w:rsidRPr="00634A01">
              <w:rPr>
                <w:rStyle w:val="rynqvb"/>
              </w:rPr>
              <w:t>§17.1</w:t>
            </w:r>
            <w:r>
              <w:rPr>
                <w:rStyle w:val="rynqvb"/>
              </w:rPr>
              <w:t>8</w:t>
            </w:r>
            <w:r w:rsidRPr="00634A01">
              <w:rPr>
                <w:rStyle w:val="rynqvb"/>
              </w:rPr>
              <w:t>.</w:t>
            </w:r>
            <w:r>
              <w:rPr>
                <w:rStyle w:val="rynqvb"/>
              </w:rPr>
              <w:t>7).</w:t>
            </w:r>
          </w:p>
        </w:tc>
        <w:tc>
          <w:tcPr>
            <w:tcW w:w="979" w:type="dxa"/>
          </w:tcPr>
          <w:p w14:paraId="3AA35FF1"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17.15.1.18</w:t>
            </w:r>
          </w:p>
        </w:tc>
      </w:tr>
      <w:tr w:rsidR="00E8526E" w:rsidRPr="00E72A4E" w14:paraId="7A2C48FA" w14:textId="77777777" w:rsidTr="007D0ED6">
        <w:tc>
          <w:tcPr>
            <w:tcW w:w="2869" w:type="dxa"/>
            <w:gridSpan w:val="3"/>
          </w:tcPr>
          <w:p w14:paraId="471255DB" w14:textId="77777777" w:rsidR="00E8526E" w:rsidRPr="00EA68F5" w:rsidRDefault="00E8526E" w:rsidP="007D0ED6">
            <w:pPr>
              <w:pStyle w:val="Teksttabeli"/>
              <w:keepNext w:val="0"/>
              <w:rPr>
                <w:rStyle w:val="NazwaProgramowa"/>
              </w:rPr>
            </w:pPr>
            <w:r w:rsidRPr="00F55DC8">
              <w:rPr>
                <w:noProof/>
              </w:rPr>
              <w:t>clickAndTypeStyle</w:t>
            </w:r>
            <w:r>
              <w:rPr>
                <w:rStyle w:val="NazwaProgramowa"/>
              </w:rPr>
              <w:t>: string</w:t>
            </w:r>
          </w:p>
        </w:tc>
        <w:tc>
          <w:tcPr>
            <w:tcW w:w="4510" w:type="dxa"/>
          </w:tcPr>
          <w:p w14:paraId="257491DF" w14:textId="77777777" w:rsidR="00E8526E" w:rsidRPr="00EA68F5" w:rsidRDefault="00E8526E" w:rsidP="007D0ED6">
            <w:pPr>
              <w:pStyle w:val="Teksttabeli"/>
              <w:keepNext w:val="0"/>
              <w:rPr>
                <w:rStyle w:val="rynqvb"/>
              </w:rPr>
            </w:pPr>
            <w:r w:rsidRPr="00F55DC8">
              <w:rPr>
                <w:rStyle w:val="rynqvb"/>
              </w:rPr>
              <w:t>Określa styl akapitu, który zostanie zastosowany do akapitów, które są tworzone automatycznie, gdy tekst jest wstawiany do dokumentu w obszarze dokumentu, z którym nie jest skojarzony żaden inny styl.</w:t>
            </w:r>
          </w:p>
        </w:tc>
        <w:tc>
          <w:tcPr>
            <w:tcW w:w="979" w:type="dxa"/>
          </w:tcPr>
          <w:p w14:paraId="040CCD4A"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17.15.1.19</w:t>
            </w:r>
          </w:p>
        </w:tc>
      </w:tr>
      <w:tr w:rsidR="00E8526E" w:rsidRPr="00E72A4E" w14:paraId="4676D35F" w14:textId="77777777" w:rsidTr="007D0ED6">
        <w:tc>
          <w:tcPr>
            <w:tcW w:w="2869" w:type="dxa"/>
            <w:gridSpan w:val="3"/>
          </w:tcPr>
          <w:p w14:paraId="0FF88866" w14:textId="77777777" w:rsidR="00E8526E" w:rsidRPr="00EA68F5" w:rsidRDefault="00E8526E" w:rsidP="007D0ED6">
            <w:pPr>
              <w:pStyle w:val="Teksttabeli"/>
              <w:keepNext w:val="0"/>
              <w:rPr>
                <w:rStyle w:val="NazwaProgramowa"/>
              </w:rPr>
            </w:pPr>
            <w:r w:rsidRPr="009113E7">
              <w:rPr>
                <w:noProof/>
              </w:rPr>
              <w:t>clrSchemeMapping</w:t>
            </w:r>
          </w:p>
        </w:tc>
        <w:tc>
          <w:tcPr>
            <w:tcW w:w="4510" w:type="dxa"/>
          </w:tcPr>
          <w:p w14:paraId="4C9561FC" w14:textId="77777777" w:rsidR="00E8526E" w:rsidRPr="00EA68F5" w:rsidRDefault="00E8526E" w:rsidP="007D0ED6">
            <w:pPr>
              <w:pStyle w:val="Teksttabeli"/>
              <w:keepNext w:val="0"/>
              <w:rPr>
                <w:rStyle w:val="rynqvb"/>
              </w:rPr>
            </w:pPr>
            <w:r>
              <w:rPr>
                <w:rStyle w:val="rynqvb"/>
              </w:rPr>
              <w:t>O</w:t>
            </w:r>
            <w:r w:rsidRPr="009113E7">
              <w:rPr>
                <w:rStyle w:val="rynqvb"/>
              </w:rPr>
              <w:t xml:space="preserve">kreśla kolor motywu, przechowywany w części </w:t>
            </w:r>
            <w:r w:rsidRPr="009113E7">
              <w:rPr>
                <w:rStyle w:val="NazwaProgramowa"/>
              </w:rPr>
              <w:t>Theme</w:t>
            </w:r>
            <w:r w:rsidRPr="009113E7">
              <w:rPr>
                <w:rStyle w:val="rynqvb"/>
              </w:rPr>
              <w:t>, do której ma być zmapowana wartość tego koloru motywu. To mapowanie umożliwia łączenie wielu kolorów motywu.</w:t>
            </w:r>
          </w:p>
        </w:tc>
        <w:tc>
          <w:tcPr>
            <w:tcW w:w="979" w:type="dxa"/>
            <w:vMerge w:val="restart"/>
          </w:tcPr>
          <w:p w14:paraId="19DCCB7A"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17.15.1.20</w:t>
            </w:r>
          </w:p>
        </w:tc>
      </w:tr>
      <w:tr w:rsidR="00E8526E" w:rsidRPr="00E72A4E" w14:paraId="50226D2D" w14:textId="77777777" w:rsidTr="007D0ED6">
        <w:tc>
          <w:tcPr>
            <w:tcW w:w="518" w:type="dxa"/>
            <w:vMerge w:val="restart"/>
          </w:tcPr>
          <w:p w14:paraId="5797CB5C" w14:textId="77777777" w:rsidR="00E8526E" w:rsidRPr="00F31B4C" w:rsidRDefault="00E8526E" w:rsidP="007D0ED6">
            <w:pPr>
              <w:pStyle w:val="Teksttabeli"/>
              <w:keepNext w:val="0"/>
              <w:rPr>
                <w:rStyle w:val="NazwaProgramowa"/>
              </w:rPr>
            </w:pPr>
          </w:p>
        </w:tc>
        <w:tc>
          <w:tcPr>
            <w:tcW w:w="2351" w:type="dxa"/>
            <w:gridSpan w:val="2"/>
          </w:tcPr>
          <w:p w14:paraId="75617F2E" w14:textId="77777777" w:rsidR="00E8526E" w:rsidRDefault="00E8526E" w:rsidP="007D0ED6">
            <w:pPr>
              <w:pStyle w:val="Teksttabeli"/>
              <w:keepNext w:val="0"/>
              <w:rPr>
                <w:rStyle w:val="NazwaProgramowa"/>
              </w:rPr>
            </w:pPr>
            <w:r>
              <w:rPr>
                <w:rStyle w:val="NazwaProgramowa"/>
              </w:rPr>
              <w:t>accent1..accent6: enum</w:t>
            </w:r>
          </w:p>
        </w:tc>
        <w:tc>
          <w:tcPr>
            <w:tcW w:w="4510" w:type="dxa"/>
            <w:vMerge w:val="restart"/>
          </w:tcPr>
          <w:p w14:paraId="38590418" w14:textId="77777777" w:rsidR="00E8526E" w:rsidRPr="00010026" w:rsidRDefault="00E8526E" w:rsidP="007D0ED6">
            <w:pPr>
              <w:pStyle w:val="Teksttabeli"/>
              <w:rPr>
                <w:rStyle w:val="rynqvb"/>
              </w:rPr>
            </w:pPr>
            <w:r w:rsidRPr="009113E7">
              <w:rPr>
                <w:rStyle w:val="rynqvb"/>
              </w:rPr>
              <w:t>Określa kolor motywu w części motywu dokumentu, który powinien być używany zamiast tego koloru, gdy odwołuje się do niego treść dokumentu.</w:t>
            </w:r>
            <w:r>
              <w:rPr>
                <w:rStyle w:val="rynqvb"/>
              </w:rPr>
              <w:t xml:space="preserve"> Dozwolone wartości określa typ </w:t>
            </w:r>
            <w:r w:rsidRPr="00B156ED">
              <w:rPr>
                <w:rStyle w:val="NazwaProgramowa"/>
              </w:rPr>
              <w:t>ST_</w:t>
            </w:r>
            <w:r w:rsidRPr="00806968">
              <w:rPr>
                <w:rStyle w:val="NazwaProgramowa"/>
              </w:rPr>
              <w:t xml:space="preserve">WmlColorSchemeIndex </w:t>
            </w:r>
            <w:r>
              <w:rPr>
                <w:rStyle w:val="rynqvb"/>
              </w:rPr>
              <w:t>(</w:t>
            </w:r>
            <w:r w:rsidRPr="00634A01">
              <w:rPr>
                <w:rStyle w:val="rynqvb"/>
              </w:rPr>
              <w:t>§17.1</w:t>
            </w:r>
            <w:r>
              <w:rPr>
                <w:rStyle w:val="rynqvb"/>
              </w:rPr>
              <w:t>8</w:t>
            </w:r>
            <w:r w:rsidRPr="00634A01">
              <w:rPr>
                <w:rStyle w:val="rynqvb"/>
              </w:rPr>
              <w:t>.</w:t>
            </w:r>
            <w:r>
              <w:rPr>
                <w:rStyle w:val="rynqvb"/>
              </w:rPr>
              <w:t>103).</w:t>
            </w:r>
          </w:p>
        </w:tc>
        <w:tc>
          <w:tcPr>
            <w:tcW w:w="979" w:type="dxa"/>
            <w:vMerge/>
          </w:tcPr>
          <w:p w14:paraId="49FED446" w14:textId="77777777" w:rsidR="00E8526E" w:rsidRPr="00E72A4E" w:rsidRDefault="00E8526E" w:rsidP="007D0ED6">
            <w:pPr>
              <w:pStyle w:val="Teksttabeli"/>
              <w:keepNext w:val="0"/>
              <w:rPr>
                <w:rStyle w:val="NazwaProgramowa"/>
              </w:rPr>
            </w:pPr>
          </w:p>
        </w:tc>
      </w:tr>
      <w:tr w:rsidR="00E8526E" w:rsidRPr="00E72A4E" w14:paraId="6D8F9685" w14:textId="77777777" w:rsidTr="007D0ED6">
        <w:tc>
          <w:tcPr>
            <w:tcW w:w="518" w:type="dxa"/>
            <w:vMerge/>
          </w:tcPr>
          <w:p w14:paraId="53C338D4" w14:textId="77777777" w:rsidR="00E8526E" w:rsidRPr="00F31B4C" w:rsidRDefault="00E8526E" w:rsidP="007D0ED6">
            <w:pPr>
              <w:pStyle w:val="Teksttabeli"/>
              <w:keepNext w:val="0"/>
              <w:rPr>
                <w:rStyle w:val="NazwaProgramowa"/>
              </w:rPr>
            </w:pPr>
          </w:p>
        </w:tc>
        <w:tc>
          <w:tcPr>
            <w:tcW w:w="2351" w:type="dxa"/>
            <w:gridSpan w:val="2"/>
          </w:tcPr>
          <w:p w14:paraId="036802EC" w14:textId="77777777" w:rsidR="00E8526E" w:rsidRDefault="00E8526E" w:rsidP="007D0ED6">
            <w:pPr>
              <w:pStyle w:val="Teksttabeli"/>
              <w:keepNext w:val="0"/>
              <w:rPr>
                <w:rStyle w:val="NazwaProgramowa"/>
              </w:rPr>
            </w:pPr>
            <w:r>
              <w:rPr>
                <w:rStyle w:val="NazwaProgramowa"/>
              </w:rPr>
              <w:t>bg1..bg2: enum</w:t>
            </w:r>
          </w:p>
        </w:tc>
        <w:tc>
          <w:tcPr>
            <w:tcW w:w="4510" w:type="dxa"/>
            <w:vMerge/>
          </w:tcPr>
          <w:p w14:paraId="4844CC69" w14:textId="77777777" w:rsidR="00E8526E" w:rsidRPr="009113E7" w:rsidRDefault="00E8526E" w:rsidP="007D0ED6">
            <w:pPr>
              <w:pStyle w:val="Teksttabeli"/>
              <w:rPr>
                <w:rStyle w:val="rynqvb"/>
              </w:rPr>
            </w:pPr>
          </w:p>
        </w:tc>
        <w:tc>
          <w:tcPr>
            <w:tcW w:w="979" w:type="dxa"/>
            <w:vMerge/>
          </w:tcPr>
          <w:p w14:paraId="1262A639" w14:textId="77777777" w:rsidR="00E8526E" w:rsidRPr="00E72A4E" w:rsidRDefault="00E8526E" w:rsidP="007D0ED6">
            <w:pPr>
              <w:pStyle w:val="Teksttabeli"/>
              <w:keepNext w:val="0"/>
              <w:rPr>
                <w:rStyle w:val="NazwaProgramowa"/>
              </w:rPr>
            </w:pPr>
          </w:p>
        </w:tc>
      </w:tr>
      <w:tr w:rsidR="00E8526E" w:rsidRPr="00E72A4E" w14:paraId="7445519A" w14:textId="77777777" w:rsidTr="007D0ED6">
        <w:tc>
          <w:tcPr>
            <w:tcW w:w="518" w:type="dxa"/>
            <w:vMerge/>
          </w:tcPr>
          <w:p w14:paraId="388E66E6" w14:textId="77777777" w:rsidR="00E8526E" w:rsidRPr="00F31B4C" w:rsidRDefault="00E8526E" w:rsidP="007D0ED6">
            <w:pPr>
              <w:pStyle w:val="Teksttabeli"/>
              <w:keepNext w:val="0"/>
              <w:rPr>
                <w:rStyle w:val="NazwaProgramowa"/>
              </w:rPr>
            </w:pPr>
          </w:p>
        </w:tc>
        <w:tc>
          <w:tcPr>
            <w:tcW w:w="2351" w:type="dxa"/>
            <w:gridSpan w:val="2"/>
          </w:tcPr>
          <w:p w14:paraId="4A0E65B0" w14:textId="77777777" w:rsidR="00E8526E" w:rsidRDefault="00E8526E" w:rsidP="007D0ED6">
            <w:pPr>
              <w:pStyle w:val="Teksttabeli"/>
              <w:keepNext w:val="0"/>
              <w:rPr>
                <w:rStyle w:val="NazwaProgramowa"/>
              </w:rPr>
            </w:pPr>
            <w:r w:rsidRPr="00806968">
              <w:rPr>
                <w:rStyle w:val="NazwaProgramowa"/>
              </w:rPr>
              <w:t>followedHyperlink</w:t>
            </w:r>
            <w:r>
              <w:rPr>
                <w:rStyle w:val="NazwaProgramowa"/>
              </w:rPr>
              <w:t>: enum</w:t>
            </w:r>
          </w:p>
        </w:tc>
        <w:tc>
          <w:tcPr>
            <w:tcW w:w="4510" w:type="dxa"/>
            <w:vMerge/>
          </w:tcPr>
          <w:p w14:paraId="255FEC80" w14:textId="77777777" w:rsidR="00E8526E" w:rsidRPr="009113E7" w:rsidRDefault="00E8526E" w:rsidP="007D0ED6">
            <w:pPr>
              <w:pStyle w:val="Teksttabeli"/>
              <w:rPr>
                <w:rStyle w:val="rynqvb"/>
              </w:rPr>
            </w:pPr>
          </w:p>
        </w:tc>
        <w:tc>
          <w:tcPr>
            <w:tcW w:w="979" w:type="dxa"/>
            <w:vMerge/>
          </w:tcPr>
          <w:p w14:paraId="6C00C2FD" w14:textId="77777777" w:rsidR="00E8526E" w:rsidRPr="00E72A4E" w:rsidRDefault="00E8526E" w:rsidP="007D0ED6">
            <w:pPr>
              <w:pStyle w:val="Teksttabeli"/>
              <w:keepNext w:val="0"/>
              <w:rPr>
                <w:rStyle w:val="NazwaProgramowa"/>
              </w:rPr>
            </w:pPr>
          </w:p>
        </w:tc>
      </w:tr>
      <w:tr w:rsidR="00E8526E" w:rsidRPr="00E72A4E" w14:paraId="0876B22C" w14:textId="77777777" w:rsidTr="007D0ED6">
        <w:tc>
          <w:tcPr>
            <w:tcW w:w="518" w:type="dxa"/>
            <w:vMerge/>
          </w:tcPr>
          <w:p w14:paraId="22587E27" w14:textId="77777777" w:rsidR="00E8526E" w:rsidRPr="00F31B4C" w:rsidRDefault="00E8526E" w:rsidP="007D0ED6">
            <w:pPr>
              <w:pStyle w:val="Teksttabeli"/>
              <w:keepNext w:val="0"/>
              <w:rPr>
                <w:rStyle w:val="NazwaProgramowa"/>
              </w:rPr>
            </w:pPr>
          </w:p>
        </w:tc>
        <w:tc>
          <w:tcPr>
            <w:tcW w:w="2351" w:type="dxa"/>
            <w:gridSpan w:val="2"/>
          </w:tcPr>
          <w:p w14:paraId="37EC65BA" w14:textId="77777777" w:rsidR="00E8526E" w:rsidRDefault="00E8526E" w:rsidP="007D0ED6">
            <w:pPr>
              <w:pStyle w:val="Teksttabeli"/>
              <w:keepNext w:val="0"/>
              <w:rPr>
                <w:rStyle w:val="NazwaProgramowa"/>
              </w:rPr>
            </w:pPr>
            <w:r>
              <w:rPr>
                <w:rStyle w:val="NazwaProgramowa"/>
              </w:rPr>
              <w:t>hyperlink: enum</w:t>
            </w:r>
          </w:p>
        </w:tc>
        <w:tc>
          <w:tcPr>
            <w:tcW w:w="4510" w:type="dxa"/>
            <w:vMerge/>
          </w:tcPr>
          <w:p w14:paraId="030755F5" w14:textId="77777777" w:rsidR="00E8526E" w:rsidRPr="009113E7" w:rsidRDefault="00E8526E" w:rsidP="007D0ED6">
            <w:pPr>
              <w:pStyle w:val="Teksttabeli"/>
              <w:rPr>
                <w:rStyle w:val="rynqvb"/>
              </w:rPr>
            </w:pPr>
          </w:p>
        </w:tc>
        <w:tc>
          <w:tcPr>
            <w:tcW w:w="979" w:type="dxa"/>
            <w:vMerge/>
          </w:tcPr>
          <w:p w14:paraId="4B79531F" w14:textId="77777777" w:rsidR="00E8526E" w:rsidRPr="00E72A4E" w:rsidRDefault="00E8526E" w:rsidP="007D0ED6">
            <w:pPr>
              <w:pStyle w:val="Teksttabeli"/>
              <w:keepNext w:val="0"/>
              <w:rPr>
                <w:rStyle w:val="NazwaProgramowa"/>
              </w:rPr>
            </w:pPr>
          </w:p>
        </w:tc>
      </w:tr>
      <w:tr w:rsidR="00E8526E" w:rsidRPr="00E72A4E" w14:paraId="500D2D4B" w14:textId="77777777" w:rsidTr="007D0ED6">
        <w:tc>
          <w:tcPr>
            <w:tcW w:w="518" w:type="dxa"/>
            <w:vMerge/>
          </w:tcPr>
          <w:p w14:paraId="4C9DE74C" w14:textId="77777777" w:rsidR="00E8526E" w:rsidRPr="00F31B4C" w:rsidRDefault="00E8526E" w:rsidP="007D0ED6">
            <w:pPr>
              <w:pStyle w:val="Teksttabeli"/>
              <w:keepNext w:val="0"/>
              <w:rPr>
                <w:rStyle w:val="NazwaProgramowa"/>
              </w:rPr>
            </w:pPr>
          </w:p>
        </w:tc>
        <w:tc>
          <w:tcPr>
            <w:tcW w:w="2351" w:type="dxa"/>
            <w:gridSpan w:val="2"/>
          </w:tcPr>
          <w:p w14:paraId="60BF39FB" w14:textId="77777777" w:rsidR="00E8526E" w:rsidRDefault="00E8526E" w:rsidP="007D0ED6">
            <w:pPr>
              <w:pStyle w:val="Teksttabeli"/>
              <w:keepNext w:val="0"/>
              <w:rPr>
                <w:rStyle w:val="NazwaProgramowa"/>
              </w:rPr>
            </w:pPr>
            <w:r>
              <w:rPr>
                <w:rStyle w:val="NazwaProgramowa"/>
              </w:rPr>
              <w:t>t1..t2: enum</w:t>
            </w:r>
          </w:p>
        </w:tc>
        <w:tc>
          <w:tcPr>
            <w:tcW w:w="4510" w:type="dxa"/>
            <w:vMerge/>
          </w:tcPr>
          <w:p w14:paraId="23203730" w14:textId="77777777" w:rsidR="00E8526E" w:rsidRPr="009113E7" w:rsidRDefault="00E8526E" w:rsidP="007D0ED6">
            <w:pPr>
              <w:pStyle w:val="Teksttabeli"/>
              <w:rPr>
                <w:rStyle w:val="rynqvb"/>
              </w:rPr>
            </w:pPr>
          </w:p>
        </w:tc>
        <w:tc>
          <w:tcPr>
            <w:tcW w:w="979" w:type="dxa"/>
            <w:vMerge/>
          </w:tcPr>
          <w:p w14:paraId="25F20095" w14:textId="77777777" w:rsidR="00E8526E" w:rsidRPr="00E72A4E" w:rsidRDefault="00E8526E" w:rsidP="007D0ED6">
            <w:pPr>
              <w:pStyle w:val="Teksttabeli"/>
              <w:keepNext w:val="0"/>
              <w:rPr>
                <w:rStyle w:val="NazwaProgramowa"/>
              </w:rPr>
            </w:pPr>
          </w:p>
        </w:tc>
      </w:tr>
      <w:tr w:rsidR="00E8526E" w:rsidRPr="00E72A4E" w14:paraId="07EE0BD9" w14:textId="77777777" w:rsidTr="007D0ED6">
        <w:tc>
          <w:tcPr>
            <w:tcW w:w="2869" w:type="dxa"/>
            <w:gridSpan w:val="3"/>
          </w:tcPr>
          <w:p w14:paraId="248F75EE" w14:textId="77777777" w:rsidR="00E8526E" w:rsidRPr="00EA68F5" w:rsidRDefault="00E8526E" w:rsidP="007D0ED6">
            <w:pPr>
              <w:pStyle w:val="Teksttabeli"/>
              <w:keepNext w:val="0"/>
              <w:rPr>
                <w:rStyle w:val="NazwaProgramowa"/>
              </w:rPr>
            </w:pPr>
            <w:r w:rsidRPr="00806968">
              <w:rPr>
                <w:noProof/>
              </w:rPr>
              <w:t>consecutiveHyphenLimit</w:t>
            </w:r>
            <w:r>
              <w:rPr>
                <w:rStyle w:val="NazwaProgramowa"/>
              </w:rPr>
              <w:t>: int</w:t>
            </w:r>
          </w:p>
        </w:tc>
        <w:tc>
          <w:tcPr>
            <w:tcW w:w="4510" w:type="dxa"/>
          </w:tcPr>
          <w:p w14:paraId="2EAC0394" w14:textId="77777777" w:rsidR="00E8526E" w:rsidRPr="00EA68F5" w:rsidRDefault="00E8526E" w:rsidP="007D0ED6">
            <w:pPr>
              <w:pStyle w:val="Teksttabeli"/>
              <w:keepNext w:val="0"/>
              <w:rPr>
                <w:rStyle w:val="rynqvb"/>
              </w:rPr>
            </w:pPr>
            <w:r w:rsidRPr="00806968">
              <w:rPr>
                <w:rStyle w:val="rynqvb"/>
              </w:rPr>
              <w:t>Określa maksymalną liczbę kolejnych wierszy tekstu, które mogą kończyć się myślnikiem, gdy wyświetlana jest zawartość tego dokumentu. Po osiągnięciu tego limitu następnego wiersza nie należy dzielić, niezależnie od tego, czy spełnia kryteria wymagane do dzielenia wyrazów.</w:t>
            </w:r>
          </w:p>
        </w:tc>
        <w:tc>
          <w:tcPr>
            <w:tcW w:w="979" w:type="dxa"/>
          </w:tcPr>
          <w:p w14:paraId="18120F9F"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17.15.1.22</w:t>
            </w:r>
          </w:p>
        </w:tc>
      </w:tr>
      <w:tr w:rsidR="00E8526E" w:rsidRPr="00E72A4E" w14:paraId="0D11D937" w14:textId="77777777" w:rsidTr="007D0ED6">
        <w:tc>
          <w:tcPr>
            <w:tcW w:w="2869" w:type="dxa"/>
            <w:gridSpan w:val="3"/>
          </w:tcPr>
          <w:p w14:paraId="52494971" w14:textId="77777777" w:rsidR="00E8526E" w:rsidRPr="00EA68F5" w:rsidRDefault="00E8526E" w:rsidP="007D0ED6">
            <w:pPr>
              <w:pStyle w:val="Teksttabeli"/>
              <w:keepNext w:val="0"/>
              <w:rPr>
                <w:rStyle w:val="NazwaProgramowa"/>
              </w:rPr>
            </w:pPr>
            <w:r w:rsidRPr="00806968">
              <w:rPr>
                <w:noProof/>
              </w:rPr>
              <w:t>decimalSymbol</w:t>
            </w:r>
            <w:r>
              <w:rPr>
                <w:rStyle w:val="NazwaProgramowa"/>
              </w:rPr>
              <w:t>: string</w:t>
            </w:r>
          </w:p>
        </w:tc>
        <w:tc>
          <w:tcPr>
            <w:tcW w:w="4510" w:type="dxa"/>
          </w:tcPr>
          <w:p w14:paraId="60934413" w14:textId="77777777" w:rsidR="00E8526E" w:rsidRPr="00EA68F5" w:rsidRDefault="00E8526E" w:rsidP="007D0ED6">
            <w:pPr>
              <w:pStyle w:val="Teksttabeli"/>
              <w:keepNext w:val="0"/>
              <w:rPr>
                <w:rStyle w:val="rynqvb"/>
              </w:rPr>
            </w:pPr>
            <w:r w:rsidRPr="00806968">
              <w:rPr>
                <w:rStyle w:val="rynqvb"/>
              </w:rPr>
              <w:t xml:space="preserve">Określa znak, który będzie interpretowany jako </w:t>
            </w:r>
            <w:r>
              <w:rPr>
                <w:rStyle w:val="rynqvb"/>
              </w:rPr>
              <w:t>separator części ułamkowej</w:t>
            </w:r>
            <w:r w:rsidRPr="00806968">
              <w:rPr>
                <w:rStyle w:val="rynqvb"/>
              </w:rPr>
              <w:t xml:space="preserve"> podczas </w:t>
            </w:r>
            <w:r>
              <w:rPr>
                <w:rStyle w:val="rynqvb"/>
              </w:rPr>
              <w:t>obliczania</w:t>
            </w:r>
            <w:r w:rsidRPr="00806968">
              <w:rPr>
                <w:rStyle w:val="rynqvb"/>
              </w:rPr>
              <w:t xml:space="preserve"> wartości pól w bieżącym dokumencie.</w:t>
            </w:r>
          </w:p>
        </w:tc>
        <w:tc>
          <w:tcPr>
            <w:tcW w:w="979" w:type="dxa"/>
          </w:tcPr>
          <w:p w14:paraId="0CA7667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17.15.1.23</w:t>
            </w:r>
          </w:p>
        </w:tc>
      </w:tr>
      <w:tr w:rsidR="00E8526E" w:rsidRPr="00E72A4E" w14:paraId="75549ABD" w14:textId="77777777" w:rsidTr="007D0ED6">
        <w:tc>
          <w:tcPr>
            <w:tcW w:w="2869" w:type="dxa"/>
            <w:gridSpan w:val="3"/>
          </w:tcPr>
          <w:p w14:paraId="00C6D67F" w14:textId="77777777" w:rsidR="00E8526E" w:rsidRPr="00EA68F5" w:rsidRDefault="00E8526E" w:rsidP="007D0ED6">
            <w:pPr>
              <w:pStyle w:val="Teksttabeli"/>
              <w:keepNext w:val="0"/>
              <w:rPr>
                <w:rStyle w:val="NazwaProgramowa"/>
              </w:rPr>
            </w:pPr>
            <w:r w:rsidRPr="00567952">
              <w:rPr>
                <w:noProof/>
              </w:rPr>
              <w:t>defaultTableStyle</w:t>
            </w:r>
            <w:r>
              <w:rPr>
                <w:rStyle w:val="NazwaProgramowa"/>
              </w:rPr>
              <w:t>: string</w:t>
            </w:r>
          </w:p>
        </w:tc>
        <w:tc>
          <w:tcPr>
            <w:tcW w:w="4510" w:type="dxa"/>
          </w:tcPr>
          <w:p w14:paraId="671F6C7F" w14:textId="77777777" w:rsidR="00E8526E" w:rsidRPr="00EA68F5" w:rsidRDefault="00E8526E" w:rsidP="007D0ED6">
            <w:pPr>
              <w:pStyle w:val="Teksttabeli"/>
              <w:keepNext w:val="0"/>
              <w:rPr>
                <w:rStyle w:val="rynqvb"/>
              </w:rPr>
            </w:pPr>
            <w:r>
              <w:rPr>
                <w:rStyle w:val="rynqvb"/>
              </w:rPr>
              <w:t>Określa styl tabeli, który zostanie automatycznie zastosowany do właściwości tabeli dodanych do tego dokumentu.</w:t>
            </w:r>
          </w:p>
        </w:tc>
        <w:tc>
          <w:tcPr>
            <w:tcW w:w="979" w:type="dxa"/>
          </w:tcPr>
          <w:p w14:paraId="3B92445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17.15.1.24</w:t>
            </w:r>
          </w:p>
        </w:tc>
      </w:tr>
      <w:tr w:rsidR="00E8526E" w:rsidRPr="00E72A4E" w14:paraId="4AC4A8C9" w14:textId="77777777" w:rsidTr="007D0ED6">
        <w:tc>
          <w:tcPr>
            <w:tcW w:w="2869" w:type="dxa"/>
            <w:gridSpan w:val="3"/>
          </w:tcPr>
          <w:p w14:paraId="49C13C65" w14:textId="77777777" w:rsidR="00E8526E" w:rsidRPr="00EA68F5" w:rsidRDefault="00E8526E" w:rsidP="007D0ED6">
            <w:pPr>
              <w:pStyle w:val="Teksttabeli"/>
              <w:keepNext w:val="0"/>
              <w:rPr>
                <w:rStyle w:val="NazwaProgramowa"/>
              </w:rPr>
            </w:pPr>
            <w:r w:rsidRPr="00567952">
              <w:rPr>
                <w:noProof/>
              </w:rPr>
              <w:t>defaultTabStop</w:t>
            </w:r>
            <w:r>
              <w:rPr>
                <w:rStyle w:val="NazwaProgramowa"/>
              </w:rPr>
              <w:t>: twips</w:t>
            </w:r>
          </w:p>
        </w:tc>
        <w:tc>
          <w:tcPr>
            <w:tcW w:w="4510" w:type="dxa"/>
          </w:tcPr>
          <w:p w14:paraId="1536D2B9" w14:textId="77777777" w:rsidR="00E8526E" w:rsidRPr="00EA68F5" w:rsidRDefault="00E8526E" w:rsidP="007D0ED6">
            <w:pPr>
              <w:pStyle w:val="Teksttabeli"/>
              <w:keepNext w:val="0"/>
              <w:rPr>
                <w:rStyle w:val="rynqvb"/>
              </w:rPr>
            </w:pPr>
            <w:r w:rsidRPr="00567952">
              <w:rPr>
                <w:rStyle w:val="rynqvb"/>
              </w:rPr>
              <w:t>Określa wartość, która będzie używana jako mnożnik do generowania automatycznych tabulatorów w tym dokumencie. Automatyczne tabulatory odnoszą się do lokalizacji tabulatorów, które występują po przekroczeniu wszystkich niestandardowych tabulatorów w bieżącym akapicie.</w:t>
            </w:r>
          </w:p>
        </w:tc>
        <w:tc>
          <w:tcPr>
            <w:tcW w:w="979" w:type="dxa"/>
          </w:tcPr>
          <w:p w14:paraId="733EC97D"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17.15.1.25</w:t>
            </w:r>
          </w:p>
        </w:tc>
      </w:tr>
      <w:tr w:rsidR="00E8526E" w:rsidRPr="00E72A4E" w14:paraId="361582BD" w14:textId="77777777" w:rsidTr="007D0ED6">
        <w:tc>
          <w:tcPr>
            <w:tcW w:w="2869" w:type="dxa"/>
            <w:gridSpan w:val="3"/>
          </w:tcPr>
          <w:p w14:paraId="758C01E8" w14:textId="77777777" w:rsidR="00E8526E" w:rsidRPr="00EA68F5" w:rsidRDefault="00E8526E" w:rsidP="007D0ED6">
            <w:pPr>
              <w:pStyle w:val="Teksttabeli"/>
              <w:keepNext w:val="0"/>
              <w:rPr>
                <w:rStyle w:val="NazwaProgramowa"/>
              </w:rPr>
            </w:pPr>
            <w:r w:rsidRPr="00567952">
              <w:rPr>
                <w:noProof/>
              </w:rPr>
              <w:t>displayBackgroundShape</w:t>
            </w:r>
            <w:r>
              <w:rPr>
                <w:rStyle w:val="NazwaProgramowa"/>
              </w:rPr>
              <w:t>: bool</w:t>
            </w:r>
          </w:p>
        </w:tc>
        <w:tc>
          <w:tcPr>
            <w:tcW w:w="4510" w:type="dxa"/>
          </w:tcPr>
          <w:p w14:paraId="173207C9" w14:textId="77777777" w:rsidR="00E8526E" w:rsidRPr="00EA68F5" w:rsidRDefault="00E8526E" w:rsidP="007D0ED6">
            <w:pPr>
              <w:pStyle w:val="Teksttabeli"/>
              <w:keepNext w:val="0"/>
              <w:rPr>
                <w:rStyle w:val="rynqvb"/>
              </w:rPr>
            </w:pPr>
            <w:r>
              <w:rPr>
                <w:rStyle w:val="rynqvb"/>
              </w:rPr>
              <w:t>O</w:t>
            </w:r>
            <w:r w:rsidRPr="00567952">
              <w:rPr>
                <w:rStyle w:val="rynqvb"/>
              </w:rPr>
              <w:t>kreśla, czy obrazy i kolory zdefiniowane w tle dokumentu za pomocą elementu tła (§17.2.1) mają być wyświetlane, gdy dokument jest wyświetlany w widoku układu wydruku (§17.18.102), jak określono w elemencie widoku (§17.15.1.92 ).</w:t>
            </w:r>
          </w:p>
        </w:tc>
        <w:tc>
          <w:tcPr>
            <w:tcW w:w="979" w:type="dxa"/>
          </w:tcPr>
          <w:p w14:paraId="7561701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17.15.1.26</w:t>
            </w:r>
          </w:p>
        </w:tc>
      </w:tr>
      <w:tr w:rsidR="00E8526E" w:rsidRPr="00E72A4E" w14:paraId="7E29F885" w14:textId="77777777" w:rsidTr="007D0ED6">
        <w:tc>
          <w:tcPr>
            <w:tcW w:w="2869" w:type="dxa"/>
            <w:gridSpan w:val="3"/>
          </w:tcPr>
          <w:p w14:paraId="72454D9F" w14:textId="77777777" w:rsidR="00E8526E" w:rsidRPr="00EA68F5" w:rsidRDefault="00E8526E" w:rsidP="007D0ED6">
            <w:pPr>
              <w:pStyle w:val="Teksttabeli"/>
              <w:keepNext w:val="0"/>
              <w:rPr>
                <w:rStyle w:val="NazwaProgramowa"/>
              </w:rPr>
            </w:pPr>
            <w:r w:rsidRPr="00567952">
              <w:rPr>
                <w:noProof/>
              </w:rPr>
              <w:t>displayHorizontalDrawingGridEvery</w:t>
            </w:r>
            <w:r>
              <w:rPr>
                <w:rStyle w:val="NazwaProgramowa"/>
              </w:rPr>
              <w:t>: int</w:t>
            </w:r>
          </w:p>
        </w:tc>
        <w:tc>
          <w:tcPr>
            <w:tcW w:w="4510" w:type="dxa"/>
          </w:tcPr>
          <w:p w14:paraId="67BFB91B" w14:textId="77777777" w:rsidR="00E8526E" w:rsidRPr="00EA68F5" w:rsidRDefault="00E8526E" w:rsidP="007D0ED6">
            <w:pPr>
              <w:pStyle w:val="Teksttabeli"/>
              <w:keepNext w:val="0"/>
              <w:rPr>
                <w:rStyle w:val="rynqvb"/>
              </w:rPr>
            </w:pPr>
            <w:r w:rsidRPr="00CC3953">
              <w:rPr>
                <w:rStyle w:val="rynqvb"/>
              </w:rPr>
              <w:t xml:space="preserve">Określa liczbę poziomych jednostek siatki zdefiniowanych przy użyciu elementu </w:t>
            </w:r>
            <w:r w:rsidRPr="00CC3953">
              <w:rPr>
                <w:rStyle w:val="NazwaProgramowa"/>
              </w:rPr>
              <w:t>drawingGridHorizontalSpacing</w:t>
            </w:r>
            <w:r w:rsidRPr="00CC3953">
              <w:rPr>
                <w:rStyle w:val="rynqvb"/>
              </w:rPr>
              <w:t xml:space="preserve"> (§17.15.1.45), które są dozwolone między kolejnymi widocznymi poziomymi liniami siatki rysunku w tym dokumencie, jeśli linie siatki są wyświetlane. Uwaga: wyświetlanie linii siatki to ustawienie na poziomie aplikacji, które nie zostało określone w ECMA-376.</w:t>
            </w:r>
          </w:p>
        </w:tc>
        <w:tc>
          <w:tcPr>
            <w:tcW w:w="979" w:type="dxa"/>
          </w:tcPr>
          <w:p w14:paraId="412D33D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17.15.1.27</w:t>
            </w:r>
          </w:p>
        </w:tc>
      </w:tr>
      <w:tr w:rsidR="00E8526E" w:rsidRPr="00E72A4E" w14:paraId="0B01C325" w14:textId="77777777" w:rsidTr="007D0ED6">
        <w:tc>
          <w:tcPr>
            <w:tcW w:w="2869" w:type="dxa"/>
            <w:gridSpan w:val="3"/>
          </w:tcPr>
          <w:p w14:paraId="2B300279" w14:textId="77777777" w:rsidR="00E8526E" w:rsidRPr="00EA68F5" w:rsidRDefault="00E8526E" w:rsidP="007D0ED6">
            <w:pPr>
              <w:pStyle w:val="Teksttabeli"/>
              <w:keepNext w:val="0"/>
              <w:rPr>
                <w:rStyle w:val="NazwaProgramowa"/>
              </w:rPr>
            </w:pPr>
            <w:r w:rsidRPr="00CC3953">
              <w:rPr>
                <w:rStyle w:val="NazwaProgramowa"/>
              </w:rPr>
              <w:t>displayVerticalDrawingGridEvery</w:t>
            </w:r>
            <w:r>
              <w:rPr>
                <w:rStyle w:val="NazwaProgramowa"/>
              </w:rPr>
              <w:t>: int</w:t>
            </w:r>
          </w:p>
        </w:tc>
        <w:tc>
          <w:tcPr>
            <w:tcW w:w="4510" w:type="dxa"/>
          </w:tcPr>
          <w:p w14:paraId="6BDBB50B" w14:textId="77777777" w:rsidR="00E8526E" w:rsidRPr="00EA68F5" w:rsidRDefault="00E8526E" w:rsidP="007D0ED6">
            <w:pPr>
              <w:pStyle w:val="Teksttabeli"/>
              <w:keepNext w:val="0"/>
              <w:rPr>
                <w:rStyle w:val="rynqvb"/>
              </w:rPr>
            </w:pPr>
            <w:r w:rsidRPr="00CC3953">
              <w:rPr>
                <w:rStyle w:val="rynqvb"/>
              </w:rPr>
              <w:t xml:space="preserve">Określa liczbę poziomych jednostek siatki zdefiniowanych przy użyciu elementu </w:t>
            </w:r>
            <w:r w:rsidRPr="00CC3953">
              <w:rPr>
                <w:rStyle w:val="NazwaProgramowa"/>
              </w:rPr>
              <w:t>drawingGridHorizontalSpacing</w:t>
            </w:r>
            <w:r w:rsidRPr="00CC3953">
              <w:rPr>
                <w:rStyle w:val="rynqvb"/>
              </w:rPr>
              <w:t xml:space="preserve"> (§17.15.1.45), które są dozwolone między kolejnymi widocznymi </w:t>
            </w:r>
            <w:r>
              <w:rPr>
                <w:rStyle w:val="rynqvb"/>
              </w:rPr>
              <w:t>pionowymi</w:t>
            </w:r>
            <w:r w:rsidRPr="00CC3953">
              <w:rPr>
                <w:rStyle w:val="rynqvb"/>
              </w:rPr>
              <w:t xml:space="preserve"> liniami siatki rysunku w tym dokumencie, jeśli linie siatki są wyświetlane. Uwaga: wyświetlanie linii siatki to ustawienie na poziomie aplikacji, które nie zostało określone w ECMA-376.</w:t>
            </w:r>
          </w:p>
        </w:tc>
        <w:tc>
          <w:tcPr>
            <w:tcW w:w="979" w:type="dxa"/>
          </w:tcPr>
          <w:p w14:paraId="66BD661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17.15.1.28</w:t>
            </w:r>
          </w:p>
        </w:tc>
      </w:tr>
      <w:tr w:rsidR="00E8526E" w:rsidRPr="00E72A4E" w14:paraId="6C2A079F" w14:textId="77777777" w:rsidTr="007D0ED6">
        <w:tc>
          <w:tcPr>
            <w:tcW w:w="2869" w:type="dxa"/>
            <w:gridSpan w:val="3"/>
          </w:tcPr>
          <w:p w14:paraId="5DA8068E" w14:textId="77777777" w:rsidR="00E8526E" w:rsidRPr="00EA68F5" w:rsidRDefault="00E8526E" w:rsidP="007D0ED6">
            <w:pPr>
              <w:pStyle w:val="Teksttabeli"/>
              <w:keepNext w:val="0"/>
              <w:rPr>
                <w:rStyle w:val="NazwaProgramowa"/>
              </w:rPr>
            </w:pPr>
            <w:r w:rsidRPr="00CC3953">
              <w:rPr>
                <w:rStyle w:val="NazwaProgramowa"/>
              </w:rPr>
              <w:t>documentProtection</w:t>
            </w:r>
          </w:p>
        </w:tc>
        <w:tc>
          <w:tcPr>
            <w:tcW w:w="4510" w:type="dxa"/>
          </w:tcPr>
          <w:p w14:paraId="1210648F" w14:textId="77777777" w:rsidR="00E8526E" w:rsidRPr="00EA68F5" w:rsidRDefault="00E8526E" w:rsidP="007D0ED6">
            <w:pPr>
              <w:pStyle w:val="Teksttabeli"/>
              <w:keepNext w:val="0"/>
              <w:rPr>
                <w:rStyle w:val="rynqvb"/>
              </w:rPr>
            </w:pPr>
            <w:r w:rsidRPr="00CC3953">
              <w:rPr>
                <w:rStyle w:val="rynqvb"/>
              </w:rPr>
              <w:t>Określa zestaw ograniczeń ochrony dokumentu, które zostały zastosowane do zawartości dokumentu. Te ograniczenia powinny być egzekwowane przez aplikacje edytujące ten dokument, gdy atrybut wymuszania jest włączony</w:t>
            </w:r>
            <w:r>
              <w:rPr>
                <w:rStyle w:val="rynqvb"/>
              </w:rPr>
              <w:t>.</w:t>
            </w:r>
          </w:p>
        </w:tc>
        <w:tc>
          <w:tcPr>
            <w:tcW w:w="979" w:type="dxa"/>
            <w:vMerge w:val="restart"/>
          </w:tcPr>
          <w:p w14:paraId="19EE75CD"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17.15.1.29</w:t>
            </w:r>
          </w:p>
        </w:tc>
      </w:tr>
      <w:tr w:rsidR="00E8526E" w:rsidRPr="00E72A4E" w14:paraId="3F267125" w14:textId="77777777" w:rsidTr="007D0ED6">
        <w:tc>
          <w:tcPr>
            <w:tcW w:w="518" w:type="dxa"/>
            <w:vMerge w:val="restart"/>
          </w:tcPr>
          <w:p w14:paraId="237349E9" w14:textId="77777777" w:rsidR="00E8526E" w:rsidRPr="00F31B4C" w:rsidRDefault="00E8526E" w:rsidP="007D0ED6">
            <w:pPr>
              <w:pStyle w:val="Teksttabeli"/>
              <w:keepNext w:val="0"/>
              <w:rPr>
                <w:rStyle w:val="NazwaProgramowa"/>
              </w:rPr>
            </w:pPr>
          </w:p>
        </w:tc>
        <w:tc>
          <w:tcPr>
            <w:tcW w:w="2351" w:type="dxa"/>
            <w:gridSpan w:val="2"/>
          </w:tcPr>
          <w:p w14:paraId="18E73FE5" w14:textId="77777777" w:rsidR="00E8526E" w:rsidRDefault="00E8526E" w:rsidP="007D0ED6">
            <w:pPr>
              <w:pStyle w:val="Teksttabeli"/>
              <w:keepNext w:val="0"/>
              <w:rPr>
                <w:rStyle w:val="NazwaProgramowa"/>
              </w:rPr>
            </w:pPr>
            <w:r>
              <w:rPr>
                <w:rStyle w:val="NazwaProgramowa"/>
              </w:rPr>
              <w:t>algorithmName: string</w:t>
            </w:r>
          </w:p>
        </w:tc>
        <w:tc>
          <w:tcPr>
            <w:tcW w:w="4510" w:type="dxa"/>
          </w:tcPr>
          <w:p w14:paraId="7A8AFC45" w14:textId="77777777" w:rsidR="00E8526E" w:rsidRPr="009113E7" w:rsidRDefault="00E8526E" w:rsidP="007D0ED6">
            <w:pPr>
              <w:pStyle w:val="Teksttabeli"/>
              <w:rPr>
                <w:rStyle w:val="rynqvb"/>
              </w:rPr>
            </w:pPr>
            <w:r w:rsidRPr="00CC3953">
              <w:rPr>
                <w:rStyle w:val="rynqvb"/>
              </w:rPr>
              <w:t>Określa konkretny algorytm haszowania kryptograficznego, który zostanie użyty wraz z atrybutem salt i hasłem wejściowym w celu obliczenia wartości skrótu.</w:t>
            </w:r>
          </w:p>
        </w:tc>
        <w:tc>
          <w:tcPr>
            <w:tcW w:w="979" w:type="dxa"/>
            <w:vMerge/>
          </w:tcPr>
          <w:p w14:paraId="40FCD93B" w14:textId="77777777" w:rsidR="00E8526E" w:rsidRPr="00E72A4E" w:rsidRDefault="00E8526E" w:rsidP="007D0ED6">
            <w:pPr>
              <w:pStyle w:val="Teksttabeli"/>
              <w:keepNext w:val="0"/>
              <w:rPr>
                <w:rStyle w:val="NazwaProgramowa"/>
              </w:rPr>
            </w:pPr>
          </w:p>
        </w:tc>
      </w:tr>
      <w:tr w:rsidR="00E8526E" w:rsidRPr="00E72A4E" w14:paraId="6795B802" w14:textId="77777777" w:rsidTr="007D0ED6">
        <w:tc>
          <w:tcPr>
            <w:tcW w:w="518" w:type="dxa"/>
            <w:vMerge/>
          </w:tcPr>
          <w:p w14:paraId="40CF6192" w14:textId="77777777" w:rsidR="00E8526E" w:rsidRPr="00F31B4C" w:rsidRDefault="00E8526E" w:rsidP="007D0ED6">
            <w:pPr>
              <w:pStyle w:val="Teksttabeli"/>
              <w:keepNext w:val="0"/>
              <w:rPr>
                <w:rStyle w:val="NazwaProgramowa"/>
              </w:rPr>
            </w:pPr>
          </w:p>
        </w:tc>
        <w:tc>
          <w:tcPr>
            <w:tcW w:w="2351" w:type="dxa"/>
            <w:gridSpan w:val="2"/>
          </w:tcPr>
          <w:p w14:paraId="6EDF02AA" w14:textId="77777777" w:rsidR="00E8526E" w:rsidRDefault="00E8526E" w:rsidP="007D0ED6">
            <w:pPr>
              <w:pStyle w:val="Teksttabeli"/>
              <w:keepNext w:val="0"/>
              <w:rPr>
                <w:rStyle w:val="NazwaProgramowa"/>
              </w:rPr>
            </w:pPr>
            <w:r>
              <w:rPr>
                <w:rStyle w:val="NazwaProgramowa"/>
              </w:rPr>
              <w:t>edit: enum</w:t>
            </w:r>
          </w:p>
        </w:tc>
        <w:tc>
          <w:tcPr>
            <w:tcW w:w="4510" w:type="dxa"/>
          </w:tcPr>
          <w:p w14:paraId="7C7631C9" w14:textId="77777777" w:rsidR="00E8526E" w:rsidRPr="00CC3953" w:rsidRDefault="00E8526E" w:rsidP="007D0ED6">
            <w:pPr>
              <w:pStyle w:val="Teksttabeli"/>
              <w:rPr>
                <w:rStyle w:val="rynqvb"/>
              </w:rPr>
            </w:pPr>
            <w:r w:rsidRPr="00CC3953">
              <w:rPr>
                <w:rStyle w:val="rynqvb"/>
              </w:rPr>
              <w:t>Określa zestaw ograniczeń edycyjnych, które mają obowiązywać na danym dokumencie.</w:t>
            </w:r>
            <w:r>
              <w:rPr>
                <w:rStyle w:val="rynqvb"/>
              </w:rPr>
              <w:t xml:space="preserve"> Dozwolone wartości określa typ </w:t>
            </w:r>
            <w:r w:rsidRPr="00B156ED">
              <w:rPr>
                <w:rStyle w:val="NazwaProgramowa"/>
              </w:rPr>
              <w:t>ST_</w:t>
            </w:r>
            <w:r>
              <w:rPr>
                <w:rStyle w:val="NazwaProgramowa"/>
              </w:rPr>
              <w:t>DocProtect</w:t>
            </w:r>
            <w:r>
              <w:rPr>
                <w:rStyle w:val="rynqvb"/>
              </w:rPr>
              <w:t xml:space="preserve"> (</w:t>
            </w:r>
            <w:r w:rsidRPr="00634A01">
              <w:rPr>
                <w:rStyle w:val="rynqvb"/>
              </w:rPr>
              <w:t>§17.1</w:t>
            </w:r>
            <w:r>
              <w:rPr>
                <w:rStyle w:val="rynqvb"/>
              </w:rPr>
              <w:t>8</w:t>
            </w:r>
            <w:r w:rsidRPr="00634A01">
              <w:rPr>
                <w:rStyle w:val="rynqvb"/>
              </w:rPr>
              <w:t>.</w:t>
            </w:r>
            <w:r>
              <w:rPr>
                <w:rStyle w:val="rynqvb"/>
              </w:rPr>
              <w:t>18).</w:t>
            </w:r>
          </w:p>
        </w:tc>
        <w:tc>
          <w:tcPr>
            <w:tcW w:w="979" w:type="dxa"/>
            <w:vMerge/>
          </w:tcPr>
          <w:p w14:paraId="5D60D9F0" w14:textId="77777777" w:rsidR="00E8526E" w:rsidRPr="00E72A4E" w:rsidRDefault="00E8526E" w:rsidP="007D0ED6">
            <w:pPr>
              <w:pStyle w:val="Teksttabeli"/>
              <w:keepNext w:val="0"/>
              <w:rPr>
                <w:rStyle w:val="NazwaProgramowa"/>
              </w:rPr>
            </w:pPr>
          </w:p>
        </w:tc>
      </w:tr>
      <w:tr w:rsidR="00E8526E" w:rsidRPr="00E72A4E" w14:paraId="16BAF0ED" w14:textId="77777777" w:rsidTr="007D0ED6">
        <w:tc>
          <w:tcPr>
            <w:tcW w:w="518" w:type="dxa"/>
            <w:vMerge/>
          </w:tcPr>
          <w:p w14:paraId="75C10D2C" w14:textId="77777777" w:rsidR="00E8526E" w:rsidRPr="00F31B4C" w:rsidRDefault="00E8526E" w:rsidP="007D0ED6">
            <w:pPr>
              <w:pStyle w:val="Teksttabeli"/>
              <w:keepNext w:val="0"/>
              <w:rPr>
                <w:rStyle w:val="NazwaProgramowa"/>
              </w:rPr>
            </w:pPr>
          </w:p>
        </w:tc>
        <w:tc>
          <w:tcPr>
            <w:tcW w:w="2351" w:type="dxa"/>
            <w:gridSpan w:val="2"/>
          </w:tcPr>
          <w:p w14:paraId="0A235922" w14:textId="77777777" w:rsidR="00E8526E" w:rsidRDefault="00E8526E" w:rsidP="007D0ED6">
            <w:pPr>
              <w:pStyle w:val="Teksttabeli"/>
              <w:keepNext w:val="0"/>
              <w:rPr>
                <w:rStyle w:val="NazwaProgramowa"/>
              </w:rPr>
            </w:pPr>
            <w:r>
              <w:rPr>
                <w:rStyle w:val="NazwaProgramowa"/>
              </w:rPr>
              <w:t>enforcement: bool</w:t>
            </w:r>
          </w:p>
        </w:tc>
        <w:tc>
          <w:tcPr>
            <w:tcW w:w="4510" w:type="dxa"/>
          </w:tcPr>
          <w:p w14:paraId="091F227B" w14:textId="77777777" w:rsidR="00E8526E" w:rsidRPr="00CC3953" w:rsidRDefault="00E8526E" w:rsidP="007D0ED6">
            <w:pPr>
              <w:pStyle w:val="Teksttabeli"/>
              <w:rPr>
                <w:rStyle w:val="rynqvb"/>
              </w:rPr>
            </w:pPr>
            <w:r w:rsidRPr="00F443F6">
              <w:rPr>
                <w:rStyle w:val="rynqvb"/>
              </w:rPr>
              <w:t>Określa, czy ustawienia ochrony dokumentu będą wymuszane dla danego dokumentu.</w:t>
            </w:r>
          </w:p>
        </w:tc>
        <w:tc>
          <w:tcPr>
            <w:tcW w:w="979" w:type="dxa"/>
            <w:vMerge/>
          </w:tcPr>
          <w:p w14:paraId="0A7A73D9" w14:textId="77777777" w:rsidR="00E8526E" w:rsidRPr="00E72A4E" w:rsidRDefault="00E8526E" w:rsidP="007D0ED6">
            <w:pPr>
              <w:pStyle w:val="Teksttabeli"/>
              <w:keepNext w:val="0"/>
              <w:rPr>
                <w:rStyle w:val="NazwaProgramowa"/>
              </w:rPr>
            </w:pPr>
          </w:p>
        </w:tc>
      </w:tr>
      <w:tr w:rsidR="00E8526E" w:rsidRPr="00E72A4E" w14:paraId="05F8271C" w14:textId="77777777" w:rsidTr="007D0ED6">
        <w:tc>
          <w:tcPr>
            <w:tcW w:w="518" w:type="dxa"/>
            <w:vMerge/>
          </w:tcPr>
          <w:p w14:paraId="1CB96434" w14:textId="77777777" w:rsidR="00E8526E" w:rsidRPr="00F31B4C" w:rsidRDefault="00E8526E" w:rsidP="007D0ED6">
            <w:pPr>
              <w:pStyle w:val="Teksttabeli"/>
              <w:keepNext w:val="0"/>
              <w:rPr>
                <w:rStyle w:val="NazwaProgramowa"/>
              </w:rPr>
            </w:pPr>
          </w:p>
        </w:tc>
        <w:tc>
          <w:tcPr>
            <w:tcW w:w="2351" w:type="dxa"/>
            <w:gridSpan w:val="2"/>
          </w:tcPr>
          <w:p w14:paraId="0F45E9E6" w14:textId="77777777" w:rsidR="00E8526E" w:rsidRDefault="00E8526E" w:rsidP="007D0ED6">
            <w:pPr>
              <w:pStyle w:val="Teksttabeli"/>
              <w:keepNext w:val="0"/>
              <w:rPr>
                <w:rStyle w:val="NazwaProgramowa"/>
              </w:rPr>
            </w:pPr>
            <w:r>
              <w:rPr>
                <w:rStyle w:val="NazwaProgramowa"/>
              </w:rPr>
              <w:t>formatting: bool</w:t>
            </w:r>
          </w:p>
        </w:tc>
        <w:tc>
          <w:tcPr>
            <w:tcW w:w="4510" w:type="dxa"/>
          </w:tcPr>
          <w:p w14:paraId="082AC937" w14:textId="77777777" w:rsidR="00E8526E" w:rsidRPr="00F443F6" w:rsidRDefault="00E8526E" w:rsidP="007D0ED6">
            <w:pPr>
              <w:pStyle w:val="Teksttabeli"/>
              <w:rPr>
                <w:rStyle w:val="rynqvb"/>
              </w:rPr>
            </w:pPr>
            <w:r w:rsidRPr="00683F66">
              <w:rPr>
                <w:rStyle w:val="rynqvb"/>
              </w:rPr>
              <w:t xml:space="preserve">Określa, czy dla danego dokumentu obowiązują ograniczenia formatowania. </w:t>
            </w:r>
            <w:r>
              <w:rPr>
                <w:rStyle w:val="rynqvb"/>
              </w:rPr>
              <w:t>U</w:t>
            </w:r>
            <w:r w:rsidRPr="00683F66">
              <w:rPr>
                <w:rStyle w:val="rynqvb"/>
              </w:rPr>
              <w:t xml:space="preserve">stawiając wartość tego atrybutu na </w:t>
            </w:r>
            <w:r w:rsidRPr="00683F66">
              <w:rPr>
                <w:rStyle w:val="NazwaProgramowa"/>
              </w:rPr>
              <w:t>true</w:t>
            </w:r>
            <w:r w:rsidRPr="00683F66">
              <w:rPr>
                <w:rStyle w:val="rynqvb"/>
              </w:rPr>
              <w:t xml:space="preserve">, </w:t>
            </w:r>
            <w:r>
              <w:rPr>
                <w:rStyle w:val="rynqvb"/>
              </w:rPr>
              <w:t>żaden</w:t>
            </w:r>
            <w:r w:rsidRPr="00683F66">
              <w:rPr>
                <w:rStyle w:val="rynqvb"/>
              </w:rPr>
              <w:t xml:space="preserve"> </w:t>
            </w:r>
            <w:r>
              <w:rPr>
                <w:rStyle w:val="rynqvb"/>
              </w:rPr>
              <w:t xml:space="preserve">zablokowany </w:t>
            </w:r>
            <w:r w:rsidRPr="00683F66">
              <w:rPr>
                <w:rStyle w:val="rynqvb"/>
              </w:rPr>
              <w:t>styl</w:t>
            </w:r>
            <w:r>
              <w:rPr>
                <w:rStyle w:val="rynqvb"/>
              </w:rPr>
              <w:t xml:space="preserve"> </w:t>
            </w:r>
            <w:r w:rsidRPr="00683F66">
              <w:rPr>
                <w:rStyle w:val="rynqvb"/>
              </w:rPr>
              <w:t>nie będzie dostępny do użycia w aplikacji</w:t>
            </w:r>
            <w:r>
              <w:rPr>
                <w:rStyle w:val="rynqvb"/>
              </w:rPr>
              <w:t>.</w:t>
            </w:r>
          </w:p>
        </w:tc>
        <w:tc>
          <w:tcPr>
            <w:tcW w:w="979" w:type="dxa"/>
            <w:vMerge/>
          </w:tcPr>
          <w:p w14:paraId="6C760058" w14:textId="77777777" w:rsidR="00E8526E" w:rsidRPr="00E72A4E" w:rsidRDefault="00E8526E" w:rsidP="007D0ED6">
            <w:pPr>
              <w:pStyle w:val="Teksttabeli"/>
              <w:keepNext w:val="0"/>
              <w:rPr>
                <w:rStyle w:val="NazwaProgramowa"/>
              </w:rPr>
            </w:pPr>
          </w:p>
        </w:tc>
      </w:tr>
      <w:tr w:rsidR="00E8526E" w:rsidRPr="00E72A4E" w14:paraId="6657CCBE" w14:textId="77777777" w:rsidTr="007D0ED6">
        <w:tc>
          <w:tcPr>
            <w:tcW w:w="518" w:type="dxa"/>
            <w:vMerge/>
          </w:tcPr>
          <w:p w14:paraId="1C010975" w14:textId="77777777" w:rsidR="00E8526E" w:rsidRPr="00F31B4C" w:rsidRDefault="00E8526E" w:rsidP="007D0ED6">
            <w:pPr>
              <w:pStyle w:val="Teksttabeli"/>
              <w:keepNext w:val="0"/>
              <w:rPr>
                <w:rStyle w:val="NazwaProgramowa"/>
              </w:rPr>
            </w:pPr>
          </w:p>
        </w:tc>
        <w:tc>
          <w:tcPr>
            <w:tcW w:w="2351" w:type="dxa"/>
            <w:gridSpan w:val="2"/>
          </w:tcPr>
          <w:p w14:paraId="6ED48E64" w14:textId="77777777" w:rsidR="00E8526E" w:rsidRDefault="00E8526E" w:rsidP="007D0ED6">
            <w:pPr>
              <w:pStyle w:val="Teksttabeli"/>
              <w:keepNext w:val="0"/>
              <w:rPr>
                <w:rStyle w:val="NazwaProgramowa"/>
              </w:rPr>
            </w:pPr>
            <w:r>
              <w:rPr>
                <w:rStyle w:val="NazwaProgramowa"/>
              </w:rPr>
              <w:t>hashValue: base64Binary</w:t>
            </w:r>
          </w:p>
        </w:tc>
        <w:tc>
          <w:tcPr>
            <w:tcW w:w="4510" w:type="dxa"/>
          </w:tcPr>
          <w:p w14:paraId="6B6777B4" w14:textId="77777777" w:rsidR="00E8526E" w:rsidRPr="00683F66" w:rsidRDefault="00E8526E" w:rsidP="007D0ED6">
            <w:pPr>
              <w:pStyle w:val="Teksttabeli"/>
              <w:rPr>
                <w:rStyle w:val="rynqvb"/>
              </w:rPr>
            </w:pPr>
            <w:r w:rsidRPr="00D13603">
              <w:rPr>
                <w:rStyle w:val="rynqvb"/>
              </w:rPr>
              <w:t>Określa wartość skrótu hasła przechowywanego w tym dokumencie. Wartość tę należy porównać z otrzymaną wartością skrótu po zaszyfrowaniu hasła podanego przez użytkownika przy użyciu algorytmu określonego przez poprzednie atrybuty i nadrzędny element XML, a jeśli te dwie wartości są zgodne, ochrona nie będzie już egzekwowana.</w:t>
            </w:r>
          </w:p>
        </w:tc>
        <w:tc>
          <w:tcPr>
            <w:tcW w:w="979" w:type="dxa"/>
            <w:vMerge/>
          </w:tcPr>
          <w:p w14:paraId="7B682B73" w14:textId="77777777" w:rsidR="00E8526E" w:rsidRPr="00E72A4E" w:rsidRDefault="00E8526E" w:rsidP="007D0ED6">
            <w:pPr>
              <w:pStyle w:val="Teksttabeli"/>
              <w:keepNext w:val="0"/>
              <w:rPr>
                <w:rStyle w:val="NazwaProgramowa"/>
              </w:rPr>
            </w:pPr>
          </w:p>
        </w:tc>
      </w:tr>
      <w:tr w:rsidR="00E8526E" w:rsidRPr="00E72A4E" w14:paraId="7DDA1263"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1567980" w14:textId="77777777" w:rsidR="00E8526E" w:rsidRPr="00F31B4C" w:rsidRDefault="00E8526E" w:rsidP="007D0ED6">
            <w:pPr>
              <w:pStyle w:val="Teksttabeli"/>
              <w:keepNext w:val="0"/>
              <w:rPr>
                <w:rStyle w:val="NazwaProgramowa"/>
              </w:rPr>
            </w:pPr>
          </w:p>
        </w:tc>
        <w:tc>
          <w:tcPr>
            <w:tcW w:w="2351" w:type="dxa"/>
            <w:gridSpan w:val="2"/>
          </w:tcPr>
          <w:p w14:paraId="7D801397"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saltValue: base64Binary</w:t>
            </w:r>
          </w:p>
        </w:tc>
        <w:tc>
          <w:tcPr>
            <w:tcW w:w="4510" w:type="dxa"/>
          </w:tcPr>
          <w:p w14:paraId="357C7DDE" w14:textId="77777777" w:rsidR="00E8526E" w:rsidRPr="00683F66"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D13603">
              <w:rPr>
                <w:rStyle w:val="rynqvb"/>
              </w:rPr>
              <w:t xml:space="preserve">Określa wartość, która była dodawana do hasła podanego przez użytkownika, zanim zostało ono zaszyfrowane przy użyciu algorytmu haszującego zdefiniowanego przez poprzednie wartości atrybutu w celu wygenerowania atrybutu </w:t>
            </w:r>
            <w:r w:rsidRPr="00D13603">
              <w:rPr>
                <w:rStyle w:val="NazwaProgramowa"/>
              </w:rPr>
              <w:t>hashValue</w:t>
            </w:r>
            <w:r w:rsidRPr="00D13603">
              <w:rPr>
                <w:rStyle w:val="rynqvb"/>
              </w:rPr>
              <w:t>, i które powinno być również dopisane do hasła podanego przez użytkownika przed próbą wygenerowania skrótu wartość do porównania. Salt to losowy ciąg znaków, który jest dodawany do hasła podanego przez użytkownika przed jego zaszyfrowaniem w celu uniemożliwienia złośliwej stronie wstępnego obliczenia wszystkich możliwych kombinacji hasła/skrótu i prostego użycia tych wstępnie obliczonych wartości (często określanych jako "atak słownikowy").</w:t>
            </w:r>
          </w:p>
        </w:tc>
        <w:tc>
          <w:tcPr>
            <w:tcW w:w="979" w:type="dxa"/>
            <w:vMerge/>
          </w:tcPr>
          <w:p w14:paraId="03F58ACA"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7B12A74"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32006A35" w14:textId="77777777" w:rsidR="00E8526E" w:rsidRPr="00F31B4C" w:rsidRDefault="00E8526E" w:rsidP="007D0ED6">
            <w:pPr>
              <w:pStyle w:val="Teksttabeli"/>
              <w:keepNext w:val="0"/>
              <w:rPr>
                <w:rStyle w:val="NazwaProgramowa"/>
              </w:rPr>
            </w:pPr>
          </w:p>
        </w:tc>
        <w:tc>
          <w:tcPr>
            <w:tcW w:w="2351" w:type="dxa"/>
            <w:gridSpan w:val="2"/>
          </w:tcPr>
          <w:p w14:paraId="54F7520A"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spinCount: int</w:t>
            </w:r>
          </w:p>
        </w:tc>
        <w:tc>
          <w:tcPr>
            <w:tcW w:w="4510" w:type="dxa"/>
          </w:tcPr>
          <w:p w14:paraId="2F131ADB" w14:textId="77777777" w:rsidR="00E8526E" w:rsidRPr="00D13603"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110B5">
              <w:rPr>
                <w:rStyle w:val="rynqvb"/>
              </w:rPr>
              <w:t>Określa, ile razy funkcja mieszająca ma być wykonywana w sposób iteracyjny</w:t>
            </w:r>
            <w:r>
              <w:rPr>
                <w:rStyle w:val="rynqvb"/>
              </w:rPr>
              <w:t xml:space="preserve">, </w:t>
            </w:r>
            <w:r w:rsidRPr="00F110B5">
              <w:rPr>
                <w:rStyle w:val="rynqvb"/>
              </w:rPr>
              <w:t>uruchamia</w:t>
            </w:r>
            <w:r>
              <w:rPr>
                <w:rStyle w:val="rynqvb"/>
              </w:rPr>
              <w:t>na</w:t>
            </w:r>
            <w:r w:rsidRPr="00F110B5">
              <w:rPr>
                <w:rStyle w:val="rynqvb"/>
              </w:rPr>
              <w:t xml:space="preserve"> z wynikiem każdej iteracji plus 4-bajtową wartość (oparty na 0, </w:t>
            </w:r>
            <w:r w:rsidRPr="00F110B5">
              <w:rPr>
                <w:rStyle w:val="angielskawstawka"/>
              </w:rPr>
              <w:t>little endian</w:t>
            </w:r>
            <w:r w:rsidRPr="00F110B5">
              <w:rPr>
                <w:rStyle w:val="rynqvb"/>
              </w:rPr>
              <w:t xml:space="preserve">) zawierającą numer iteracji jako dane wejściowe dla następnej iteracji) podczas próby porównania hasło podane przez użytkownika </w:t>
            </w:r>
            <w:r>
              <w:rPr>
                <w:rStyle w:val="rynqvb"/>
              </w:rPr>
              <w:t>d</w:t>
            </w:r>
            <w:r w:rsidRPr="00F110B5">
              <w:rPr>
                <w:rStyle w:val="rynqvb"/>
              </w:rPr>
              <w:t xml:space="preserve">o wartości przechowywanej w atrybucie </w:t>
            </w:r>
            <w:r w:rsidRPr="00F110B5">
              <w:rPr>
                <w:rStyle w:val="NazwaProgramowa"/>
              </w:rPr>
              <w:t>hashValue</w:t>
            </w:r>
            <w:r w:rsidRPr="00F110B5">
              <w:rPr>
                <w:rStyle w:val="rynqvb"/>
              </w:rPr>
              <w:t>.</w:t>
            </w:r>
          </w:p>
        </w:tc>
        <w:tc>
          <w:tcPr>
            <w:tcW w:w="979" w:type="dxa"/>
            <w:vMerge/>
          </w:tcPr>
          <w:p w14:paraId="0AFA1981"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10E7D4C" w14:textId="77777777" w:rsidTr="007D0ED6">
        <w:tc>
          <w:tcPr>
            <w:tcW w:w="2869" w:type="dxa"/>
            <w:gridSpan w:val="3"/>
          </w:tcPr>
          <w:p w14:paraId="22B66DA6" w14:textId="77777777" w:rsidR="00E8526E" w:rsidRPr="00EA68F5" w:rsidRDefault="00E8526E" w:rsidP="007D0ED6">
            <w:pPr>
              <w:pStyle w:val="Teksttabeli"/>
              <w:keepNext w:val="0"/>
              <w:rPr>
                <w:rStyle w:val="NazwaProgramowa"/>
              </w:rPr>
            </w:pPr>
            <w:r>
              <w:rPr>
                <w:rStyle w:val="NazwaProgramowa"/>
              </w:rPr>
              <w:t>documentType: enum</w:t>
            </w:r>
          </w:p>
        </w:tc>
        <w:tc>
          <w:tcPr>
            <w:tcW w:w="4510" w:type="dxa"/>
          </w:tcPr>
          <w:p w14:paraId="4B99340C" w14:textId="77777777" w:rsidR="00E8526E" w:rsidRPr="00EA68F5" w:rsidRDefault="00E8526E" w:rsidP="007D0ED6">
            <w:pPr>
              <w:pStyle w:val="Teksttabeli"/>
              <w:keepNext w:val="0"/>
              <w:rPr>
                <w:rStyle w:val="rynqvb"/>
              </w:rPr>
            </w:pPr>
            <w:r>
              <w:rPr>
                <w:rStyle w:val="rynqvb"/>
              </w:rPr>
              <w:t xml:space="preserve">Określa typ dokumentu. Dozwolone wartości określa typ </w:t>
            </w:r>
            <w:r w:rsidRPr="00B156ED">
              <w:rPr>
                <w:rStyle w:val="NazwaProgramowa"/>
              </w:rPr>
              <w:t>ST_</w:t>
            </w:r>
            <w:r>
              <w:rPr>
                <w:rStyle w:val="NazwaProgramowa"/>
              </w:rPr>
              <w:t>DocType</w:t>
            </w:r>
            <w:r>
              <w:rPr>
                <w:rStyle w:val="rynqvb"/>
              </w:rPr>
              <w:t xml:space="preserve"> (</w:t>
            </w:r>
            <w:r w:rsidRPr="00634A01">
              <w:rPr>
                <w:rStyle w:val="rynqvb"/>
              </w:rPr>
              <w:t>§17.1</w:t>
            </w:r>
            <w:r>
              <w:rPr>
                <w:rStyle w:val="rynqvb"/>
              </w:rPr>
              <w:t>8</w:t>
            </w:r>
            <w:r w:rsidRPr="00634A01">
              <w:rPr>
                <w:rStyle w:val="rynqvb"/>
              </w:rPr>
              <w:t>.</w:t>
            </w:r>
            <w:r>
              <w:rPr>
                <w:rStyle w:val="rynqvb"/>
              </w:rPr>
              <w:t>19).</w:t>
            </w:r>
          </w:p>
        </w:tc>
        <w:tc>
          <w:tcPr>
            <w:tcW w:w="979" w:type="dxa"/>
          </w:tcPr>
          <w:p w14:paraId="4F6E99C8"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17.15.1.30</w:t>
            </w:r>
          </w:p>
        </w:tc>
      </w:tr>
      <w:tr w:rsidR="00E8526E" w:rsidRPr="00E72A4E" w14:paraId="48EFB6C2" w14:textId="77777777" w:rsidTr="007D0ED6">
        <w:tc>
          <w:tcPr>
            <w:tcW w:w="2869" w:type="dxa"/>
            <w:gridSpan w:val="3"/>
          </w:tcPr>
          <w:p w14:paraId="03E9BF2E" w14:textId="77777777" w:rsidR="00E8526E" w:rsidRPr="00EA68F5" w:rsidRDefault="00E8526E" w:rsidP="007D0ED6">
            <w:pPr>
              <w:pStyle w:val="Teksttabeli"/>
              <w:keepNext w:val="0"/>
              <w:rPr>
                <w:rStyle w:val="NazwaProgramowa"/>
              </w:rPr>
            </w:pPr>
            <w:r>
              <w:rPr>
                <w:rStyle w:val="NazwaProgramowa"/>
              </w:rPr>
              <w:t>docVars: docVar[*]</w:t>
            </w:r>
          </w:p>
        </w:tc>
        <w:tc>
          <w:tcPr>
            <w:tcW w:w="4510" w:type="dxa"/>
          </w:tcPr>
          <w:p w14:paraId="3957F0C6" w14:textId="77777777" w:rsidR="00E8526E" w:rsidRPr="00EA68F5" w:rsidRDefault="00E8526E" w:rsidP="007D0ED6">
            <w:pPr>
              <w:pStyle w:val="Teksttabeli"/>
              <w:keepNext w:val="0"/>
              <w:rPr>
                <w:rStyle w:val="rynqvb"/>
              </w:rPr>
            </w:pPr>
            <w:r>
              <w:rPr>
                <w:rStyle w:val="rynqvb"/>
              </w:rPr>
              <w:t>Definiuje kolekcję zmiennych dokumentu</w:t>
            </w:r>
          </w:p>
        </w:tc>
        <w:tc>
          <w:tcPr>
            <w:tcW w:w="979" w:type="dxa"/>
          </w:tcPr>
          <w:p w14:paraId="7DBCA415"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17.15.1.32</w:t>
            </w:r>
          </w:p>
        </w:tc>
      </w:tr>
      <w:tr w:rsidR="00E8526E" w:rsidRPr="00E72A4E" w14:paraId="33C5DADF" w14:textId="77777777" w:rsidTr="007D0ED6">
        <w:tc>
          <w:tcPr>
            <w:tcW w:w="2869" w:type="dxa"/>
            <w:gridSpan w:val="3"/>
          </w:tcPr>
          <w:p w14:paraId="2F431781" w14:textId="77777777" w:rsidR="00E8526E" w:rsidRPr="00EA68F5" w:rsidRDefault="00E8526E" w:rsidP="007D0ED6">
            <w:pPr>
              <w:pStyle w:val="Teksttabeli"/>
              <w:keepNext w:val="0"/>
              <w:rPr>
                <w:rStyle w:val="NazwaProgramowa"/>
              </w:rPr>
            </w:pPr>
            <w:r>
              <w:rPr>
                <w:rStyle w:val="NazwaProgramowa"/>
              </w:rPr>
              <w:t>docVar</w:t>
            </w:r>
          </w:p>
        </w:tc>
        <w:tc>
          <w:tcPr>
            <w:tcW w:w="4510" w:type="dxa"/>
          </w:tcPr>
          <w:p w14:paraId="3BE98056" w14:textId="77777777" w:rsidR="00E8526E" w:rsidRPr="00EA68F5" w:rsidRDefault="00E8526E" w:rsidP="007D0ED6">
            <w:pPr>
              <w:pStyle w:val="Teksttabeli"/>
              <w:keepNext w:val="0"/>
              <w:rPr>
                <w:rStyle w:val="rynqvb"/>
              </w:rPr>
            </w:pPr>
            <w:r>
              <w:rPr>
                <w:rStyle w:val="rynqvb"/>
              </w:rPr>
              <w:t>O</w:t>
            </w:r>
            <w:r w:rsidRPr="008D737E">
              <w:rPr>
                <w:rStyle w:val="rynqvb"/>
              </w:rPr>
              <w:t>kreśla parametry pojedynczej zmiennej dokumentu. Zmienna dokumentu to miejsce przechowywania dowolnych danych klienta w parach nazwa/wartość, które są utrwalane w danym dokumencie.</w:t>
            </w:r>
          </w:p>
        </w:tc>
        <w:tc>
          <w:tcPr>
            <w:tcW w:w="979" w:type="dxa"/>
            <w:vMerge w:val="restart"/>
          </w:tcPr>
          <w:p w14:paraId="07ED403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17.15.1.31</w:t>
            </w:r>
          </w:p>
        </w:tc>
      </w:tr>
      <w:tr w:rsidR="00E8526E" w:rsidRPr="00E72A4E" w14:paraId="5CEF95C8"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486A62C5" w14:textId="77777777" w:rsidR="00E8526E" w:rsidRPr="00F31B4C" w:rsidRDefault="00E8526E" w:rsidP="007D0ED6">
            <w:pPr>
              <w:pStyle w:val="Teksttabeli"/>
              <w:keepNext w:val="0"/>
              <w:rPr>
                <w:rStyle w:val="NazwaProgramowa"/>
              </w:rPr>
            </w:pPr>
          </w:p>
        </w:tc>
        <w:tc>
          <w:tcPr>
            <w:tcW w:w="2351" w:type="dxa"/>
            <w:gridSpan w:val="2"/>
          </w:tcPr>
          <w:p w14:paraId="345BFD87"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name: string</w:t>
            </w:r>
          </w:p>
        </w:tc>
        <w:tc>
          <w:tcPr>
            <w:tcW w:w="4510" w:type="dxa"/>
          </w:tcPr>
          <w:p w14:paraId="4819F557" w14:textId="77777777" w:rsidR="00E8526E" w:rsidRPr="00F110B5"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Pr>
                <w:rStyle w:val="rynqvb"/>
              </w:rPr>
              <w:t>Określa nazwę zmiennej dokumentu</w:t>
            </w:r>
          </w:p>
        </w:tc>
        <w:tc>
          <w:tcPr>
            <w:tcW w:w="979" w:type="dxa"/>
            <w:vMerge/>
          </w:tcPr>
          <w:p w14:paraId="26E5E78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DB62799"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6E5209E5" w14:textId="77777777" w:rsidR="00E8526E" w:rsidRPr="00F31B4C" w:rsidRDefault="00E8526E" w:rsidP="007D0ED6">
            <w:pPr>
              <w:pStyle w:val="Teksttabeli"/>
              <w:keepNext w:val="0"/>
              <w:rPr>
                <w:rStyle w:val="NazwaProgramowa"/>
              </w:rPr>
            </w:pPr>
          </w:p>
        </w:tc>
        <w:tc>
          <w:tcPr>
            <w:tcW w:w="2351" w:type="dxa"/>
            <w:gridSpan w:val="2"/>
          </w:tcPr>
          <w:p w14:paraId="5C529A2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val: string</w:t>
            </w:r>
          </w:p>
        </w:tc>
        <w:tc>
          <w:tcPr>
            <w:tcW w:w="4510" w:type="dxa"/>
          </w:tcPr>
          <w:p w14:paraId="67F02BF8" w14:textId="77777777" w:rsidR="00E8526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Pr>
                <w:rStyle w:val="rynqvb"/>
              </w:rPr>
              <w:t>Określa wartość zmiennej dokumentu.</w:t>
            </w:r>
          </w:p>
        </w:tc>
        <w:tc>
          <w:tcPr>
            <w:tcW w:w="979" w:type="dxa"/>
            <w:vMerge/>
          </w:tcPr>
          <w:p w14:paraId="03D3C19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49511727" w14:textId="77777777" w:rsidTr="007D0ED6">
        <w:tc>
          <w:tcPr>
            <w:tcW w:w="2869" w:type="dxa"/>
            <w:gridSpan w:val="3"/>
          </w:tcPr>
          <w:p w14:paraId="001A1AD0" w14:textId="77777777" w:rsidR="00E8526E" w:rsidRPr="00EA68F5" w:rsidRDefault="00E8526E" w:rsidP="007D0ED6">
            <w:pPr>
              <w:pStyle w:val="Teksttabeli"/>
              <w:keepNext w:val="0"/>
              <w:rPr>
                <w:rStyle w:val="NazwaProgramowa"/>
              </w:rPr>
            </w:pPr>
            <w:r w:rsidRPr="008D737E">
              <w:rPr>
                <w:rStyle w:val="NazwaProgramowa"/>
              </w:rPr>
              <w:t>doNotAutoCompressPictures</w:t>
            </w:r>
            <w:r>
              <w:rPr>
                <w:rStyle w:val="NazwaProgramowa"/>
              </w:rPr>
              <w:t>: bool</w:t>
            </w:r>
          </w:p>
        </w:tc>
        <w:tc>
          <w:tcPr>
            <w:tcW w:w="4510" w:type="dxa"/>
          </w:tcPr>
          <w:p w14:paraId="0483455A" w14:textId="77777777" w:rsidR="00E8526E" w:rsidRPr="00EA68F5" w:rsidRDefault="00E8526E" w:rsidP="007D0ED6">
            <w:pPr>
              <w:pStyle w:val="Teksttabeli"/>
              <w:keepNext w:val="0"/>
              <w:rPr>
                <w:rStyle w:val="rynqvb"/>
              </w:rPr>
            </w:pPr>
            <w:r w:rsidRPr="008D737E">
              <w:rPr>
                <w:rStyle w:val="rynqvb"/>
              </w:rPr>
              <w:t>Określa, że obrazy w tym dokumencie nie będą automatycznie kompresowane podczas zapisywania dokumentu w celu zmniejszenia całkowitego rozmiaru wynikowego dokumentu.</w:t>
            </w:r>
          </w:p>
        </w:tc>
        <w:tc>
          <w:tcPr>
            <w:tcW w:w="979" w:type="dxa"/>
          </w:tcPr>
          <w:p w14:paraId="3B08527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17.15.1.33</w:t>
            </w:r>
          </w:p>
        </w:tc>
      </w:tr>
      <w:tr w:rsidR="00E8526E" w:rsidRPr="00E72A4E" w14:paraId="20DFBBAF" w14:textId="77777777" w:rsidTr="007D0ED6">
        <w:tc>
          <w:tcPr>
            <w:tcW w:w="2869" w:type="dxa"/>
            <w:gridSpan w:val="3"/>
          </w:tcPr>
          <w:p w14:paraId="46F21E64" w14:textId="77777777" w:rsidR="00E8526E" w:rsidRPr="00EA68F5" w:rsidRDefault="00E8526E" w:rsidP="007D0ED6">
            <w:pPr>
              <w:pStyle w:val="Teksttabeli"/>
              <w:keepNext w:val="0"/>
              <w:rPr>
                <w:rStyle w:val="NazwaProgramowa"/>
              </w:rPr>
            </w:pPr>
            <w:r w:rsidRPr="00CA2D9C">
              <w:rPr>
                <w:rStyle w:val="NazwaProgramowa"/>
              </w:rPr>
              <w:t>doNotDemarcateInvalidXml</w:t>
            </w:r>
            <w:r>
              <w:rPr>
                <w:rStyle w:val="NazwaProgramowa"/>
              </w:rPr>
              <w:t>: bool</w:t>
            </w:r>
          </w:p>
        </w:tc>
        <w:tc>
          <w:tcPr>
            <w:tcW w:w="4510" w:type="dxa"/>
          </w:tcPr>
          <w:p w14:paraId="5184B965" w14:textId="77777777" w:rsidR="00E8526E" w:rsidRPr="00EA68F5" w:rsidRDefault="00E8526E" w:rsidP="007D0ED6">
            <w:pPr>
              <w:pStyle w:val="Teksttabeli"/>
              <w:keepNext w:val="0"/>
              <w:rPr>
                <w:rStyle w:val="rynqvb"/>
              </w:rPr>
            </w:pPr>
            <w:r w:rsidRPr="00CA2D9C">
              <w:rPr>
                <w:rStyle w:val="rynqvb"/>
              </w:rPr>
              <w:t xml:space="preserve">Określa, czy wizualna wskazówka powinna być wyświetlana wokół treści zawartych w dokumencie, który jest zawarty w niestandardowym znaczniku XML określonym przez element </w:t>
            </w:r>
            <w:r w:rsidRPr="00CA2D9C">
              <w:rPr>
                <w:rStyle w:val="NazwaProgramowa"/>
              </w:rPr>
              <w:t>customXml</w:t>
            </w:r>
            <w:r w:rsidRPr="00CA2D9C">
              <w:rPr>
                <w:rStyle w:val="rynqvb"/>
              </w:rPr>
              <w:t>, gdy aplikacja stwierdzi, że bieżące znaczniki XML (lub ich zawartość) naruszają ograniczenia dołączonego(ych) schematu(ów) XML.</w:t>
            </w:r>
          </w:p>
        </w:tc>
        <w:tc>
          <w:tcPr>
            <w:tcW w:w="979" w:type="dxa"/>
          </w:tcPr>
          <w:p w14:paraId="6BC9341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17.15.1.34</w:t>
            </w:r>
          </w:p>
        </w:tc>
      </w:tr>
      <w:tr w:rsidR="00E8526E" w:rsidRPr="00E72A4E" w14:paraId="370392BB" w14:textId="77777777" w:rsidTr="007D0ED6">
        <w:tc>
          <w:tcPr>
            <w:tcW w:w="2869" w:type="dxa"/>
            <w:gridSpan w:val="3"/>
          </w:tcPr>
          <w:p w14:paraId="422FE8F0" w14:textId="77777777" w:rsidR="00E8526E" w:rsidRPr="00EA68F5" w:rsidRDefault="00E8526E" w:rsidP="007D0ED6">
            <w:pPr>
              <w:pStyle w:val="Teksttabeli"/>
              <w:keepNext w:val="0"/>
              <w:rPr>
                <w:rStyle w:val="NazwaProgramowa"/>
              </w:rPr>
            </w:pPr>
            <w:r w:rsidRPr="00CA2D9C">
              <w:rPr>
                <w:rStyle w:val="NazwaProgramowa"/>
              </w:rPr>
              <w:t>doNotDisplayPageBoundaries</w:t>
            </w:r>
            <w:r>
              <w:rPr>
                <w:rStyle w:val="NazwaProgramowa"/>
              </w:rPr>
              <w:t>: bool</w:t>
            </w:r>
          </w:p>
        </w:tc>
        <w:tc>
          <w:tcPr>
            <w:tcW w:w="4510" w:type="dxa"/>
          </w:tcPr>
          <w:p w14:paraId="43081A27" w14:textId="77777777" w:rsidR="00E8526E" w:rsidRPr="00EA68F5" w:rsidRDefault="00E8526E" w:rsidP="007D0ED6">
            <w:pPr>
              <w:pStyle w:val="Teksttabeli"/>
              <w:keepNext w:val="0"/>
              <w:rPr>
                <w:rStyle w:val="rynqvb"/>
              </w:rPr>
            </w:pPr>
            <w:r w:rsidRPr="00CA2D9C">
              <w:rPr>
                <w:rStyle w:val="rynqvb"/>
              </w:rPr>
              <w:t xml:space="preserve">Określa, czy aplikacje wyświetlające ten dokument powinny wyświetlać zawartość nagłówka i stopki podczas wyświetlania dokumentu w widoku układu wydruku (§ 17.18.102) czy też powinny zwijać te obszary wraz </w:t>
            </w:r>
            <w:r>
              <w:rPr>
                <w:rStyle w:val="rynqvb"/>
              </w:rPr>
              <w:t>z odstępami</w:t>
            </w:r>
            <w:r w:rsidRPr="00CA2D9C">
              <w:rPr>
                <w:rStyle w:val="rynqvb"/>
              </w:rPr>
              <w:t xml:space="preserve"> na wszystkich wyświetlanych stronach, tak aby </w:t>
            </w:r>
            <w:r>
              <w:rPr>
                <w:rStyle w:val="rynqvb"/>
              </w:rPr>
              <w:t>treści kolejnych stron bezpośrednio sąsiadowały ze sobą</w:t>
            </w:r>
          </w:p>
        </w:tc>
        <w:tc>
          <w:tcPr>
            <w:tcW w:w="979" w:type="dxa"/>
          </w:tcPr>
          <w:p w14:paraId="28E0114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17.15.1.35</w:t>
            </w:r>
          </w:p>
        </w:tc>
      </w:tr>
      <w:tr w:rsidR="00E8526E" w:rsidRPr="00E72A4E" w14:paraId="16CD6C40" w14:textId="77777777" w:rsidTr="007D0ED6">
        <w:tc>
          <w:tcPr>
            <w:tcW w:w="2869" w:type="dxa"/>
            <w:gridSpan w:val="3"/>
          </w:tcPr>
          <w:p w14:paraId="1F20E3C8" w14:textId="77777777" w:rsidR="00E8526E" w:rsidRPr="00EA68F5" w:rsidRDefault="00E8526E" w:rsidP="007D0ED6">
            <w:pPr>
              <w:pStyle w:val="Teksttabeli"/>
              <w:keepNext w:val="0"/>
              <w:rPr>
                <w:rStyle w:val="NazwaProgramowa"/>
              </w:rPr>
            </w:pPr>
            <w:r w:rsidRPr="0063555A">
              <w:rPr>
                <w:rStyle w:val="NazwaProgramowa"/>
              </w:rPr>
              <w:t>doNotEmbedSmartTags</w:t>
            </w:r>
            <w:r>
              <w:rPr>
                <w:rStyle w:val="NazwaProgramowa"/>
              </w:rPr>
              <w:t>: bool</w:t>
            </w:r>
          </w:p>
        </w:tc>
        <w:tc>
          <w:tcPr>
            <w:tcW w:w="4510" w:type="dxa"/>
          </w:tcPr>
          <w:p w14:paraId="4BCF2CF2" w14:textId="77777777" w:rsidR="00E8526E" w:rsidRPr="00EA68F5" w:rsidRDefault="00E8526E" w:rsidP="007D0ED6">
            <w:pPr>
              <w:pStyle w:val="Teksttabeli"/>
              <w:keepNext w:val="0"/>
              <w:rPr>
                <w:rStyle w:val="rynqvb"/>
              </w:rPr>
            </w:pPr>
            <w:r w:rsidRPr="0063555A">
              <w:rPr>
                <w:rStyle w:val="rynqvb"/>
              </w:rPr>
              <w:t xml:space="preserve">Określa, czy jakiekolwiek tagi inteligentne określone przy użyciu elementu </w:t>
            </w:r>
            <w:r w:rsidRPr="0063555A">
              <w:rPr>
                <w:rStyle w:val="NazwaProgramowa"/>
              </w:rPr>
              <w:t>smartTag</w:t>
            </w:r>
            <w:r w:rsidRPr="0063555A">
              <w:rPr>
                <w:rStyle w:val="rynqvb"/>
              </w:rPr>
              <w:t xml:space="preserve"> mają zostać usunięte z treści tego dokumentu przed jego ponownym zapisaniem. To ustawienie zapobiega również dodawaniu nowych tagów inteligentnych do treści dokumentu.</w:t>
            </w:r>
          </w:p>
        </w:tc>
        <w:tc>
          <w:tcPr>
            <w:tcW w:w="979" w:type="dxa"/>
          </w:tcPr>
          <w:p w14:paraId="65FC3014"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17.15.1.36</w:t>
            </w:r>
          </w:p>
        </w:tc>
      </w:tr>
      <w:tr w:rsidR="00E8526E" w:rsidRPr="00E72A4E" w14:paraId="33E16ACD" w14:textId="77777777" w:rsidTr="007D0ED6">
        <w:tc>
          <w:tcPr>
            <w:tcW w:w="2869" w:type="dxa"/>
            <w:gridSpan w:val="3"/>
          </w:tcPr>
          <w:p w14:paraId="61BE85D3" w14:textId="77777777" w:rsidR="00E8526E" w:rsidRPr="00EA68F5" w:rsidRDefault="00E8526E" w:rsidP="007D0ED6">
            <w:pPr>
              <w:pStyle w:val="Teksttabeli"/>
              <w:keepNext w:val="0"/>
              <w:rPr>
                <w:rStyle w:val="NazwaProgramowa"/>
              </w:rPr>
            </w:pPr>
            <w:r w:rsidRPr="0063555A">
              <w:rPr>
                <w:rStyle w:val="NazwaProgramowa"/>
              </w:rPr>
              <w:t>doNotHyphenateCaps</w:t>
            </w:r>
            <w:r>
              <w:rPr>
                <w:rStyle w:val="NazwaProgramowa"/>
              </w:rPr>
              <w:t>: bool</w:t>
            </w:r>
          </w:p>
        </w:tc>
        <w:tc>
          <w:tcPr>
            <w:tcW w:w="4510" w:type="dxa"/>
          </w:tcPr>
          <w:p w14:paraId="6520E0CB" w14:textId="77777777" w:rsidR="00E8526E" w:rsidRPr="00EA68F5" w:rsidRDefault="00E8526E" w:rsidP="007D0ED6">
            <w:pPr>
              <w:pStyle w:val="Teksttabeli"/>
              <w:keepNext w:val="0"/>
              <w:rPr>
                <w:rStyle w:val="rynqvb"/>
              </w:rPr>
            </w:pPr>
            <w:r w:rsidRPr="0063555A">
              <w:rPr>
                <w:rStyle w:val="rynqvb"/>
              </w:rPr>
              <w:t xml:space="preserve">Określa, czy słowa składające się ze wszystkich wielkich liter mają być dzielone w danym dokumencie, gdy automatyczne dzielenie wyrazów jest </w:t>
            </w:r>
            <w:r>
              <w:rPr>
                <w:rStyle w:val="rynqvb"/>
              </w:rPr>
              <w:t>włączone</w:t>
            </w:r>
            <w:r w:rsidRPr="0063555A">
              <w:rPr>
                <w:rStyle w:val="rynqvb"/>
              </w:rPr>
              <w:t xml:space="preserve"> za pomocą elementu </w:t>
            </w:r>
            <w:r w:rsidRPr="0063555A">
              <w:rPr>
                <w:rStyle w:val="NazwaProgramowa"/>
              </w:rPr>
              <w:t>autoHyphenation</w:t>
            </w:r>
            <w:r w:rsidRPr="0063555A">
              <w:rPr>
                <w:rStyle w:val="rynqvb"/>
              </w:rPr>
              <w:t xml:space="preserve"> (§17.15.1.10).</w:t>
            </w:r>
          </w:p>
        </w:tc>
        <w:tc>
          <w:tcPr>
            <w:tcW w:w="979" w:type="dxa"/>
          </w:tcPr>
          <w:p w14:paraId="395CB03A"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17.15.1.37</w:t>
            </w:r>
          </w:p>
        </w:tc>
      </w:tr>
      <w:tr w:rsidR="00E8526E" w:rsidRPr="00E72A4E" w14:paraId="4C688596" w14:textId="77777777" w:rsidTr="007D0ED6">
        <w:tc>
          <w:tcPr>
            <w:tcW w:w="2869" w:type="dxa"/>
            <w:gridSpan w:val="3"/>
          </w:tcPr>
          <w:p w14:paraId="69CB0A1F" w14:textId="77777777" w:rsidR="00E8526E" w:rsidRPr="00EA68F5" w:rsidRDefault="00E8526E" w:rsidP="007D0ED6">
            <w:pPr>
              <w:pStyle w:val="Teksttabeli"/>
              <w:keepNext w:val="0"/>
              <w:rPr>
                <w:rStyle w:val="NazwaProgramowa"/>
              </w:rPr>
            </w:pPr>
            <w:r w:rsidRPr="00A36C76">
              <w:rPr>
                <w:rStyle w:val="NazwaProgramowa"/>
              </w:rPr>
              <w:t>doNotIncludeSubdocsInStats</w:t>
            </w:r>
            <w:r>
              <w:rPr>
                <w:rStyle w:val="NazwaProgramowa"/>
              </w:rPr>
              <w:t>: bool</w:t>
            </w:r>
          </w:p>
        </w:tc>
        <w:tc>
          <w:tcPr>
            <w:tcW w:w="4510" w:type="dxa"/>
          </w:tcPr>
          <w:p w14:paraId="2D502453" w14:textId="77777777" w:rsidR="00E8526E" w:rsidRPr="00EA68F5" w:rsidRDefault="00E8526E" w:rsidP="007D0ED6">
            <w:pPr>
              <w:pStyle w:val="Teksttabeli"/>
              <w:keepNext w:val="0"/>
              <w:rPr>
                <w:rStyle w:val="rynqvb"/>
              </w:rPr>
            </w:pPr>
            <w:r w:rsidRPr="00A36C76">
              <w:rPr>
                <w:rStyle w:val="rynqvb"/>
              </w:rPr>
              <w:t>Określa, czy zawartość dokumentu zawarta w polach tekstowych, przypisach i przypisach końcowych ma być wykluczona</w:t>
            </w:r>
            <w:r>
              <w:rPr>
                <w:rStyle w:val="rynqvb"/>
              </w:rPr>
              <w:t xml:space="preserve"> z</w:t>
            </w:r>
            <w:r w:rsidRPr="00A36C76">
              <w:rPr>
                <w:rStyle w:val="rynqvb"/>
              </w:rPr>
              <w:t xml:space="preserve"> oblicz</w:t>
            </w:r>
            <w:r>
              <w:rPr>
                <w:rStyle w:val="rynqvb"/>
              </w:rPr>
              <w:t>ania</w:t>
            </w:r>
            <w:r w:rsidRPr="00A36C76">
              <w:rPr>
                <w:rStyle w:val="rynqvb"/>
              </w:rPr>
              <w:t xml:space="preserve"> statystyki danego dokumentu</w:t>
            </w:r>
            <w:r>
              <w:rPr>
                <w:rStyle w:val="rynqvb"/>
              </w:rPr>
              <w:t>.</w:t>
            </w:r>
          </w:p>
        </w:tc>
        <w:tc>
          <w:tcPr>
            <w:tcW w:w="979" w:type="dxa"/>
          </w:tcPr>
          <w:p w14:paraId="768E4E8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17.15.1.38</w:t>
            </w:r>
          </w:p>
        </w:tc>
      </w:tr>
      <w:tr w:rsidR="00E8526E" w:rsidRPr="00E72A4E" w14:paraId="4A89AA6D" w14:textId="77777777" w:rsidTr="007D0ED6">
        <w:tc>
          <w:tcPr>
            <w:tcW w:w="2869" w:type="dxa"/>
            <w:gridSpan w:val="3"/>
          </w:tcPr>
          <w:p w14:paraId="60D9A9D3" w14:textId="77777777" w:rsidR="00E8526E" w:rsidRPr="00EA68F5" w:rsidRDefault="00E8526E" w:rsidP="007D0ED6">
            <w:pPr>
              <w:pStyle w:val="Teksttabeli"/>
              <w:keepNext w:val="0"/>
              <w:rPr>
                <w:rStyle w:val="NazwaProgramowa"/>
              </w:rPr>
            </w:pPr>
            <w:r w:rsidRPr="00A36C76">
              <w:rPr>
                <w:rStyle w:val="NazwaProgramowa"/>
              </w:rPr>
              <w:t>doNotShadeFormData</w:t>
            </w:r>
            <w:r>
              <w:rPr>
                <w:rStyle w:val="NazwaProgramowa"/>
              </w:rPr>
              <w:t>: bool</w:t>
            </w:r>
          </w:p>
        </w:tc>
        <w:tc>
          <w:tcPr>
            <w:tcW w:w="4510" w:type="dxa"/>
          </w:tcPr>
          <w:p w14:paraId="1954F7CB" w14:textId="77777777" w:rsidR="00E8526E" w:rsidRPr="00EA68F5" w:rsidRDefault="00E8526E" w:rsidP="007D0ED6">
            <w:pPr>
              <w:pStyle w:val="Teksttabeli"/>
              <w:keepNext w:val="0"/>
              <w:rPr>
                <w:rStyle w:val="rynqvb"/>
              </w:rPr>
            </w:pPr>
            <w:r w:rsidRPr="00A73A05">
              <w:rPr>
                <w:rStyle w:val="rynqvb"/>
              </w:rPr>
              <w:t xml:space="preserve">Określa, czy pola zawarte w dokumencie </w:t>
            </w:r>
            <w:r>
              <w:rPr>
                <w:rStyle w:val="rynqvb"/>
              </w:rPr>
              <w:t>opisane</w:t>
            </w:r>
            <w:r w:rsidRPr="00A73A05">
              <w:rPr>
                <w:rStyle w:val="rynqvb"/>
              </w:rPr>
              <w:t xml:space="preserve"> za pomocą </w:t>
            </w:r>
            <w:r>
              <w:rPr>
                <w:rStyle w:val="rynqvb"/>
              </w:rPr>
              <w:t xml:space="preserve">elementów </w:t>
            </w:r>
            <w:r w:rsidRPr="00A73A05">
              <w:rPr>
                <w:rStyle w:val="rynqvb"/>
              </w:rPr>
              <w:t>FORMTEXT, FORMCHECKBOX lub FORMDROPDOWN powinny być zacienione.</w:t>
            </w:r>
          </w:p>
        </w:tc>
        <w:tc>
          <w:tcPr>
            <w:tcW w:w="979" w:type="dxa"/>
          </w:tcPr>
          <w:p w14:paraId="6BB2EF0D"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17.15.1.39</w:t>
            </w:r>
          </w:p>
        </w:tc>
      </w:tr>
      <w:tr w:rsidR="00E8526E" w:rsidRPr="00E72A4E" w14:paraId="54FC7FC4" w14:textId="77777777" w:rsidTr="007D0ED6">
        <w:tc>
          <w:tcPr>
            <w:tcW w:w="2869" w:type="dxa"/>
            <w:gridSpan w:val="3"/>
          </w:tcPr>
          <w:p w14:paraId="1E5BF63C" w14:textId="77777777" w:rsidR="00E8526E" w:rsidRPr="00EA68F5" w:rsidRDefault="00E8526E" w:rsidP="007D0ED6">
            <w:pPr>
              <w:pStyle w:val="Teksttabeli"/>
              <w:keepNext w:val="0"/>
              <w:rPr>
                <w:rStyle w:val="NazwaProgramowa"/>
              </w:rPr>
            </w:pPr>
            <w:r w:rsidRPr="004F6F2D">
              <w:rPr>
                <w:rStyle w:val="NazwaProgramowa"/>
              </w:rPr>
              <w:t>doNotTrackFormatting</w:t>
            </w:r>
            <w:r>
              <w:rPr>
                <w:rStyle w:val="NazwaProgramowa"/>
              </w:rPr>
              <w:t>: bool</w:t>
            </w:r>
          </w:p>
        </w:tc>
        <w:tc>
          <w:tcPr>
            <w:tcW w:w="4510" w:type="dxa"/>
          </w:tcPr>
          <w:p w14:paraId="49021F15" w14:textId="77777777" w:rsidR="00E8526E" w:rsidRPr="00EA68F5" w:rsidRDefault="00E8526E" w:rsidP="007D0ED6">
            <w:pPr>
              <w:pStyle w:val="Teksttabeli"/>
              <w:keepNext w:val="0"/>
              <w:rPr>
                <w:rStyle w:val="rynqvb"/>
              </w:rPr>
            </w:pPr>
            <w:r w:rsidRPr="004F6F2D">
              <w:rPr>
                <w:rStyle w:val="rynqvb"/>
              </w:rPr>
              <w:t xml:space="preserve">Określa, że aplikacja nie będzie śledzić zmian wprowadzonych do formatowania tego dokumentu, gdy włączony jest element </w:t>
            </w:r>
            <w:r w:rsidRPr="004F6F2D">
              <w:rPr>
                <w:rStyle w:val="NazwaProgramowa"/>
              </w:rPr>
              <w:t>trackRevisions</w:t>
            </w:r>
            <w:r w:rsidRPr="004F6F2D">
              <w:rPr>
                <w:rStyle w:val="rynqvb"/>
              </w:rPr>
              <w:t xml:space="preserve"> (§17.15.1.89).</w:t>
            </w:r>
          </w:p>
        </w:tc>
        <w:tc>
          <w:tcPr>
            <w:tcW w:w="979" w:type="dxa"/>
          </w:tcPr>
          <w:p w14:paraId="716F46D0"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17.15.1.40</w:t>
            </w:r>
          </w:p>
        </w:tc>
      </w:tr>
      <w:tr w:rsidR="00E8526E" w:rsidRPr="00E72A4E" w14:paraId="22ED866A" w14:textId="77777777" w:rsidTr="007D0ED6">
        <w:tc>
          <w:tcPr>
            <w:tcW w:w="2869" w:type="dxa"/>
            <w:gridSpan w:val="3"/>
          </w:tcPr>
          <w:p w14:paraId="75BE52C0" w14:textId="77777777" w:rsidR="00E8526E" w:rsidRPr="00EA68F5" w:rsidRDefault="00E8526E" w:rsidP="007D0ED6">
            <w:pPr>
              <w:pStyle w:val="Teksttabeli"/>
              <w:keepNext w:val="0"/>
              <w:rPr>
                <w:rStyle w:val="NazwaProgramowa"/>
              </w:rPr>
            </w:pPr>
            <w:r w:rsidRPr="00630D94">
              <w:rPr>
                <w:rStyle w:val="NazwaProgramowa"/>
              </w:rPr>
              <w:t>doNotTrackMoves</w:t>
            </w:r>
            <w:r>
              <w:rPr>
                <w:rStyle w:val="NazwaProgramowa"/>
              </w:rPr>
              <w:t>: bool</w:t>
            </w:r>
          </w:p>
        </w:tc>
        <w:tc>
          <w:tcPr>
            <w:tcW w:w="4510" w:type="dxa"/>
          </w:tcPr>
          <w:p w14:paraId="217973B5" w14:textId="77777777" w:rsidR="00E8526E" w:rsidRPr="00EA68F5" w:rsidRDefault="00E8526E" w:rsidP="007D0ED6">
            <w:pPr>
              <w:pStyle w:val="Teksttabeli"/>
              <w:keepNext w:val="0"/>
              <w:rPr>
                <w:rStyle w:val="rynqvb"/>
              </w:rPr>
            </w:pPr>
            <w:r w:rsidRPr="00630D94">
              <w:rPr>
                <w:rStyle w:val="rynqvb"/>
              </w:rPr>
              <w:t xml:space="preserve">Określa, że aplikacja nie będzie śledzić zmian wprowadzonych w tym dokumencie </w:t>
            </w:r>
            <w:r>
              <w:rPr>
                <w:rStyle w:val="rynqvb"/>
              </w:rPr>
              <w:t>wprowadzanych przez przesunięcia</w:t>
            </w:r>
            <w:r w:rsidRPr="00630D94">
              <w:rPr>
                <w:rStyle w:val="rynqvb"/>
              </w:rPr>
              <w:t xml:space="preserve">, gdy włączony jest element </w:t>
            </w:r>
            <w:r w:rsidRPr="00630D94">
              <w:rPr>
                <w:rStyle w:val="NazwaProgramowa"/>
              </w:rPr>
              <w:t>trackRevisions</w:t>
            </w:r>
            <w:r w:rsidRPr="00630D94">
              <w:rPr>
                <w:rStyle w:val="rynqvb"/>
              </w:rPr>
              <w:t xml:space="preserve"> (§17.15.89)</w:t>
            </w:r>
            <w:r>
              <w:rPr>
                <w:rStyle w:val="rynqvb"/>
              </w:rPr>
              <w:t>.</w:t>
            </w:r>
          </w:p>
        </w:tc>
        <w:tc>
          <w:tcPr>
            <w:tcW w:w="979" w:type="dxa"/>
          </w:tcPr>
          <w:p w14:paraId="4B58A638"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17.15.1.41</w:t>
            </w:r>
          </w:p>
        </w:tc>
      </w:tr>
      <w:tr w:rsidR="00E8526E" w:rsidRPr="00E72A4E" w14:paraId="3EA9E2BB" w14:textId="77777777" w:rsidTr="007D0ED6">
        <w:tc>
          <w:tcPr>
            <w:tcW w:w="2869" w:type="dxa"/>
            <w:gridSpan w:val="3"/>
          </w:tcPr>
          <w:p w14:paraId="0D4A62B5" w14:textId="77777777" w:rsidR="00E8526E" w:rsidRPr="00EA68F5" w:rsidRDefault="00E8526E" w:rsidP="007D0ED6">
            <w:pPr>
              <w:pStyle w:val="Teksttabeli"/>
              <w:keepNext w:val="0"/>
              <w:rPr>
                <w:rStyle w:val="NazwaProgramowa"/>
              </w:rPr>
            </w:pPr>
            <w:r w:rsidRPr="00630D94">
              <w:rPr>
                <w:rStyle w:val="NazwaProgramowa"/>
              </w:rPr>
              <w:lastRenderedPageBreak/>
              <w:t>doNotUseMarginsForDrawingGridOrigin</w:t>
            </w:r>
            <w:r>
              <w:rPr>
                <w:rStyle w:val="NazwaProgramowa"/>
              </w:rPr>
              <w:t>: bool</w:t>
            </w:r>
          </w:p>
        </w:tc>
        <w:tc>
          <w:tcPr>
            <w:tcW w:w="4510" w:type="dxa"/>
          </w:tcPr>
          <w:p w14:paraId="79B97731" w14:textId="77777777" w:rsidR="00E8526E" w:rsidRPr="00EA68F5" w:rsidRDefault="00E8526E" w:rsidP="007D0ED6">
            <w:pPr>
              <w:pStyle w:val="Teksttabeli"/>
              <w:rPr>
                <w:rStyle w:val="rynqvb"/>
              </w:rPr>
            </w:pPr>
            <w:r w:rsidRPr="00630D94">
              <w:rPr>
                <w:rStyle w:val="rynqvb"/>
              </w:rPr>
              <w:t>Określa, że lewy górny róg strony nie będzie używany jako początek siatki rysunkowej.</w:t>
            </w:r>
            <w:r>
              <w:rPr>
                <w:rStyle w:val="rynqvb"/>
              </w:rPr>
              <w:t xml:space="preserve"> </w:t>
            </w:r>
            <w:r w:rsidRPr="00630D94">
              <w:rPr>
                <w:rStyle w:val="rynqvb"/>
              </w:rPr>
              <w:t>Siatka rysunkowa jest siatką wirtualną, która może być używana przez aplikacje do określania, gdzie obiekty rysunkowe mają być umieszczone na stronie po wstawieniu (tj. aby zapewnić wyrównanie obiektów itp.). Jeśli ten element jest obecny, siatka powinna zaczynać się od lewej górnej krawędzi strony, a nie od zakresu tekstu.</w:t>
            </w:r>
          </w:p>
        </w:tc>
        <w:tc>
          <w:tcPr>
            <w:tcW w:w="979" w:type="dxa"/>
          </w:tcPr>
          <w:p w14:paraId="5B1E90E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17.15.1.42</w:t>
            </w:r>
          </w:p>
        </w:tc>
      </w:tr>
      <w:tr w:rsidR="00E8526E" w:rsidRPr="00E72A4E" w14:paraId="73BE4EEB" w14:textId="77777777" w:rsidTr="007D0ED6">
        <w:tc>
          <w:tcPr>
            <w:tcW w:w="2869" w:type="dxa"/>
            <w:gridSpan w:val="3"/>
          </w:tcPr>
          <w:p w14:paraId="166C0098" w14:textId="77777777" w:rsidR="00E8526E" w:rsidRPr="00EA68F5" w:rsidRDefault="00E8526E" w:rsidP="007D0ED6">
            <w:pPr>
              <w:pStyle w:val="Teksttabeli"/>
              <w:keepNext w:val="0"/>
              <w:rPr>
                <w:rStyle w:val="NazwaProgramowa"/>
              </w:rPr>
            </w:pPr>
            <w:r w:rsidRPr="00630D94">
              <w:rPr>
                <w:rStyle w:val="NazwaProgramowa"/>
              </w:rPr>
              <w:t>doNotValidateAgainstSchema</w:t>
            </w:r>
            <w:r>
              <w:rPr>
                <w:rStyle w:val="NazwaProgramowa"/>
              </w:rPr>
              <w:t>: bool</w:t>
            </w:r>
          </w:p>
        </w:tc>
        <w:tc>
          <w:tcPr>
            <w:tcW w:w="4510" w:type="dxa"/>
          </w:tcPr>
          <w:p w14:paraId="485F86D5" w14:textId="77777777" w:rsidR="00E8526E" w:rsidRPr="00EA68F5" w:rsidRDefault="00E8526E" w:rsidP="007D0ED6">
            <w:pPr>
              <w:pStyle w:val="Teksttabeli"/>
              <w:rPr>
                <w:rStyle w:val="rynqvb"/>
              </w:rPr>
            </w:pPr>
            <w:r w:rsidRPr="00630D94">
              <w:rPr>
                <w:rStyle w:val="rynqvb"/>
              </w:rPr>
              <w:t>Określa, że aplikacje nie będą weryfikować niestandardowych znaczników XML w tym dokumencie względem odpowiednich niestandardowych schematów XML, nawet jeśli te schematy są dostępne.</w:t>
            </w:r>
          </w:p>
        </w:tc>
        <w:tc>
          <w:tcPr>
            <w:tcW w:w="979" w:type="dxa"/>
          </w:tcPr>
          <w:p w14:paraId="13C47B6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17.15.1.43</w:t>
            </w:r>
          </w:p>
        </w:tc>
      </w:tr>
      <w:tr w:rsidR="00E8526E" w:rsidRPr="00E72A4E" w14:paraId="26FF106F" w14:textId="77777777" w:rsidTr="007D0ED6">
        <w:tc>
          <w:tcPr>
            <w:tcW w:w="2869" w:type="dxa"/>
            <w:gridSpan w:val="3"/>
          </w:tcPr>
          <w:p w14:paraId="66E671EC" w14:textId="77777777" w:rsidR="00E8526E" w:rsidRPr="00EA68F5" w:rsidRDefault="00E8526E" w:rsidP="007D0ED6">
            <w:pPr>
              <w:pStyle w:val="Teksttabeli"/>
              <w:keepNext w:val="0"/>
              <w:rPr>
                <w:rStyle w:val="NazwaProgramowa"/>
              </w:rPr>
            </w:pPr>
            <w:r w:rsidRPr="00E41FF4">
              <w:rPr>
                <w:rStyle w:val="NazwaProgramowa"/>
              </w:rPr>
              <w:t>drawingGridHorizontalOrigin</w:t>
            </w:r>
            <w:r>
              <w:rPr>
                <w:rStyle w:val="NazwaProgramowa"/>
              </w:rPr>
              <w:t>: twips</w:t>
            </w:r>
          </w:p>
        </w:tc>
        <w:tc>
          <w:tcPr>
            <w:tcW w:w="4510" w:type="dxa"/>
          </w:tcPr>
          <w:p w14:paraId="31AD61F2" w14:textId="77777777" w:rsidR="00E8526E" w:rsidRPr="00EA68F5" w:rsidRDefault="00E8526E" w:rsidP="007D0ED6">
            <w:pPr>
              <w:pStyle w:val="Teksttabeli"/>
              <w:rPr>
                <w:rStyle w:val="rynqvb"/>
              </w:rPr>
            </w:pPr>
            <w:r w:rsidRPr="00E41FF4">
              <w:rPr>
                <w:rStyle w:val="rynqvb"/>
              </w:rPr>
              <w:t xml:space="preserve">Określa odległość od lewej krawędzi strony, która będzie używana jako początek poziomych </w:t>
            </w:r>
            <w:r>
              <w:rPr>
                <w:rStyle w:val="rynqvb"/>
              </w:rPr>
              <w:t>jednostek</w:t>
            </w:r>
            <w:r w:rsidRPr="00E41FF4">
              <w:rPr>
                <w:rStyle w:val="rynqvb"/>
              </w:rPr>
              <w:t xml:space="preserve"> siatki </w:t>
            </w:r>
            <w:r>
              <w:rPr>
                <w:rStyle w:val="rynqvb"/>
              </w:rPr>
              <w:t>rysunkowej</w:t>
            </w:r>
            <w:r w:rsidRPr="00E41FF4">
              <w:rPr>
                <w:rStyle w:val="rynqvb"/>
              </w:rPr>
              <w:t>.</w:t>
            </w:r>
          </w:p>
        </w:tc>
        <w:tc>
          <w:tcPr>
            <w:tcW w:w="979" w:type="dxa"/>
          </w:tcPr>
          <w:p w14:paraId="63935A60"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17.15.1.44</w:t>
            </w:r>
          </w:p>
        </w:tc>
      </w:tr>
      <w:tr w:rsidR="00E8526E" w:rsidRPr="00E72A4E" w14:paraId="099B6727" w14:textId="77777777" w:rsidTr="007D0ED6">
        <w:tc>
          <w:tcPr>
            <w:tcW w:w="2869" w:type="dxa"/>
            <w:gridSpan w:val="3"/>
          </w:tcPr>
          <w:p w14:paraId="222639F5" w14:textId="77777777" w:rsidR="00E8526E" w:rsidRPr="00EA68F5" w:rsidRDefault="00E8526E" w:rsidP="007D0ED6">
            <w:pPr>
              <w:pStyle w:val="Teksttabeli"/>
              <w:keepNext w:val="0"/>
              <w:rPr>
                <w:rStyle w:val="NazwaProgramowa"/>
              </w:rPr>
            </w:pPr>
            <w:r w:rsidRPr="00E41FF4">
              <w:rPr>
                <w:rStyle w:val="NazwaProgramowa"/>
              </w:rPr>
              <w:t>drawingGridHorizontalSpacing</w:t>
            </w:r>
            <w:r>
              <w:rPr>
                <w:rStyle w:val="NazwaProgramowa"/>
              </w:rPr>
              <w:t>: twips</w:t>
            </w:r>
          </w:p>
        </w:tc>
        <w:tc>
          <w:tcPr>
            <w:tcW w:w="4510" w:type="dxa"/>
          </w:tcPr>
          <w:p w14:paraId="2F8A385B" w14:textId="77777777" w:rsidR="00E8526E" w:rsidRPr="00EA68F5" w:rsidRDefault="00E8526E" w:rsidP="007D0ED6">
            <w:pPr>
              <w:pStyle w:val="Teksttabeli"/>
              <w:rPr>
                <w:rStyle w:val="rynqvb"/>
              </w:rPr>
            </w:pPr>
            <w:r w:rsidRPr="00E41FF4">
              <w:rPr>
                <w:rStyle w:val="rynqvb"/>
              </w:rPr>
              <w:t xml:space="preserve">Określa szerokość jednostek siatki </w:t>
            </w:r>
            <w:r>
              <w:rPr>
                <w:rStyle w:val="rynqvb"/>
              </w:rPr>
              <w:t>rysunkowej</w:t>
            </w:r>
          </w:p>
        </w:tc>
        <w:tc>
          <w:tcPr>
            <w:tcW w:w="979" w:type="dxa"/>
          </w:tcPr>
          <w:p w14:paraId="64A0D86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17.15.1.45</w:t>
            </w:r>
          </w:p>
        </w:tc>
      </w:tr>
      <w:tr w:rsidR="00E8526E" w:rsidRPr="00E72A4E" w14:paraId="07B43E8A" w14:textId="77777777" w:rsidTr="007D0ED6">
        <w:tc>
          <w:tcPr>
            <w:tcW w:w="2869" w:type="dxa"/>
            <w:gridSpan w:val="3"/>
          </w:tcPr>
          <w:p w14:paraId="29D0F453" w14:textId="77777777" w:rsidR="00E8526E" w:rsidRPr="00EA68F5" w:rsidRDefault="00E8526E" w:rsidP="007D0ED6">
            <w:pPr>
              <w:pStyle w:val="Teksttabeli"/>
              <w:keepNext w:val="0"/>
              <w:rPr>
                <w:rStyle w:val="NazwaProgramowa"/>
              </w:rPr>
            </w:pPr>
            <w:r w:rsidRPr="00E41FF4">
              <w:rPr>
                <w:rStyle w:val="NazwaProgramowa"/>
              </w:rPr>
              <w:t>drawingGrid</w:t>
            </w:r>
            <w:r>
              <w:rPr>
                <w:rStyle w:val="NazwaProgramowa"/>
              </w:rPr>
              <w:t>Vertical</w:t>
            </w:r>
            <w:r w:rsidRPr="00E41FF4">
              <w:rPr>
                <w:rStyle w:val="NazwaProgramowa"/>
              </w:rPr>
              <w:t>Origin</w:t>
            </w:r>
            <w:r>
              <w:rPr>
                <w:rStyle w:val="NazwaProgramowa"/>
              </w:rPr>
              <w:t>: twips</w:t>
            </w:r>
          </w:p>
        </w:tc>
        <w:tc>
          <w:tcPr>
            <w:tcW w:w="4510" w:type="dxa"/>
          </w:tcPr>
          <w:p w14:paraId="5039CD9F" w14:textId="77777777" w:rsidR="00E8526E" w:rsidRPr="00EA68F5" w:rsidRDefault="00E8526E" w:rsidP="007D0ED6">
            <w:pPr>
              <w:pStyle w:val="Teksttabeli"/>
              <w:rPr>
                <w:rStyle w:val="rynqvb"/>
              </w:rPr>
            </w:pPr>
            <w:r w:rsidRPr="00E41FF4">
              <w:rPr>
                <w:rStyle w:val="rynqvb"/>
              </w:rPr>
              <w:t xml:space="preserve">Określa odległość od </w:t>
            </w:r>
            <w:r>
              <w:rPr>
                <w:rStyle w:val="rynqvb"/>
              </w:rPr>
              <w:t>górnej</w:t>
            </w:r>
            <w:r w:rsidRPr="00E41FF4">
              <w:rPr>
                <w:rStyle w:val="rynqvb"/>
              </w:rPr>
              <w:t xml:space="preserve"> krawędzi strony, która będzie używana jako początek </w:t>
            </w:r>
            <w:r>
              <w:rPr>
                <w:rStyle w:val="rynqvb"/>
              </w:rPr>
              <w:t>pionowych</w:t>
            </w:r>
            <w:r w:rsidRPr="00E41FF4">
              <w:rPr>
                <w:rStyle w:val="rynqvb"/>
              </w:rPr>
              <w:t xml:space="preserve"> </w:t>
            </w:r>
            <w:r>
              <w:rPr>
                <w:rStyle w:val="rynqvb"/>
              </w:rPr>
              <w:t>jednostek</w:t>
            </w:r>
            <w:r w:rsidRPr="00E41FF4">
              <w:rPr>
                <w:rStyle w:val="rynqvb"/>
              </w:rPr>
              <w:t xml:space="preserve"> siatki </w:t>
            </w:r>
            <w:r>
              <w:rPr>
                <w:rStyle w:val="rynqvb"/>
              </w:rPr>
              <w:t>rysunkowej</w:t>
            </w:r>
            <w:r w:rsidRPr="00E41FF4">
              <w:rPr>
                <w:rStyle w:val="rynqvb"/>
              </w:rPr>
              <w:t>.</w:t>
            </w:r>
          </w:p>
        </w:tc>
        <w:tc>
          <w:tcPr>
            <w:tcW w:w="979" w:type="dxa"/>
          </w:tcPr>
          <w:p w14:paraId="549232D0"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17.15.1.46</w:t>
            </w:r>
          </w:p>
        </w:tc>
      </w:tr>
      <w:tr w:rsidR="00E8526E" w:rsidRPr="00E72A4E" w14:paraId="6CCB6353" w14:textId="77777777" w:rsidTr="007D0ED6">
        <w:tc>
          <w:tcPr>
            <w:tcW w:w="2869" w:type="dxa"/>
            <w:gridSpan w:val="3"/>
          </w:tcPr>
          <w:p w14:paraId="28CFF9F8" w14:textId="77777777" w:rsidR="00E8526E" w:rsidRPr="00EA68F5" w:rsidRDefault="00E8526E" w:rsidP="007D0ED6">
            <w:pPr>
              <w:pStyle w:val="Teksttabeli"/>
              <w:keepNext w:val="0"/>
              <w:rPr>
                <w:rStyle w:val="NazwaProgramowa"/>
              </w:rPr>
            </w:pPr>
            <w:r w:rsidRPr="00E41FF4">
              <w:rPr>
                <w:rStyle w:val="NazwaProgramowa"/>
              </w:rPr>
              <w:t>drawingGrid</w:t>
            </w:r>
            <w:r>
              <w:rPr>
                <w:rStyle w:val="NazwaProgramowa"/>
              </w:rPr>
              <w:t>VerticalS</w:t>
            </w:r>
            <w:r w:rsidRPr="00E41FF4">
              <w:rPr>
                <w:rStyle w:val="NazwaProgramowa"/>
              </w:rPr>
              <w:t>pacing</w:t>
            </w:r>
            <w:r>
              <w:rPr>
                <w:rStyle w:val="NazwaProgramowa"/>
              </w:rPr>
              <w:t>: twips</w:t>
            </w:r>
          </w:p>
        </w:tc>
        <w:tc>
          <w:tcPr>
            <w:tcW w:w="4510" w:type="dxa"/>
          </w:tcPr>
          <w:p w14:paraId="4DB55DA9" w14:textId="77777777" w:rsidR="00E8526E" w:rsidRPr="00EA68F5" w:rsidRDefault="00E8526E" w:rsidP="007D0ED6">
            <w:pPr>
              <w:pStyle w:val="Teksttabeli"/>
              <w:rPr>
                <w:rStyle w:val="rynqvb"/>
              </w:rPr>
            </w:pPr>
            <w:r w:rsidRPr="00E41FF4">
              <w:rPr>
                <w:rStyle w:val="rynqvb"/>
              </w:rPr>
              <w:t xml:space="preserve">Określa </w:t>
            </w:r>
            <w:r>
              <w:rPr>
                <w:rStyle w:val="rynqvb"/>
              </w:rPr>
              <w:t>wysokość</w:t>
            </w:r>
            <w:r w:rsidRPr="00E41FF4">
              <w:rPr>
                <w:rStyle w:val="rynqvb"/>
              </w:rPr>
              <w:t xml:space="preserve"> siatki </w:t>
            </w:r>
            <w:r>
              <w:rPr>
                <w:rStyle w:val="rynqvb"/>
              </w:rPr>
              <w:t>rysunkowej</w:t>
            </w:r>
          </w:p>
        </w:tc>
        <w:tc>
          <w:tcPr>
            <w:tcW w:w="979" w:type="dxa"/>
          </w:tcPr>
          <w:p w14:paraId="41D6E99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17.15.1.47</w:t>
            </w:r>
          </w:p>
        </w:tc>
      </w:tr>
      <w:tr w:rsidR="00E8526E" w:rsidRPr="00E72A4E" w14:paraId="7B77CF5C" w14:textId="77777777" w:rsidTr="007D0ED6">
        <w:tc>
          <w:tcPr>
            <w:tcW w:w="2869" w:type="dxa"/>
            <w:gridSpan w:val="3"/>
          </w:tcPr>
          <w:p w14:paraId="51AE4676" w14:textId="77777777" w:rsidR="00E8526E" w:rsidRPr="00EA68F5" w:rsidRDefault="00E8526E" w:rsidP="007D0ED6">
            <w:pPr>
              <w:pStyle w:val="Teksttabeli"/>
              <w:keepNext w:val="0"/>
              <w:rPr>
                <w:rStyle w:val="NazwaProgramowa"/>
              </w:rPr>
            </w:pPr>
            <w:r>
              <w:rPr>
                <w:rStyle w:val="NazwaProgramowa"/>
              </w:rPr>
              <w:t>forceUpgrade: bool</w:t>
            </w:r>
          </w:p>
        </w:tc>
        <w:tc>
          <w:tcPr>
            <w:tcW w:w="4510" w:type="dxa"/>
          </w:tcPr>
          <w:p w14:paraId="25D1F882" w14:textId="77777777" w:rsidR="00E8526E" w:rsidRPr="00EA68F5" w:rsidRDefault="00E8526E" w:rsidP="007D0ED6">
            <w:pPr>
              <w:pStyle w:val="Teksttabeli"/>
              <w:keepNext w:val="0"/>
              <w:rPr>
                <w:rStyle w:val="rynqvb"/>
              </w:rPr>
            </w:pPr>
            <w:r>
              <w:rPr>
                <w:rStyle w:val="rynqvb"/>
              </w:rPr>
              <w:t>Określa, że zawartość tego dokumentu może być uaktualniona i że powstały dokument nie powinien mieć swojej funkcjonalności ograniczonej tylko do tych funkcji, które są zgodne z wcześniejszymi aplikacjami do przetwarzania tekstu.</w:t>
            </w:r>
          </w:p>
        </w:tc>
        <w:tc>
          <w:tcPr>
            <w:tcW w:w="979" w:type="dxa"/>
          </w:tcPr>
          <w:p w14:paraId="03374C5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17.15.1.48</w:t>
            </w:r>
          </w:p>
        </w:tc>
      </w:tr>
      <w:tr w:rsidR="00E8526E" w:rsidRPr="00E72A4E" w14:paraId="147999F5" w14:textId="77777777" w:rsidTr="007D0ED6">
        <w:tc>
          <w:tcPr>
            <w:tcW w:w="2869" w:type="dxa"/>
            <w:gridSpan w:val="3"/>
          </w:tcPr>
          <w:p w14:paraId="3E5AFA01" w14:textId="77777777" w:rsidR="00E8526E" w:rsidRPr="00EA68F5" w:rsidRDefault="00E8526E" w:rsidP="007D0ED6">
            <w:pPr>
              <w:pStyle w:val="Teksttabeli"/>
              <w:keepNext w:val="0"/>
              <w:rPr>
                <w:rStyle w:val="NazwaProgramowa"/>
              </w:rPr>
            </w:pPr>
            <w:r>
              <w:rPr>
                <w:rStyle w:val="NazwaProgramowa"/>
              </w:rPr>
              <w:t>formsDesign: bool</w:t>
            </w:r>
          </w:p>
        </w:tc>
        <w:tc>
          <w:tcPr>
            <w:tcW w:w="4510" w:type="dxa"/>
          </w:tcPr>
          <w:p w14:paraId="4335D367" w14:textId="77777777" w:rsidR="00E8526E" w:rsidRPr="00EA68F5" w:rsidRDefault="00E8526E" w:rsidP="007D0ED6">
            <w:pPr>
              <w:pStyle w:val="Teksttabeli"/>
              <w:keepNext w:val="0"/>
              <w:rPr>
                <w:rStyle w:val="rynqvb"/>
              </w:rPr>
            </w:pPr>
            <w:r w:rsidRPr="006357A9">
              <w:rPr>
                <w:rStyle w:val="rynqvb"/>
              </w:rPr>
              <w:t xml:space="preserve">Określa, że dokument został ostatnio zapisany podczas edytowania tekstu zastępczego wszystkich znaczników dokumentu strukturalnego w tym dokumencie. Oznacza to, że tekst zastępczy aktualnie wyświetlany we wszystkich ustrukturyzowanych znacznikach dokumentów, które wyświetlają element </w:t>
            </w:r>
            <w:r w:rsidRPr="006357A9">
              <w:rPr>
                <w:rStyle w:val="NazwaProgramowa"/>
              </w:rPr>
              <w:t>showingPlcHdr</w:t>
            </w:r>
            <w:r w:rsidRPr="006357A9">
              <w:rPr>
                <w:rStyle w:val="rynqvb"/>
              </w:rPr>
              <w:t xml:space="preserve"> (§</w:t>
            </w:r>
            <w:r>
              <w:rPr>
                <w:rStyle w:val="rynqvb"/>
              </w:rPr>
              <w:t>17.15</w:t>
            </w:r>
            <w:r w:rsidRPr="006357A9">
              <w:rPr>
                <w:rStyle w:val="rynqvb"/>
              </w:rPr>
              <w:t xml:space="preserve">.2.39), zostanie przypisany do odpowiedniego wpisu dokumentu glosariusza, jak określono przy użyciu elementu </w:t>
            </w:r>
            <w:r w:rsidRPr="006357A9">
              <w:rPr>
                <w:rStyle w:val="NazwaProgramowa"/>
              </w:rPr>
              <w:t>docPart</w:t>
            </w:r>
            <w:r w:rsidRPr="006357A9">
              <w:rPr>
                <w:rStyle w:val="rynqvb"/>
              </w:rPr>
              <w:t xml:space="preserve"> (§17.12.5), gdy ten dokument zostanie być otwarty, aby zapewnić, że najnowszy tekst zastępczy jest przechowywany we wpisie dokumentu glosariusza. Jeśli bieżącego tekstu zastępczego nie można zapisać jako pozycji dokumentu glosariusza, należy go zmodyfikować w razie potrzeby przed zapisaniem.</w:t>
            </w:r>
          </w:p>
        </w:tc>
        <w:tc>
          <w:tcPr>
            <w:tcW w:w="979" w:type="dxa"/>
          </w:tcPr>
          <w:p w14:paraId="02FBE47F"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17.15.1.49</w:t>
            </w:r>
          </w:p>
        </w:tc>
      </w:tr>
      <w:tr w:rsidR="00E8526E" w:rsidRPr="00E72A4E" w14:paraId="0B9FCE3B" w14:textId="77777777" w:rsidTr="007D0ED6">
        <w:tc>
          <w:tcPr>
            <w:tcW w:w="2869" w:type="dxa"/>
            <w:gridSpan w:val="3"/>
          </w:tcPr>
          <w:p w14:paraId="1813F9DD" w14:textId="77777777" w:rsidR="00E8526E" w:rsidRPr="00EA68F5" w:rsidRDefault="00E8526E" w:rsidP="007D0ED6">
            <w:pPr>
              <w:pStyle w:val="Teksttabeli"/>
              <w:keepNext w:val="0"/>
              <w:rPr>
                <w:rStyle w:val="NazwaProgramowa"/>
              </w:rPr>
            </w:pPr>
            <w:r>
              <w:rPr>
                <w:rStyle w:val="NazwaProgramowa"/>
              </w:rPr>
              <w:t>gutterAtTop: bool</w:t>
            </w:r>
          </w:p>
        </w:tc>
        <w:tc>
          <w:tcPr>
            <w:tcW w:w="4510" w:type="dxa"/>
          </w:tcPr>
          <w:p w14:paraId="5165640F" w14:textId="77777777" w:rsidR="00E8526E" w:rsidRPr="00EA68F5" w:rsidRDefault="00E8526E" w:rsidP="007D0ED6">
            <w:pPr>
              <w:pStyle w:val="Teksttabeli"/>
              <w:rPr>
                <w:rStyle w:val="rynqvb"/>
              </w:rPr>
            </w:pPr>
            <w:r>
              <w:rPr>
                <w:rStyle w:val="rynqvb"/>
              </w:rPr>
              <w:t>O</w:t>
            </w:r>
            <w:r w:rsidRPr="006357A9">
              <w:rPr>
                <w:rStyle w:val="rynqvb"/>
              </w:rPr>
              <w:t xml:space="preserve">kreśla, że </w:t>
            </w:r>
            <w:r>
              <w:rPr>
                <w:rStyle w:val="rynqvb"/>
              </w:rPr>
              <w:t>miejsce na oprawę</w:t>
            </w:r>
            <w:r w:rsidRPr="006357A9">
              <w:rPr>
                <w:rStyle w:val="rynqvb"/>
              </w:rPr>
              <w:t xml:space="preserve"> danego dokumentu powinn</w:t>
            </w:r>
            <w:r>
              <w:rPr>
                <w:rStyle w:val="rynqvb"/>
              </w:rPr>
              <w:t>o</w:t>
            </w:r>
            <w:r w:rsidRPr="006357A9">
              <w:rPr>
                <w:rStyle w:val="rynqvb"/>
              </w:rPr>
              <w:t xml:space="preserve"> być </w:t>
            </w:r>
            <w:r>
              <w:rPr>
                <w:rStyle w:val="rynqvb"/>
              </w:rPr>
              <w:t>zrobione</w:t>
            </w:r>
            <w:r w:rsidRPr="006357A9">
              <w:rPr>
                <w:rStyle w:val="rynqvb"/>
              </w:rPr>
              <w:t xml:space="preserve"> na górze stron dokumentu podczas wyświetlania dokumentu. </w:t>
            </w:r>
            <w:r>
              <w:rPr>
                <w:rStyle w:val="rynqvb"/>
              </w:rPr>
              <w:t>Normalnie jest robione przy pionowych, wewnętrznych krawędziach stron.</w:t>
            </w:r>
          </w:p>
        </w:tc>
        <w:tc>
          <w:tcPr>
            <w:tcW w:w="979" w:type="dxa"/>
          </w:tcPr>
          <w:p w14:paraId="39BC65F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17.15.1.50</w:t>
            </w:r>
          </w:p>
        </w:tc>
      </w:tr>
      <w:tr w:rsidR="00E8526E" w:rsidRPr="00E72A4E" w14:paraId="0C35DDC2" w14:textId="77777777" w:rsidTr="007D0ED6">
        <w:tc>
          <w:tcPr>
            <w:tcW w:w="2869" w:type="dxa"/>
            <w:gridSpan w:val="3"/>
          </w:tcPr>
          <w:p w14:paraId="0CB774B2" w14:textId="77777777" w:rsidR="00E8526E" w:rsidRPr="00EA68F5" w:rsidRDefault="00E8526E" w:rsidP="007D0ED6">
            <w:pPr>
              <w:pStyle w:val="Teksttabeli"/>
              <w:keepNext w:val="0"/>
              <w:rPr>
                <w:rStyle w:val="NazwaProgramowa"/>
              </w:rPr>
            </w:pPr>
            <w:r w:rsidRPr="006357A9">
              <w:rPr>
                <w:rStyle w:val="NazwaProgramowa"/>
              </w:rPr>
              <w:t>hideGrammaticalErrors</w:t>
            </w:r>
            <w:r>
              <w:rPr>
                <w:rStyle w:val="NazwaProgramowa"/>
              </w:rPr>
              <w:t>: bool</w:t>
            </w:r>
          </w:p>
        </w:tc>
        <w:tc>
          <w:tcPr>
            <w:tcW w:w="4510" w:type="dxa"/>
          </w:tcPr>
          <w:p w14:paraId="75047A2C" w14:textId="77777777" w:rsidR="00E8526E" w:rsidRPr="00EA68F5" w:rsidRDefault="00E8526E" w:rsidP="007D0ED6">
            <w:pPr>
              <w:pStyle w:val="Teksttabeli"/>
              <w:rPr>
                <w:rStyle w:val="rynqvb"/>
              </w:rPr>
            </w:pPr>
            <w:r>
              <w:rPr>
                <w:rStyle w:val="rynqvb"/>
              </w:rPr>
              <w:t xml:space="preserve">Nakazuje ukrycie </w:t>
            </w:r>
            <w:r w:rsidRPr="006357A9">
              <w:rPr>
                <w:rStyle w:val="rynqvb"/>
              </w:rPr>
              <w:t>wizualn</w:t>
            </w:r>
            <w:r>
              <w:rPr>
                <w:rStyle w:val="rynqvb"/>
              </w:rPr>
              <w:t>ej</w:t>
            </w:r>
            <w:r w:rsidRPr="006357A9">
              <w:rPr>
                <w:rStyle w:val="rynqvb"/>
              </w:rPr>
              <w:t xml:space="preserve"> wskazówk</w:t>
            </w:r>
            <w:r>
              <w:rPr>
                <w:rStyle w:val="rynqvb"/>
              </w:rPr>
              <w:t>i</w:t>
            </w:r>
            <w:r w:rsidRPr="006357A9">
              <w:rPr>
                <w:rStyle w:val="rynqvb"/>
              </w:rPr>
              <w:t xml:space="preserve"> wyświetlan</w:t>
            </w:r>
            <w:r>
              <w:rPr>
                <w:rStyle w:val="rynqvb"/>
              </w:rPr>
              <w:t xml:space="preserve">ej </w:t>
            </w:r>
            <w:r w:rsidRPr="006357A9">
              <w:rPr>
                <w:rStyle w:val="rynqvb"/>
              </w:rPr>
              <w:t xml:space="preserve">wokół </w:t>
            </w:r>
            <w:r>
              <w:rPr>
                <w:rStyle w:val="rynqvb"/>
              </w:rPr>
              <w:t>treści</w:t>
            </w:r>
            <w:r w:rsidRPr="006357A9">
              <w:rPr>
                <w:rStyle w:val="rynqvb"/>
              </w:rPr>
              <w:t xml:space="preserve"> oznaczon</w:t>
            </w:r>
            <w:r>
              <w:rPr>
                <w:rStyle w:val="rynqvb"/>
              </w:rPr>
              <w:t>ej</w:t>
            </w:r>
            <w:r w:rsidRPr="006357A9">
              <w:rPr>
                <w:rStyle w:val="rynqvb"/>
              </w:rPr>
              <w:t xml:space="preserve"> jako potencjalny błąd gramatyczny za pomocą elementu </w:t>
            </w:r>
            <w:r w:rsidRPr="00FC51F5">
              <w:rPr>
                <w:rStyle w:val="NazwaProgramowa"/>
              </w:rPr>
              <w:t>proofErr</w:t>
            </w:r>
            <w:r w:rsidRPr="006357A9">
              <w:rPr>
                <w:rStyle w:val="rynqvb"/>
              </w:rPr>
              <w:t xml:space="preserve"> (§17.13.8.1) lub za pomocą własnego mechanizmu gramatycznego aplikacji.</w:t>
            </w:r>
          </w:p>
        </w:tc>
        <w:tc>
          <w:tcPr>
            <w:tcW w:w="979" w:type="dxa"/>
          </w:tcPr>
          <w:p w14:paraId="47CFDBF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17.15.1.51</w:t>
            </w:r>
          </w:p>
        </w:tc>
      </w:tr>
      <w:tr w:rsidR="00E8526E" w:rsidRPr="00E72A4E" w14:paraId="302E32BD" w14:textId="77777777" w:rsidTr="007D0ED6">
        <w:tc>
          <w:tcPr>
            <w:tcW w:w="2869" w:type="dxa"/>
            <w:gridSpan w:val="3"/>
          </w:tcPr>
          <w:p w14:paraId="09892536" w14:textId="77777777" w:rsidR="00E8526E" w:rsidRPr="00EA68F5" w:rsidRDefault="00E8526E" w:rsidP="007D0ED6">
            <w:pPr>
              <w:pStyle w:val="Teksttabeli"/>
              <w:keepNext w:val="0"/>
              <w:rPr>
                <w:rStyle w:val="NazwaProgramowa"/>
              </w:rPr>
            </w:pPr>
            <w:r w:rsidRPr="006357A9">
              <w:rPr>
                <w:rStyle w:val="NazwaProgramowa"/>
              </w:rPr>
              <w:t>hide</w:t>
            </w:r>
            <w:r>
              <w:rPr>
                <w:rStyle w:val="NazwaProgramowa"/>
              </w:rPr>
              <w:t>Spelling</w:t>
            </w:r>
            <w:r w:rsidRPr="006357A9">
              <w:rPr>
                <w:rStyle w:val="NazwaProgramowa"/>
              </w:rPr>
              <w:t>Errors</w:t>
            </w:r>
            <w:r>
              <w:rPr>
                <w:rStyle w:val="NazwaProgramowa"/>
              </w:rPr>
              <w:t>: bool</w:t>
            </w:r>
          </w:p>
        </w:tc>
        <w:tc>
          <w:tcPr>
            <w:tcW w:w="4510" w:type="dxa"/>
          </w:tcPr>
          <w:p w14:paraId="6D6531E6" w14:textId="77777777" w:rsidR="00E8526E" w:rsidRPr="00EA68F5" w:rsidRDefault="00E8526E" w:rsidP="007D0ED6">
            <w:pPr>
              <w:pStyle w:val="Teksttabeli"/>
              <w:rPr>
                <w:rStyle w:val="rynqvb"/>
              </w:rPr>
            </w:pPr>
            <w:r>
              <w:rPr>
                <w:rStyle w:val="rynqvb"/>
              </w:rPr>
              <w:t xml:space="preserve">Nakazuje ukrycie </w:t>
            </w:r>
            <w:r w:rsidRPr="006357A9">
              <w:rPr>
                <w:rStyle w:val="rynqvb"/>
              </w:rPr>
              <w:t>wizualn</w:t>
            </w:r>
            <w:r>
              <w:rPr>
                <w:rStyle w:val="rynqvb"/>
              </w:rPr>
              <w:t>ej</w:t>
            </w:r>
            <w:r w:rsidRPr="006357A9">
              <w:rPr>
                <w:rStyle w:val="rynqvb"/>
              </w:rPr>
              <w:t xml:space="preserve"> wskazówk</w:t>
            </w:r>
            <w:r>
              <w:rPr>
                <w:rStyle w:val="rynqvb"/>
              </w:rPr>
              <w:t>i</w:t>
            </w:r>
            <w:r w:rsidRPr="006357A9">
              <w:rPr>
                <w:rStyle w:val="rynqvb"/>
              </w:rPr>
              <w:t xml:space="preserve"> wyświetlan</w:t>
            </w:r>
            <w:r>
              <w:rPr>
                <w:rStyle w:val="rynqvb"/>
              </w:rPr>
              <w:t xml:space="preserve">ej </w:t>
            </w:r>
            <w:r w:rsidRPr="006357A9">
              <w:rPr>
                <w:rStyle w:val="rynqvb"/>
              </w:rPr>
              <w:t xml:space="preserve">wokół </w:t>
            </w:r>
            <w:r>
              <w:rPr>
                <w:rStyle w:val="rynqvb"/>
              </w:rPr>
              <w:t>treści</w:t>
            </w:r>
            <w:r w:rsidRPr="006357A9">
              <w:rPr>
                <w:rStyle w:val="rynqvb"/>
              </w:rPr>
              <w:t xml:space="preserve"> oznaczon</w:t>
            </w:r>
            <w:r>
              <w:rPr>
                <w:rStyle w:val="rynqvb"/>
              </w:rPr>
              <w:t>ej</w:t>
            </w:r>
            <w:r w:rsidRPr="006357A9">
              <w:rPr>
                <w:rStyle w:val="rynqvb"/>
              </w:rPr>
              <w:t xml:space="preserve"> jako potencjalny błąd </w:t>
            </w:r>
            <w:r>
              <w:rPr>
                <w:rStyle w:val="rynqvb"/>
              </w:rPr>
              <w:t>pisowni</w:t>
            </w:r>
            <w:r w:rsidRPr="006357A9">
              <w:rPr>
                <w:rStyle w:val="rynqvb"/>
              </w:rPr>
              <w:t xml:space="preserve"> za pomocą elementu </w:t>
            </w:r>
            <w:r w:rsidRPr="00FC51F5">
              <w:rPr>
                <w:rStyle w:val="NazwaProgramowa"/>
              </w:rPr>
              <w:t>proofErr</w:t>
            </w:r>
            <w:r w:rsidRPr="006357A9">
              <w:rPr>
                <w:rStyle w:val="rynqvb"/>
              </w:rPr>
              <w:t xml:space="preserve"> (§17.13.8.1) lub za pomocą własnego mechanizmu gramatycznego aplikacji.</w:t>
            </w:r>
          </w:p>
        </w:tc>
        <w:tc>
          <w:tcPr>
            <w:tcW w:w="979" w:type="dxa"/>
          </w:tcPr>
          <w:p w14:paraId="5E3847FA"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17.15.1.52</w:t>
            </w:r>
          </w:p>
        </w:tc>
      </w:tr>
      <w:tr w:rsidR="00E8526E" w:rsidRPr="00E72A4E" w14:paraId="1E3FE032" w14:textId="77777777" w:rsidTr="007D0ED6">
        <w:tc>
          <w:tcPr>
            <w:tcW w:w="2869" w:type="dxa"/>
            <w:gridSpan w:val="3"/>
          </w:tcPr>
          <w:p w14:paraId="775D4C3B" w14:textId="77777777" w:rsidR="00E8526E" w:rsidRPr="00EA68F5" w:rsidRDefault="00E8526E" w:rsidP="007D0ED6">
            <w:pPr>
              <w:pStyle w:val="Teksttabeli"/>
              <w:keepNext w:val="0"/>
              <w:rPr>
                <w:rStyle w:val="NazwaProgramowa"/>
              </w:rPr>
            </w:pPr>
            <w:r w:rsidRPr="00FC51F5">
              <w:rPr>
                <w:rStyle w:val="NazwaProgramowa"/>
              </w:rPr>
              <w:t>hyphenationZone</w:t>
            </w:r>
            <w:r>
              <w:rPr>
                <w:rStyle w:val="NazwaProgramowa"/>
              </w:rPr>
              <w:t>: twips</w:t>
            </w:r>
          </w:p>
        </w:tc>
        <w:tc>
          <w:tcPr>
            <w:tcW w:w="4510" w:type="dxa"/>
          </w:tcPr>
          <w:p w14:paraId="51426FE4" w14:textId="77777777" w:rsidR="00E8526E" w:rsidRPr="00EA68F5" w:rsidRDefault="00E8526E" w:rsidP="007D0ED6">
            <w:pPr>
              <w:pStyle w:val="Teksttabeli"/>
              <w:rPr>
                <w:rStyle w:val="rynqvb"/>
              </w:rPr>
            </w:pPr>
            <w:r w:rsidRPr="00FC51F5">
              <w:rPr>
                <w:rStyle w:val="rynqvb"/>
              </w:rPr>
              <w:t xml:space="preserve">Określa strefę dzielenia wyrazów, która ma być używana podczas automatycznego lub ręcznego dzielenia wyrazów w treści tego dokumentu. Strefa dzielenia wyrazów to </w:t>
            </w:r>
            <w:r>
              <w:rPr>
                <w:rStyle w:val="rynqvb"/>
              </w:rPr>
              <w:t>wielkość pustego miejsca</w:t>
            </w:r>
            <w:r w:rsidRPr="00FC51F5">
              <w:rPr>
                <w:rStyle w:val="rynqvb"/>
              </w:rPr>
              <w:t>, któr</w:t>
            </w:r>
            <w:r>
              <w:rPr>
                <w:rStyle w:val="rynqvb"/>
              </w:rPr>
              <w:t>y</w:t>
            </w:r>
            <w:r w:rsidRPr="00FC51F5">
              <w:rPr>
                <w:rStyle w:val="rynqvb"/>
              </w:rPr>
              <w:t xml:space="preserve"> można pozostawić na końcu wiersza (lub dodać do wyjustowanych wierszy) przed próbą dzielenia wyrazów w następnym słowie w dokumencie (w celu zmniejszenia </w:t>
            </w:r>
            <w:r>
              <w:rPr>
                <w:rStyle w:val="rynqvb"/>
              </w:rPr>
              <w:t xml:space="preserve">pustego miejsca </w:t>
            </w:r>
            <w:r w:rsidRPr="00FC51F5">
              <w:rPr>
                <w:rStyle w:val="rynqvb"/>
              </w:rPr>
              <w:t>w wierszu) . Mniejsza strefa dzielenia wyrazów powinna zmniejszyć nierówność prawej krawędzi tekstu głównego danego dokumentu, ponieważ dzielonych jest więcej słów. I odwrotnie, większa strefa dzielenia wyrazów powinna zwiększyć nierówność prawej krawędzi tekstu danego dokumentu, ponieważ dzielonych jest mniej słów.</w:t>
            </w:r>
          </w:p>
        </w:tc>
        <w:tc>
          <w:tcPr>
            <w:tcW w:w="979" w:type="dxa"/>
          </w:tcPr>
          <w:p w14:paraId="7CCB4C6D"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17.15.1.53</w:t>
            </w:r>
          </w:p>
        </w:tc>
      </w:tr>
      <w:tr w:rsidR="00E8526E" w:rsidRPr="00E72A4E" w14:paraId="4F4C7E6C" w14:textId="77777777" w:rsidTr="007D0ED6">
        <w:tc>
          <w:tcPr>
            <w:tcW w:w="2869" w:type="dxa"/>
            <w:gridSpan w:val="3"/>
          </w:tcPr>
          <w:p w14:paraId="1388958A" w14:textId="77777777" w:rsidR="00E8526E" w:rsidRPr="00EA68F5" w:rsidRDefault="00E8526E" w:rsidP="007D0ED6">
            <w:pPr>
              <w:pStyle w:val="Teksttabeli"/>
              <w:keepNext w:val="0"/>
              <w:rPr>
                <w:rStyle w:val="NazwaProgramowa"/>
              </w:rPr>
            </w:pPr>
            <w:r w:rsidRPr="00E00FBC">
              <w:rPr>
                <w:rStyle w:val="NazwaProgramowa"/>
              </w:rPr>
              <w:t>ignoreMixedContent</w:t>
            </w:r>
            <w:r>
              <w:rPr>
                <w:rStyle w:val="NazwaProgramowa"/>
              </w:rPr>
              <w:t>: bool</w:t>
            </w:r>
          </w:p>
        </w:tc>
        <w:tc>
          <w:tcPr>
            <w:tcW w:w="4510" w:type="dxa"/>
          </w:tcPr>
          <w:p w14:paraId="79DD8B86" w14:textId="77777777" w:rsidR="00E8526E" w:rsidRPr="00EA68F5" w:rsidRDefault="00E8526E" w:rsidP="007D0ED6">
            <w:pPr>
              <w:pStyle w:val="Teksttabeli"/>
              <w:rPr>
                <w:rStyle w:val="rynqvb"/>
              </w:rPr>
            </w:pPr>
            <w:r w:rsidRPr="00E00FBC">
              <w:rPr>
                <w:rStyle w:val="rynqvb"/>
              </w:rPr>
              <w:t>Określa, że aplikacje powinny ignorować całą zawartość tekstową, która nie jest zawarta w niestandardowym elemencie znacznika XML typu liść, podczas sprawdzania poprawności zawartości niestandardowego znacznika XML w tym dokumencie względem jednego lub większej liczby dołączonych niestandardowych schematów XML. Element liścia to niestandardowy element XML, który nie zawiera podrzędnych niestandardowych elementów XML (jest to liść w niestandardowym drzewie XML).</w:t>
            </w:r>
          </w:p>
        </w:tc>
        <w:tc>
          <w:tcPr>
            <w:tcW w:w="979" w:type="dxa"/>
          </w:tcPr>
          <w:p w14:paraId="433E7CF4"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17.15.1.54</w:t>
            </w:r>
          </w:p>
        </w:tc>
      </w:tr>
      <w:tr w:rsidR="00E8526E" w:rsidRPr="00E72A4E" w14:paraId="74E5B33B" w14:textId="77777777" w:rsidTr="007D0ED6">
        <w:tc>
          <w:tcPr>
            <w:tcW w:w="2869" w:type="dxa"/>
            <w:gridSpan w:val="3"/>
          </w:tcPr>
          <w:p w14:paraId="449AD0A6" w14:textId="77777777" w:rsidR="00E8526E" w:rsidRPr="00EA68F5" w:rsidRDefault="00E8526E" w:rsidP="007D0ED6">
            <w:pPr>
              <w:pStyle w:val="Teksttabeli"/>
              <w:keepNext w:val="0"/>
              <w:rPr>
                <w:rStyle w:val="NazwaProgramowa"/>
              </w:rPr>
            </w:pPr>
            <w:r w:rsidRPr="0086645C">
              <w:rPr>
                <w:rStyle w:val="NazwaProgramowa"/>
              </w:rPr>
              <w:lastRenderedPageBreak/>
              <w:t>linkStyles</w:t>
            </w:r>
            <w:r>
              <w:rPr>
                <w:rStyle w:val="NazwaProgramowa"/>
              </w:rPr>
              <w:t>: bool</w:t>
            </w:r>
          </w:p>
        </w:tc>
        <w:tc>
          <w:tcPr>
            <w:tcW w:w="4510" w:type="dxa"/>
          </w:tcPr>
          <w:p w14:paraId="02433ADD" w14:textId="77777777" w:rsidR="00E8526E" w:rsidRPr="00EA68F5" w:rsidRDefault="00E8526E" w:rsidP="007D0ED6">
            <w:pPr>
              <w:pStyle w:val="Teksttabeli"/>
              <w:rPr>
                <w:rStyle w:val="rynqvb"/>
              </w:rPr>
            </w:pPr>
            <w:r w:rsidRPr="0086645C">
              <w:rPr>
                <w:rStyle w:val="rynqvb"/>
              </w:rPr>
              <w:t xml:space="preserve">Określa, że style w danym dokumencie powinny być aktualizowane, aby odpowiadały stylom w dołączonym szablonie określonym przy użyciu elementu </w:t>
            </w:r>
            <w:r w:rsidRPr="0086645C">
              <w:rPr>
                <w:rStyle w:val="NazwaProgramowa"/>
              </w:rPr>
              <w:t>AttachTemplate</w:t>
            </w:r>
            <w:r w:rsidRPr="0086645C">
              <w:rPr>
                <w:rStyle w:val="rynqvb"/>
              </w:rPr>
              <w:t xml:space="preserve"> (§17.15.1.6), gdy dokument jest otwierany przez aplikację hostującą. To ustawienie umożliwia synchronizację stylów zawartych w dokumentach z dołączonymi szablonami ze stylami używanymi w dołączonym szablonie.</w:t>
            </w:r>
          </w:p>
        </w:tc>
        <w:tc>
          <w:tcPr>
            <w:tcW w:w="979" w:type="dxa"/>
          </w:tcPr>
          <w:p w14:paraId="6835D97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17.15.1.55</w:t>
            </w:r>
          </w:p>
        </w:tc>
      </w:tr>
      <w:tr w:rsidR="00E8526E" w:rsidRPr="00E72A4E" w14:paraId="601DCE7D" w14:textId="77777777" w:rsidTr="007D0ED6">
        <w:tc>
          <w:tcPr>
            <w:tcW w:w="2869" w:type="dxa"/>
            <w:gridSpan w:val="3"/>
          </w:tcPr>
          <w:p w14:paraId="2B19C3F7" w14:textId="77777777" w:rsidR="00E8526E" w:rsidRPr="00EA68F5" w:rsidRDefault="00E8526E" w:rsidP="007D0ED6">
            <w:pPr>
              <w:pStyle w:val="Teksttabeli"/>
              <w:keepNext w:val="0"/>
              <w:rPr>
                <w:rStyle w:val="NazwaProgramowa"/>
              </w:rPr>
            </w:pPr>
            <w:r w:rsidRPr="006409CE">
              <w:rPr>
                <w:rStyle w:val="NazwaProgramowa"/>
              </w:rPr>
              <w:t>listSeparator</w:t>
            </w:r>
            <w:r>
              <w:rPr>
                <w:rStyle w:val="NazwaProgramowa"/>
              </w:rPr>
              <w:t>: string</w:t>
            </w:r>
          </w:p>
        </w:tc>
        <w:tc>
          <w:tcPr>
            <w:tcW w:w="4510" w:type="dxa"/>
          </w:tcPr>
          <w:p w14:paraId="167F9301" w14:textId="77777777" w:rsidR="00E8526E" w:rsidRPr="00EA68F5" w:rsidRDefault="00E8526E" w:rsidP="007D0ED6">
            <w:pPr>
              <w:pStyle w:val="Teksttabeli"/>
              <w:rPr>
                <w:rStyle w:val="rynqvb"/>
              </w:rPr>
            </w:pPr>
            <w:r w:rsidRPr="006409CE">
              <w:rPr>
                <w:rStyle w:val="rynqvb"/>
              </w:rPr>
              <w:t xml:space="preserve">Określa znak, który będzie interpretowany jako separator pozycji listy podczas </w:t>
            </w:r>
            <w:r>
              <w:rPr>
                <w:rStyle w:val="rynqvb"/>
              </w:rPr>
              <w:t>obliczania</w:t>
            </w:r>
            <w:r w:rsidRPr="006409CE">
              <w:rPr>
                <w:rStyle w:val="rynqvb"/>
              </w:rPr>
              <w:t xml:space="preserve"> zawartości wszystkich pól w bieżącym dokumencie.</w:t>
            </w:r>
            <w:r>
              <w:rPr>
                <w:rStyle w:val="rynqvb"/>
              </w:rPr>
              <w:t xml:space="preserve"> </w:t>
            </w:r>
            <w:r w:rsidRPr="006409CE">
              <w:rPr>
                <w:rStyle w:val="rynqvb"/>
              </w:rPr>
              <w:t>Uzasadnienie: Podczas oceniania instrukcji pól na podstawie zawartości bieżącego dokumentu należy znać znak, który należy traktować jako separator listy, aby zapobiec zmianom w obliczaniu tych samych instrukcji pól na podstawie ustawień regionalnych bieżącego użytkownika. Ten element przechowuje separator listy, który musi być użyty do oceny pól w treści tego dokumentu, niezależnie od ustawień regionalnych aplikacji ładującej plik.</w:t>
            </w:r>
          </w:p>
        </w:tc>
        <w:tc>
          <w:tcPr>
            <w:tcW w:w="979" w:type="dxa"/>
          </w:tcPr>
          <w:p w14:paraId="373750A6"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17.15.1.56</w:t>
            </w:r>
          </w:p>
        </w:tc>
      </w:tr>
      <w:tr w:rsidR="00E8526E" w:rsidRPr="00E72A4E" w14:paraId="648EE52D" w14:textId="77777777" w:rsidTr="007D0ED6">
        <w:tc>
          <w:tcPr>
            <w:tcW w:w="2869" w:type="dxa"/>
            <w:gridSpan w:val="3"/>
          </w:tcPr>
          <w:p w14:paraId="7287779C" w14:textId="77777777" w:rsidR="00E8526E" w:rsidRPr="00EA68F5" w:rsidRDefault="00E8526E" w:rsidP="007D0ED6">
            <w:pPr>
              <w:pStyle w:val="Teksttabeli"/>
              <w:keepNext w:val="0"/>
              <w:rPr>
                <w:rStyle w:val="NazwaProgramowa"/>
              </w:rPr>
            </w:pPr>
            <w:r w:rsidRPr="00CC4EF2">
              <w:rPr>
                <w:rStyle w:val="NazwaProgramowa"/>
              </w:rPr>
              <w:t>mirrorMargins</w:t>
            </w:r>
            <w:r>
              <w:rPr>
                <w:rStyle w:val="NazwaProgramowa"/>
              </w:rPr>
              <w:t>: bool</w:t>
            </w:r>
          </w:p>
        </w:tc>
        <w:tc>
          <w:tcPr>
            <w:tcW w:w="4510" w:type="dxa"/>
          </w:tcPr>
          <w:p w14:paraId="52049295" w14:textId="77777777" w:rsidR="00E8526E" w:rsidRPr="00EA68F5" w:rsidRDefault="00E8526E" w:rsidP="007D0ED6">
            <w:pPr>
              <w:pStyle w:val="Teksttabeli"/>
              <w:rPr>
                <w:rStyle w:val="rynqvb"/>
              </w:rPr>
            </w:pPr>
            <w:r w:rsidRPr="00CC4EF2">
              <w:rPr>
                <w:rStyle w:val="rynqvb"/>
              </w:rPr>
              <w:t>Określa, że lewy i prawy margines zdefiniowane we właściwościach sekcji mają być zamieniane co drugą stronę. Uwaga: Numerację stron można ustawić dowolnie, więc odwrócenie może nie zawsze znajdować się na stronach z etykietami o numerach parzystych.</w:t>
            </w:r>
          </w:p>
        </w:tc>
        <w:tc>
          <w:tcPr>
            <w:tcW w:w="979" w:type="dxa"/>
          </w:tcPr>
          <w:p w14:paraId="14784229"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17.15.1.57</w:t>
            </w:r>
          </w:p>
        </w:tc>
      </w:tr>
      <w:tr w:rsidR="00E8526E" w:rsidRPr="00E72A4E" w14:paraId="12A570E1" w14:textId="77777777" w:rsidTr="007D0ED6">
        <w:tc>
          <w:tcPr>
            <w:tcW w:w="2869" w:type="dxa"/>
            <w:gridSpan w:val="3"/>
          </w:tcPr>
          <w:p w14:paraId="58FAD7B9" w14:textId="77777777" w:rsidR="00E8526E" w:rsidRPr="00EA68F5" w:rsidRDefault="00E8526E" w:rsidP="007D0ED6">
            <w:pPr>
              <w:pStyle w:val="Teksttabeli"/>
              <w:keepNext w:val="0"/>
              <w:rPr>
                <w:rStyle w:val="NazwaProgramowa"/>
              </w:rPr>
            </w:pPr>
            <w:r w:rsidRPr="000F034E">
              <w:rPr>
                <w:rStyle w:val="NazwaProgramowa"/>
              </w:rPr>
              <w:t>noLineBreaksAfter</w:t>
            </w:r>
          </w:p>
        </w:tc>
        <w:tc>
          <w:tcPr>
            <w:tcW w:w="4510" w:type="dxa"/>
          </w:tcPr>
          <w:p w14:paraId="2A32AF06" w14:textId="77777777" w:rsidR="00E8526E" w:rsidRPr="00EA68F5" w:rsidRDefault="00E8526E" w:rsidP="007D0ED6">
            <w:pPr>
              <w:pStyle w:val="Teksttabeli"/>
              <w:rPr>
                <w:rStyle w:val="rynqvb"/>
              </w:rPr>
            </w:pPr>
            <w:r w:rsidRPr="000F034E">
              <w:rPr>
                <w:rStyle w:val="rynqvb"/>
              </w:rPr>
              <w:t xml:space="preserve">Określa zestaw znaków, które nie mogą kończyć linii w przypadku fragmentów tekstu, które będą podlegać niestandardowej logice łamania linii przy użyciu elementu </w:t>
            </w:r>
            <w:r w:rsidRPr="000F034E">
              <w:rPr>
                <w:rStyle w:val="NazwaProgramowa"/>
              </w:rPr>
              <w:t>kinsoku</w:t>
            </w:r>
            <w:r w:rsidRPr="000F034E">
              <w:rPr>
                <w:rStyle w:val="rynqvb"/>
              </w:rPr>
              <w:t xml:space="preserve"> (§17.3.1.16), gdy wyświetlana jest zawartość dokumentu. To ograniczenie ma zastosowanie tylko do tekstu, który został oznaczony w języku tej reguły za pomocą elementu </w:t>
            </w:r>
            <w:r w:rsidRPr="000F034E">
              <w:rPr>
                <w:rStyle w:val="NazwaProgramowa"/>
              </w:rPr>
              <w:t>lang</w:t>
            </w:r>
            <w:r w:rsidRPr="000F034E">
              <w:rPr>
                <w:rStyle w:val="rynqvb"/>
              </w:rPr>
              <w:t xml:space="preserve"> (§17.3.2.20) lub metod automatycznego wykrywania poza zakresem ECMA-376.</w:t>
            </w:r>
          </w:p>
        </w:tc>
        <w:tc>
          <w:tcPr>
            <w:tcW w:w="979" w:type="dxa"/>
            <w:vMerge w:val="restart"/>
          </w:tcPr>
          <w:p w14:paraId="75713259"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17.15.1.58</w:t>
            </w:r>
          </w:p>
        </w:tc>
      </w:tr>
      <w:tr w:rsidR="00E8526E" w:rsidRPr="00E72A4E" w14:paraId="1F6872EA"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6FE8149E" w14:textId="77777777" w:rsidR="00E8526E" w:rsidRPr="00F31B4C" w:rsidRDefault="00E8526E" w:rsidP="007D0ED6">
            <w:pPr>
              <w:pStyle w:val="Teksttabeli"/>
              <w:keepNext w:val="0"/>
              <w:rPr>
                <w:rStyle w:val="NazwaProgramowa"/>
              </w:rPr>
            </w:pPr>
          </w:p>
        </w:tc>
        <w:tc>
          <w:tcPr>
            <w:tcW w:w="2351" w:type="dxa"/>
            <w:gridSpan w:val="2"/>
          </w:tcPr>
          <w:p w14:paraId="356BEA09"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lang: string</w:t>
            </w:r>
          </w:p>
        </w:tc>
        <w:tc>
          <w:tcPr>
            <w:tcW w:w="4510" w:type="dxa"/>
          </w:tcPr>
          <w:p w14:paraId="07FE1FD5" w14:textId="77777777" w:rsidR="00E8526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0F034E">
              <w:rPr>
                <w:rStyle w:val="rynqvb"/>
              </w:rPr>
              <w:t xml:space="preserve">Określa język tekstu, dla którego ma być zastosowana nadrzędna niestandardowa reguła łamania wiersza. Aplikacje obsługujące tę funkcjonalność powinny obsługiwać niestandardowe łamanie wierszy dla następujących czterech języków: chiński (tradycyjny), chiński </w:t>
            </w:r>
            <w:r>
              <w:rPr>
                <w:rStyle w:val="rynqvb"/>
              </w:rPr>
              <w:t>(</w:t>
            </w:r>
            <w:r w:rsidRPr="000F034E">
              <w:rPr>
                <w:rStyle w:val="rynqvb"/>
              </w:rPr>
              <w:t>uproszczony), japoński, koreański.</w:t>
            </w:r>
          </w:p>
        </w:tc>
        <w:tc>
          <w:tcPr>
            <w:tcW w:w="979" w:type="dxa"/>
            <w:vMerge/>
          </w:tcPr>
          <w:p w14:paraId="3B17E993"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8CA568B"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050D2B91" w14:textId="77777777" w:rsidR="00E8526E" w:rsidRPr="00F31B4C" w:rsidRDefault="00E8526E" w:rsidP="007D0ED6">
            <w:pPr>
              <w:pStyle w:val="Teksttabeli"/>
              <w:keepNext w:val="0"/>
              <w:rPr>
                <w:rStyle w:val="NazwaProgramowa"/>
              </w:rPr>
            </w:pPr>
          </w:p>
        </w:tc>
        <w:tc>
          <w:tcPr>
            <w:tcW w:w="2351" w:type="dxa"/>
            <w:gridSpan w:val="2"/>
          </w:tcPr>
          <w:p w14:paraId="654D01C3"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val: string</w:t>
            </w:r>
          </w:p>
        </w:tc>
        <w:tc>
          <w:tcPr>
            <w:tcW w:w="4510" w:type="dxa"/>
          </w:tcPr>
          <w:p w14:paraId="5649767F"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0F034E">
              <w:rPr>
                <w:rStyle w:val="rynqvb"/>
              </w:rPr>
              <w:t>Określa zestaw znaków, które należy uwzględnić w niestandardowej regule łamania linii.</w:t>
            </w:r>
          </w:p>
        </w:tc>
        <w:tc>
          <w:tcPr>
            <w:tcW w:w="979" w:type="dxa"/>
            <w:vMerge/>
          </w:tcPr>
          <w:p w14:paraId="5B53CC1D"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1829E4B" w14:textId="77777777" w:rsidTr="007D0ED6">
        <w:tc>
          <w:tcPr>
            <w:tcW w:w="2869" w:type="dxa"/>
            <w:gridSpan w:val="3"/>
          </w:tcPr>
          <w:p w14:paraId="4566DC73" w14:textId="77777777" w:rsidR="00E8526E" w:rsidRPr="00EA68F5" w:rsidRDefault="00E8526E" w:rsidP="007D0ED6">
            <w:pPr>
              <w:pStyle w:val="Teksttabeli"/>
              <w:keepNext w:val="0"/>
              <w:rPr>
                <w:rStyle w:val="NazwaProgramowa"/>
              </w:rPr>
            </w:pPr>
            <w:r w:rsidRPr="000F034E">
              <w:rPr>
                <w:rStyle w:val="NazwaProgramowa"/>
              </w:rPr>
              <w:t>noLineBreaks</w:t>
            </w:r>
            <w:r>
              <w:rPr>
                <w:rStyle w:val="NazwaProgramowa"/>
              </w:rPr>
              <w:t>Before</w:t>
            </w:r>
          </w:p>
        </w:tc>
        <w:tc>
          <w:tcPr>
            <w:tcW w:w="4510" w:type="dxa"/>
          </w:tcPr>
          <w:p w14:paraId="16240C56" w14:textId="77777777" w:rsidR="00E8526E" w:rsidRPr="00EA68F5" w:rsidRDefault="00E8526E" w:rsidP="007D0ED6">
            <w:pPr>
              <w:pStyle w:val="Teksttabeli"/>
              <w:rPr>
                <w:rStyle w:val="rynqvb"/>
              </w:rPr>
            </w:pPr>
            <w:r w:rsidRPr="000F034E">
              <w:rPr>
                <w:rStyle w:val="rynqvb"/>
              </w:rPr>
              <w:t xml:space="preserve">Określa zestaw znaków, które nie mogą rozpoczynać nowego wiersza dla fragmentów tekstu, które będą podlegać niestandardowej logice łamania wierszy przy użyciu elementu </w:t>
            </w:r>
            <w:r w:rsidRPr="000F034E">
              <w:rPr>
                <w:rStyle w:val="NazwaProgramowa"/>
              </w:rPr>
              <w:t>kinsoku</w:t>
            </w:r>
            <w:r w:rsidRPr="000F034E">
              <w:rPr>
                <w:rStyle w:val="rynqvb"/>
              </w:rPr>
              <w:t xml:space="preserve"> (§17.3.1.16), gdy wyświetlana jest zawartość dokumentu. To ograniczenie ma zastosowanie tylko do tekstu, który został oznaczony w języku tej reguły za pomocą elementu </w:t>
            </w:r>
            <w:r w:rsidRPr="000F034E">
              <w:rPr>
                <w:rStyle w:val="NazwaProgramowa"/>
              </w:rPr>
              <w:t>lang</w:t>
            </w:r>
            <w:r w:rsidRPr="000F034E">
              <w:rPr>
                <w:rStyle w:val="rynqvb"/>
              </w:rPr>
              <w:t xml:space="preserve"> (§17.3.2.20) lub metod automatycznego wykrywania poza zakresem ECMA-376.</w:t>
            </w:r>
          </w:p>
        </w:tc>
        <w:tc>
          <w:tcPr>
            <w:tcW w:w="979" w:type="dxa"/>
            <w:vMerge w:val="restart"/>
          </w:tcPr>
          <w:p w14:paraId="7FF9E99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17.15.1.59</w:t>
            </w:r>
          </w:p>
        </w:tc>
      </w:tr>
      <w:tr w:rsidR="00E8526E" w:rsidRPr="00E72A4E" w14:paraId="2EB27D4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7AFF80AE" w14:textId="77777777" w:rsidR="00E8526E" w:rsidRPr="00F31B4C" w:rsidRDefault="00E8526E" w:rsidP="007D0ED6">
            <w:pPr>
              <w:pStyle w:val="Teksttabeli"/>
              <w:keepNext w:val="0"/>
              <w:rPr>
                <w:rStyle w:val="NazwaProgramowa"/>
              </w:rPr>
            </w:pPr>
          </w:p>
        </w:tc>
        <w:tc>
          <w:tcPr>
            <w:tcW w:w="2351" w:type="dxa"/>
            <w:gridSpan w:val="2"/>
          </w:tcPr>
          <w:p w14:paraId="36F88075"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lang: string</w:t>
            </w:r>
          </w:p>
        </w:tc>
        <w:tc>
          <w:tcPr>
            <w:tcW w:w="4510" w:type="dxa"/>
          </w:tcPr>
          <w:p w14:paraId="7664DC0C" w14:textId="77777777" w:rsidR="00E8526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0F034E">
              <w:rPr>
                <w:rStyle w:val="rynqvb"/>
              </w:rPr>
              <w:t xml:space="preserve">Określa język tekstu, dla którego ma być zastosowana nadrzędna niestandardowa reguła łamania wiersza. Aplikacje obsługujące tę funkcjonalność powinny obsługiwać niestandardowe łamanie wierszy dla następujących czterech języków: chiński (tradycyjny), chiński </w:t>
            </w:r>
            <w:r>
              <w:rPr>
                <w:rStyle w:val="rynqvb"/>
              </w:rPr>
              <w:t>(</w:t>
            </w:r>
            <w:r w:rsidRPr="000F034E">
              <w:rPr>
                <w:rStyle w:val="rynqvb"/>
              </w:rPr>
              <w:t>uproszczony), japoński, koreański.</w:t>
            </w:r>
          </w:p>
        </w:tc>
        <w:tc>
          <w:tcPr>
            <w:tcW w:w="979" w:type="dxa"/>
            <w:vMerge/>
          </w:tcPr>
          <w:p w14:paraId="165AA682"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5B7AEE5"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07DD608" w14:textId="77777777" w:rsidR="00E8526E" w:rsidRPr="00F31B4C" w:rsidRDefault="00E8526E" w:rsidP="007D0ED6">
            <w:pPr>
              <w:pStyle w:val="Teksttabeli"/>
              <w:keepNext w:val="0"/>
              <w:rPr>
                <w:rStyle w:val="NazwaProgramowa"/>
              </w:rPr>
            </w:pPr>
          </w:p>
        </w:tc>
        <w:tc>
          <w:tcPr>
            <w:tcW w:w="2351" w:type="dxa"/>
            <w:gridSpan w:val="2"/>
          </w:tcPr>
          <w:p w14:paraId="4688A95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val: string</w:t>
            </w:r>
          </w:p>
        </w:tc>
        <w:tc>
          <w:tcPr>
            <w:tcW w:w="4510" w:type="dxa"/>
          </w:tcPr>
          <w:p w14:paraId="03D4CCBE"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0F034E">
              <w:rPr>
                <w:rStyle w:val="rynqvb"/>
              </w:rPr>
              <w:t>Określa zestaw znaków, które należy uwzględnić w niestandardowej regule łamania linii.</w:t>
            </w:r>
          </w:p>
        </w:tc>
        <w:tc>
          <w:tcPr>
            <w:tcW w:w="979" w:type="dxa"/>
            <w:vMerge/>
          </w:tcPr>
          <w:p w14:paraId="15BF449B"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0AEA7C60" w14:textId="77777777" w:rsidTr="007D0ED6">
        <w:tc>
          <w:tcPr>
            <w:tcW w:w="2869" w:type="dxa"/>
            <w:gridSpan w:val="3"/>
          </w:tcPr>
          <w:p w14:paraId="52BD770F" w14:textId="77777777" w:rsidR="00E8526E" w:rsidRPr="00EA68F5" w:rsidRDefault="00E8526E" w:rsidP="007D0ED6">
            <w:pPr>
              <w:pStyle w:val="Teksttabeli"/>
              <w:keepNext w:val="0"/>
              <w:rPr>
                <w:rStyle w:val="NazwaProgramowa"/>
              </w:rPr>
            </w:pPr>
            <w:r w:rsidRPr="00863642">
              <w:rPr>
                <w:rStyle w:val="NazwaProgramowa"/>
              </w:rPr>
              <w:t>noPunctuationKerning</w:t>
            </w:r>
            <w:r>
              <w:rPr>
                <w:rStyle w:val="NazwaProgramowa"/>
              </w:rPr>
              <w:t>: bool</w:t>
            </w:r>
          </w:p>
        </w:tc>
        <w:tc>
          <w:tcPr>
            <w:tcW w:w="4510" w:type="dxa"/>
          </w:tcPr>
          <w:p w14:paraId="498D5B8E" w14:textId="77777777" w:rsidR="00E8526E" w:rsidRPr="00EA68F5" w:rsidRDefault="00E8526E" w:rsidP="007D0ED6">
            <w:pPr>
              <w:pStyle w:val="Teksttabeli"/>
              <w:rPr>
                <w:rStyle w:val="rynqvb"/>
              </w:rPr>
            </w:pPr>
            <w:r w:rsidRPr="00863642">
              <w:rPr>
                <w:rStyle w:val="rynqvb"/>
              </w:rPr>
              <w:t xml:space="preserve">Określa, że znaki interpunkcyjne nie będą kerningowane w bieżącym dokumencie, jeśli kerning jest włączony w przebiegu przy użyciu elementu </w:t>
            </w:r>
            <w:r w:rsidRPr="00863642">
              <w:rPr>
                <w:rStyle w:val="NazwaProgramowa"/>
              </w:rPr>
              <w:t>kern</w:t>
            </w:r>
            <w:r w:rsidRPr="00863642">
              <w:rPr>
                <w:rStyle w:val="rynqvb"/>
              </w:rPr>
              <w:t xml:space="preserve"> (§17.3.2.19). Kerning odnosi się do procesu, w którym aplikacja hostująca zmniejsza odstępy między sąsiednimi znakami i/lub interpunkcję, aby poprawić wygląd tekstu. Tekst z dobrym kerningiem ma podobną ilość spacji między każdą parą znaków i/lub każdym zestawem znaków i symboli interpunkcyjnych. Gdy kerning jest włączony, tekst łaciński zawsze powinien być kerningowany, a ta opcja kontroluje, czy znaki interpunkcyjne są również kern</w:t>
            </w:r>
            <w:r>
              <w:rPr>
                <w:rStyle w:val="rynqvb"/>
              </w:rPr>
              <w:t>ing</w:t>
            </w:r>
            <w:r w:rsidRPr="00863642">
              <w:rPr>
                <w:rStyle w:val="rynqvb"/>
              </w:rPr>
              <w:t>owane.</w:t>
            </w:r>
          </w:p>
        </w:tc>
        <w:tc>
          <w:tcPr>
            <w:tcW w:w="979" w:type="dxa"/>
          </w:tcPr>
          <w:p w14:paraId="4EFE400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17.15.60</w:t>
            </w:r>
          </w:p>
        </w:tc>
      </w:tr>
      <w:tr w:rsidR="00E8526E" w:rsidRPr="00E72A4E" w14:paraId="146B3275" w14:textId="77777777" w:rsidTr="007D0ED6">
        <w:tc>
          <w:tcPr>
            <w:tcW w:w="2869" w:type="dxa"/>
            <w:gridSpan w:val="3"/>
          </w:tcPr>
          <w:p w14:paraId="60B214B6" w14:textId="77777777" w:rsidR="00E8526E" w:rsidRPr="00EA68F5" w:rsidRDefault="00E8526E" w:rsidP="007D0ED6">
            <w:pPr>
              <w:pStyle w:val="Teksttabeli"/>
              <w:keepNext w:val="0"/>
              <w:rPr>
                <w:rStyle w:val="NazwaProgramowa"/>
              </w:rPr>
            </w:pPr>
            <w:r w:rsidRPr="00863642">
              <w:rPr>
                <w:rStyle w:val="NazwaProgramowa"/>
              </w:rPr>
              <w:t>printFormsData</w:t>
            </w:r>
            <w:r>
              <w:rPr>
                <w:rStyle w:val="NazwaProgramowa"/>
              </w:rPr>
              <w:t>: bool</w:t>
            </w:r>
          </w:p>
        </w:tc>
        <w:tc>
          <w:tcPr>
            <w:tcW w:w="4510" w:type="dxa"/>
          </w:tcPr>
          <w:p w14:paraId="2AD17FE8" w14:textId="77777777" w:rsidR="00E8526E" w:rsidRPr="00EA68F5" w:rsidRDefault="00E8526E" w:rsidP="007D0ED6">
            <w:pPr>
              <w:pStyle w:val="Teksttabeli"/>
              <w:rPr>
                <w:rStyle w:val="rynqvb"/>
              </w:rPr>
            </w:pPr>
            <w:r w:rsidRPr="00863642">
              <w:rPr>
                <w:rStyle w:val="rynqvb"/>
              </w:rPr>
              <w:t>Określa, że wydrukowanie zawartości tego dokumentu spowoduje wydrukowanie tylko zawartości pól formularza zdefiniowanych za pomocą kodów pól FORMTEXT, FORMCHECKBOX i FORMDROPDOWN w ich bieżących lokalizacjach na stronie – cała pozostała zawartość dokumentu zostanie pominięta.</w:t>
            </w:r>
          </w:p>
        </w:tc>
        <w:tc>
          <w:tcPr>
            <w:tcW w:w="979" w:type="dxa"/>
          </w:tcPr>
          <w:p w14:paraId="4224AF70"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17.15.1.61</w:t>
            </w:r>
          </w:p>
        </w:tc>
      </w:tr>
      <w:tr w:rsidR="00E8526E" w:rsidRPr="00E72A4E" w14:paraId="7B01D4DB" w14:textId="77777777" w:rsidTr="007D0ED6">
        <w:tc>
          <w:tcPr>
            <w:tcW w:w="2869" w:type="dxa"/>
            <w:gridSpan w:val="3"/>
          </w:tcPr>
          <w:p w14:paraId="6F7B7304" w14:textId="77777777" w:rsidR="00E8526E" w:rsidRPr="00EA68F5" w:rsidRDefault="00E8526E" w:rsidP="007D0ED6">
            <w:pPr>
              <w:pStyle w:val="Teksttabeli"/>
              <w:keepNext w:val="0"/>
              <w:rPr>
                <w:rStyle w:val="NazwaProgramowa"/>
              </w:rPr>
            </w:pPr>
            <w:r w:rsidRPr="00D62995">
              <w:rPr>
                <w:rStyle w:val="NazwaProgramowa"/>
              </w:rPr>
              <w:lastRenderedPageBreak/>
              <w:t>printFractionalCharacterWidth</w:t>
            </w:r>
            <w:r>
              <w:rPr>
                <w:rStyle w:val="NazwaProgramowa"/>
              </w:rPr>
              <w:t>: bool</w:t>
            </w:r>
          </w:p>
        </w:tc>
        <w:tc>
          <w:tcPr>
            <w:tcW w:w="4510" w:type="dxa"/>
          </w:tcPr>
          <w:p w14:paraId="6DF8495A" w14:textId="77777777" w:rsidR="00E8526E" w:rsidRPr="00EA68F5" w:rsidRDefault="00E8526E" w:rsidP="007D0ED6">
            <w:pPr>
              <w:pStyle w:val="Teksttabeli"/>
              <w:rPr>
                <w:rStyle w:val="rynqvb"/>
              </w:rPr>
            </w:pPr>
            <w:r w:rsidRPr="00D62995">
              <w:rPr>
                <w:rStyle w:val="rynqvb"/>
              </w:rPr>
              <w:t>Określa, że treść tego dokumentu ma być drukowana z ułamkową szerokością znaków. Ułamkowe szerokości znaków istnieją, gdy odstępy między znakami nie są stałe (tj. używana jest czcionka proporcjonalna). Uwaga: Ułamkowe szerokości znaków są zwykle używane w połączeniu z dużymi rozmiarami czcionek, aby zapobiec zbieganiu się znaków lub zbyt dużym odstępom między sobą.</w:t>
            </w:r>
          </w:p>
        </w:tc>
        <w:tc>
          <w:tcPr>
            <w:tcW w:w="979" w:type="dxa"/>
          </w:tcPr>
          <w:p w14:paraId="6922E6E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17.15.1.62</w:t>
            </w:r>
          </w:p>
        </w:tc>
      </w:tr>
      <w:tr w:rsidR="00E8526E" w:rsidRPr="00E72A4E" w14:paraId="2BDD33C4" w14:textId="77777777" w:rsidTr="007D0ED6">
        <w:tc>
          <w:tcPr>
            <w:tcW w:w="2869" w:type="dxa"/>
            <w:gridSpan w:val="3"/>
          </w:tcPr>
          <w:p w14:paraId="104FCFB2" w14:textId="77777777" w:rsidR="00E8526E" w:rsidRPr="00EA68F5" w:rsidRDefault="00E8526E" w:rsidP="007D0ED6">
            <w:pPr>
              <w:pStyle w:val="Teksttabeli"/>
              <w:keepNext w:val="0"/>
              <w:rPr>
                <w:rStyle w:val="NazwaProgramowa"/>
              </w:rPr>
            </w:pPr>
            <w:r w:rsidRPr="00D62995">
              <w:rPr>
                <w:rStyle w:val="NazwaProgramowa"/>
              </w:rPr>
              <w:t>printPostScriptOverText</w:t>
            </w:r>
            <w:r>
              <w:rPr>
                <w:rStyle w:val="NazwaProgramowa"/>
              </w:rPr>
              <w:t>: bool</w:t>
            </w:r>
          </w:p>
        </w:tc>
        <w:tc>
          <w:tcPr>
            <w:tcW w:w="4510" w:type="dxa"/>
          </w:tcPr>
          <w:p w14:paraId="60DF9623" w14:textId="77777777" w:rsidR="00E8526E" w:rsidRPr="00EA68F5" w:rsidRDefault="00E8526E" w:rsidP="007D0ED6">
            <w:pPr>
              <w:pStyle w:val="Teksttabeli"/>
              <w:rPr>
                <w:rStyle w:val="rynqvb"/>
              </w:rPr>
            </w:pPr>
            <w:r w:rsidRPr="00D62995">
              <w:rPr>
                <w:rStyle w:val="rynqvb"/>
              </w:rPr>
              <w:t>Określa, że kody PostScript określone w dokumentach zawierających pola PRINT będą umieszczane na pierwszym planie (w tym samym porządku Z co tekst) z danymi wydrukowanymi w treści danego dokumentu.</w:t>
            </w:r>
          </w:p>
        </w:tc>
        <w:tc>
          <w:tcPr>
            <w:tcW w:w="979" w:type="dxa"/>
          </w:tcPr>
          <w:p w14:paraId="7C8F9893"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17.15.1.63</w:t>
            </w:r>
          </w:p>
        </w:tc>
      </w:tr>
      <w:tr w:rsidR="00E8526E" w:rsidRPr="00E72A4E" w14:paraId="2973FD25" w14:textId="77777777" w:rsidTr="007D0ED6">
        <w:tc>
          <w:tcPr>
            <w:tcW w:w="2869" w:type="dxa"/>
            <w:gridSpan w:val="3"/>
          </w:tcPr>
          <w:p w14:paraId="6017C37D" w14:textId="77777777" w:rsidR="00E8526E" w:rsidRPr="00EA68F5" w:rsidRDefault="00E8526E" w:rsidP="007D0ED6">
            <w:pPr>
              <w:pStyle w:val="Teksttabeli"/>
              <w:keepNext w:val="0"/>
              <w:rPr>
                <w:rStyle w:val="NazwaProgramowa"/>
              </w:rPr>
            </w:pPr>
            <w:r w:rsidRPr="00D62995">
              <w:rPr>
                <w:rStyle w:val="NazwaProgramowa"/>
              </w:rPr>
              <w:t>printTwoOnOne</w:t>
            </w:r>
            <w:r>
              <w:rPr>
                <w:rStyle w:val="NazwaProgramowa"/>
              </w:rPr>
              <w:t>: bool</w:t>
            </w:r>
          </w:p>
        </w:tc>
        <w:tc>
          <w:tcPr>
            <w:tcW w:w="4510" w:type="dxa"/>
          </w:tcPr>
          <w:p w14:paraId="0AB371B9" w14:textId="77777777" w:rsidR="00E8526E" w:rsidRPr="00EA68F5" w:rsidRDefault="00E8526E" w:rsidP="007D0ED6">
            <w:pPr>
              <w:pStyle w:val="Teksttabeli"/>
              <w:rPr>
                <w:rStyle w:val="rynqvb"/>
              </w:rPr>
            </w:pPr>
            <w:r w:rsidRPr="00D62995">
              <w:rPr>
                <w:rStyle w:val="rynqvb"/>
              </w:rPr>
              <w:t>Określa, czy dwie strony powinny być drukowane na jednym arkuszu papieru podczas drukowania tego dokumentu. W szczególności ten element określa, że każda strona wyświetlana dla zawartości w danym dokumencie powinna mieć rozmiar strony określony w ustawieniach sekcji podzielony na pół z dwoma górnymi marginesami pochodzącymi z dwusiecznej strony i dolnymi marginesami występującymi na górze i na dole każdej strony.</w:t>
            </w:r>
          </w:p>
        </w:tc>
        <w:tc>
          <w:tcPr>
            <w:tcW w:w="979" w:type="dxa"/>
          </w:tcPr>
          <w:p w14:paraId="211E7B7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17.15.1.64</w:t>
            </w:r>
          </w:p>
        </w:tc>
      </w:tr>
      <w:tr w:rsidR="00E8526E" w:rsidRPr="00E72A4E" w14:paraId="557765C5" w14:textId="77777777" w:rsidTr="007D0ED6">
        <w:tc>
          <w:tcPr>
            <w:tcW w:w="2869" w:type="dxa"/>
            <w:gridSpan w:val="3"/>
          </w:tcPr>
          <w:p w14:paraId="61C337A6" w14:textId="77777777" w:rsidR="00E8526E" w:rsidRPr="00EA68F5" w:rsidRDefault="00E8526E" w:rsidP="007D0ED6">
            <w:pPr>
              <w:pStyle w:val="Teksttabeli"/>
              <w:keepNext w:val="0"/>
              <w:rPr>
                <w:rStyle w:val="NazwaProgramowa"/>
              </w:rPr>
            </w:pPr>
            <w:r>
              <w:rPr>
                <w:rStyle w:val="NazwaProgramowa"/>
              </w:rPr>
              <w:t>proofState</w:t>
            </w:r>
          </w:p>
        </w:tc>
        <w:tc>
          <w:tcPr>
            <w:tcW w:w="4510" w:type="dxa"/>
          </w:tcPr>
          <w:p w14:paraId="193AD8E3" w14:textId="77777777" w:rsidR="00E8526E" w:rsidRPr="00EA68F5" w:rsidRDefault="00E8526E" w:rsidP="007D0ED6">
            <w:pPr>
              <w:pStyle w:val="Teksttabeli"/>
              <w:rPr>
                <w:rStyle w:val="rynqvb"/>
              </w:rPr>
            </w:pPr>
            <w:r w:rsidRPr="00864FF5">
              <w:rPr>
                <w:rStyle w:val="rynqvb"/>
              </w:rPr>
              <w:t>Określa, czy mechanizmy sprawdzania gramatyki i pisowni ostatniej aplikacji, która przetwarzała ten dokument, zakończyły sprawdzanie gramatyki i pisowni dokumentu przed jego ostatnim zapisaniem. Aplikacje, które modyfikują zawartość dokumentu bez sprawdzania pisowni lub gramatyki, powinny w razie potrzeby zresetować te stany.</w:t>
            </w:r>
          </w:p>
        </w:tc>
        <w:tc>
          <w:tcPr>
            <w:tcW w:w="979" w:type="dxa"/>
          </w:tcPr>
          <w:p w14:paraId="019F406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17.15.1.65</w:t>
            </w:r>
          </w:p>
        </w:tc>
      </w:tr>
      <w:tr w:rsidR="00E8526E" w:rsidRPr="00E72A4E" w14:paraId="5DF897C8"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60881E0B" w14:textId="77777777" w:rsidR="00E8526E" w:rsidRPr="00F31B4C" w:rsidRDefault="00E8526E" w:rsidP="007D0ED6">
            <w:pPr>
              <w:pStyle w:val="Teksttabeli"/>
              <w:keepNext w:val="0"/>
              <w:rPr>
                <w:rStyle w:val="NazwaProgramowa"/>
              </w:rPr>
            </w:pPr>
          </w:p>
        </w:tc>
        <w:tc>
          <w:tcPr>
            <w:tcW w:w="2351" w:type="dxa"/>
            <w:gridSpan w:val="2"/>
          </w:tcPr>
          <w:p w14:paraId="60F56B61"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grammar: enum</w:t>
            </w:r>
          </w:p>
        </w:tc>
        <w:tc>
          <w:tcPr>
            <w:tcW w:w="4510" w:type="dxa"/>
          </w:tcPr>
          <w:p w14:paraId="42254AD8"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864FF5">
              <w:rPr>
                <w:rStyle w:val="rynqvb"/>
              </w:rPr>
              <w:t xml:space="preserve">Określa, czy mechanizm sprawdzania gramatyki zakończył </w:t>
            </w:r>
            <w:r>
              <w:rPr>
                <w:rStyle w:val="rynqvb"/>
              </w:rPr>
              <w:t xml:space="preserve">pracę. Dozwolone wartości określa typ Proof </w:t>
            </w:r>
            <w:r w:rsidRPr="00864FF5">
              <w:rPr>
                <w:rStyle w:val="rynqvb"/>
              </w:rPr>
              <w:t>(§17.18.69).</w:t>
            </w:r>
          </w:p>
        </w:tc>
        <w:tc>
          <w:tcPr>
            <w:tcW w:w="979" w:type="dxa"/>
          </w:tcPr>
          <w:p w14:paraId="2BB51BCF"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28CCD0C"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24E3CDB7" w14:textId="77777777" w:rsidR="00E8526E" w:rsidRPr="00F31B4C" w:rsidRDefault="00E8526E" w:rsidP="007D0ED6">
            <w:pPr>
              <w:pStyle w:val="Teksttabeli"/>
              <w:keepNext w:val="0"/>
              <w:rPr>
                <w:rStyle w:val="NazwaProgramowa"/>
              </w:rPr>
            </w:pPr>
          </w:p>
        </w:tc>
        <w:tc>
          <w:tcPr>
            <w:tcW w:w="2351" w:type="dxa"/>
            <w:gridSpan w:val="2"/>
          </w:tcPr>
          <w:p w14:paraId="5257BB33"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spelling: enum</w:t>
            </w:r>
          </w:p>
        </w:tc>
        <w:tc>
          <w:tcPr>
            <w:tcW w:w="4510" w:type="dxa"/>
          </w:tcPr>
          <w:p w14:paraId="0AB56594"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864FF5">
              <w:rPr>
                <w:rStyle w:val="rynqvb"/>
              </w:rPr>
              <w:t xml:space="preserve">Określa, czy mechanizm sprawdzania </w:t>
            </w:r>
            <w:r>
              <w:rPr>
                <w:rStyle w:val="rynqvb"/>
              </w:rPr>
              <w:t>pisowni</w:t>
            </w:r>
            <w:r w:rsidRPr="00864FF5">
              <w:rPr>
                <w:rStyle w:val="rynqvb"/>
              </w:rPr>
              <w:t xml:space="preserve"> zakończył </w:t>
            </w:r>
            <w:r>
              <w:rPr>
                <w:rStyle w:val="rynqvb"/>
              </w:rPr>
              <w:t xml:space="preserve">pracę. Dozwolone wartości określa typ Proof </w:t>
            </w:r>
            <w:r w:rsidRPr="00864FF5">
              <w:rPr>
                <w:rStyle w:val="rynqvb"/>
              </w:rPr>
              <w:t>(§17.18.69).</w:t>
            </w:r>
          </w:p>
        </w:tc>
        <w:tc>
          <w:tcPr>
            <w:tcW w:w="979" w:type="dxa"/>
          </w:tcPr>
          <w:p w14:paraId="6C068E4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D1B5690" w14:textId="77777777" w:rsidTr="007D0ED6">
        <w:tc>
          <w:tcPr>
            <w:tcW w:w="2869" w:type="dxa"/>
            <w:gridSpan w:val="3"/>
          </w:tcPr>
          <w:p w14:paraId="7EA3396B" w14:textId="77777777" w:rsidR="00E8526E" w:rsidRPr="00EA68F5" w:rsidRDefault="00E8526E" w:rsidP="007D0ED6">
            <w:pPr>
              <w:pStyle w:val="Teksttabeli"/>
              <w:keepNext w:val="0"/>
              <w:rPr>
                <w:rStyle w:val="NazwaProgramowa"/>
              </w:rPr>
            </w:pPr>
            <w:r w:rsidRPr="00805219">
              <w:rPr>
                <w:rStyle w:val="NazwaProgramowa"/>
              </w:rPr>
              <w:t>readModeInkLockDown</w:t>
            </w:r>
          </w:p>
        </w:tc>
        <w:tc>
          <w:tcPr>
            <w:tcW w:w="4510" w:type="dxa"/>
          </w:tcPr>
          <w:p w14:paraId="56DECBEF" w14:textId="77777777" w:rsidR="00E8526E" w:rsidRPr="00EA68F5" w:rsidRDefault="00E8526E" w:rsidP="007D0ED6">
            <w:pPr>
              <w:pStyle w:val="Teksttabeli"/>
              <w:rPr>
                <w:rStyle w:val="rynqvb"/>
              </w:rPr>
            </w:pPr>
            <w:r w:rsidRPr="00805219">
              <w:rPr>
                <w:rStyle w:val="rynqvb"/>
              </w:rPr>
              <w:t>Określa dokładny zestaw parametrów rozmiaru strony i tekstu, które mają być używane do wyświetlania zawartości dokumentu. To ustawienie jest zwykle używane w przypadku dokumentów, które zostały opisane przy użyciu atramentu. Ustawia prezentację dokumentu w taki sposób, że adnotacje odręczne muszą znajdować się w tym samym miejscu dokumentu, niezależnie od monitora, na którym dokument jest renderowany.</w:t>
            </w:r>
          </w:p>
        </w:tc>
        <w:tc>
          <w:tcPr>
            <w:tcW w:w="979" w:type="dxa"/>
            <w:vMerge w:val="restart"/>
          </w:tcPr>
          <w:p w14:paraId="3C4278A6"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17.15.1.66</w:t>
            </w:r>
          </w:p>
        </w:tc>
      </w:tr>
      <w:tr w:rsidR="00E8526E" w:rsidRPr="00E72A4E" w14:paraId="09B198B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7CD4BF7B" w14:textId="77777777" w:rsidR="00E8526E" w:rsidRPr="00F31B4C" w:rsidRDefault="00E8526E" w:rsidP="007D0ED6">
            <w:pPr>
              <w:pStyle w:val="Teksttabeli"/>
              <w:keepNext w:val="0"/>
              <w:rPr>
                <w:rStyle w:val="NazwaProgramowa"/>
              </w:rPr>
            </w:pPr>
          </w:p>
        </w:tc>
        <w:tc>
          <w:tcPr>
            <w:tcW w:w="2351" w:type="dxa"/>
            <w:gridSpan w:val="2"/>
          </w:tcPr>
          <w:p w14:paraId="08C2C47A"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actualPg: bool</w:t>
            </w:r>
          </w:p>
        </w:tc>
        <w:tc>
          <w:tcPr>
            <w:tcW w:w="4510" w:type="dxa"/>
          </w:tcPr>
          <w:p w14:paraId="32F83A4A" w14:textId="77777777" w:rsidR="00E8526E" w:rsidRPr="00864FF5"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805219">
              <w:rPr>
                <w:rStyle w:val="rynqvb"/>
              </w:rPr>
              <w:t xml:space="preserve">Określa, </w:t>
            </w:r>
            <w:r>
              <w:rPr>
                <w:rStyle w:val="rynqvb"/>
              </w:rPr>
              <w:t>czy</w:t>
            </w:r>
            <w:r w:rsidRPr="00805219">
              <w:rPr>
                <w:rStyle w:val="rynqvb"/>
              </w:rPr>
              <w:t xml:space="preserve"> aplikacj</w:t>
            </w:r>
            <w:r>
              <w:rPr>
                <w:rStyle w:val="rynqvb"/>
              </w:rPr>
              <w:t>a</w:t>
            </w:r>
            <w:r w:rsidRPr="00805219">
              <w:rPr>
                <w:rStyle w:val="rynqvb"/>
              </w:rPr>
              <w:t xml:space="preserve"> </w:t>
            </w:r>
            <w:r>
              <w:rPr>
                <w:rStyle w:val="rynqvb"/>
              </w:rPr>
              <w:t>ma</w:t>
            </w:r>
            <w:r w:rsidRPr="00805219">
              <w:rPr>
                <w:rStyle w:val="rynqvb"/>
              </w:rPr>
              <w:t xml:space="preserve"> renderować ten dokument z rzeczywistymi stronami, a nie ze stronami wirtualnymi. Rzeczywiste strony to strony renderowane podczas drukowania.</w:t>
            </w:r>
          </w:p>
        </w:tc>
        <w:tc>
          <w:tcPr>
            <w:tcW w:w="979" w:type="dxa"/>
            <w:vMerge/>
          </w:tcPr>
          <w:p w14:paraId="77E0E4AC"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443F75B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7D3D670B" w14:textId="77777777" w:rsidR="00E8526E" w:rsidRPr="00F31B4C" w:rsidRDefault="00E8526E" w:rsidP="007D0ED6">
            <w:pPr>
              <w:pStyle w:val="Teksttabeli"/>
              <w:keepNext w:val="0"/>
              <w:rPr>
                <w:rStyle w:val="NazwaProgramowa"/>
              </w:rPr>
            </w:pPr>
          </w:p>
        </w:tc>
        <w:tc>
          <w:tcPr>
            <w:tcW w:w="2351" w:type="dxa"/>
            <w:gridSpan w:val="2"/>
          </w:tcPr>
          <w:p w14:paraId="37A70FC7"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fontSz: decimalOr</w:t>
            </w:r>
            <w:r w:rsidRPr="00905CAF">
              <w:rPr>
                <w:rStyle w:val="NazwaProgramowa"/>
              </w:rPr>
              <w:t>Percent</w:t>
            </w:r>
          </w:p>
        </w:tc>
        <w:tc>
          <w:tcPr>
            <w:tcW w:w="4510" w:type="dxa"/>
          </w:tcPr>
          <w:p w14:paraId="1F1505A9" w14:textId="77777777" w:rsidR="00E8526E" w:rsidRPr="00805219"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05CAF">
              <w:rPr>
                <w:rStyle w:val="rynqvb"/>
              </w:rPr>
              <w:t>Określa procent, o jaki tekst w danym dokumencie będzie skalowany przed wyświetleniem na stronie wirtualnej, łącznie z końcowym znakiem procentu (U+0025).</w:t>
            </w:r>
          </w:p>
        </w:tc>
        <w:tc>
          <w:tcPr>
            <w:tcW w:w="979" w:type="dxa"/>
            <w:vMerge/>
          </w:tcPr>
          <w:p w14:paraId="0486D900"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D758F57"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194E253" w14:textId="77777777" w:rsidR="00E8526E" w:rsidRPr="00F31B4C" w:rsidRDefault="00E8526E" w:rsidP="007D0ED6">
            <w:pPr>
              <w:pStyle w:val="Teksttabeli"/>
              <w:keepNext w:val="0"/>
              <w:rPr>
                <w:rStyle w:val="NazwaProgramowa"/>
              </w:rPr>
            </w:pPr>
          </w:p>
        </w:tc>
        <w:tc>
          <w:tcPr>
            <w:tcW w:w="2351" w:type="dxa"/>
            <w:gridSpan w:val="2"/>
          </w:tcPr>
          <w:p w14:paraId="57BB5DFF"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h: pixels</w:t>
            </w:r>
          </w:p>
        </w:tc>
        <w:tc>
          <w:tcPr>
            <w:tcW w:w="4510" w:type="dxa"/>
          </w:tcPr>
          <w:p w14:paraId="4A11E34B" w14:textId="77777777" w:rsidR="00E8526E" w:rsidRPr="00905CAF"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05CAF">
              <w:rPr>
                <w:rStyle w:val="rynqvb"/>
              </w:rPr>
              <w:t>Określa wysokość stron wirtualnych, które będą używane w tym dokumencie. Ta wartość jest podawana w pikselach.</w:t>
            </w:r>
          </w:p>
        </w:tc>
        <w:tc>
          <w:tcPr>
            <w:tcW w:w="979" w:type="dxa"/>
            <w:vMerge/>
          </w:tcPr>
          <w:p w14:paraId="2B497E0D"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F892758"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6208D58B" w14:textId="77777777" w:rsidR="00E8526E" w:rsidRPr="00F31B4C" w:rsidRDefault="00E8526E" w:rsidP="007D0ED6">
            <w:pPr>
              <w:pStyle w:val="Teksttabeli"/>
              <w:keepNext w:val="0"/>
              <w:rPr>
                <w:rStyle w:val="NazwaProgramowa"/>
              </w:rPr>
            </w:pPr>
          </w:p>
        </w:tc>
        <w:tc>
          <w:tcPr>
            <w:tcW w:w="2351" w:type="dxa"/>
            <w:gridSpan w:val="2"/>
          </w:tcPr>
          <w:p w14:paraId="07F526A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w: pixels</w:t>
            </w:r>
          </w:p>
        </w:tc>
        <w:tc>
          <w:tcPr>
            <w:tcW w:w="4510" w:type="dxa"/>
          </w:tcPr>
          <w:p w14:paraId="62D81FB1" w14:textId="77777777" w:rsidR="00E8526E" w:rsidRPr="00905CAF"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05CAF">
              <w:rPr>
                <w:rStyle w:val="rynqvb"/>
              </w:rPr>
              <w:t xml:space="preserve">Określa </w:t>
            </w:r>
            <w:r>
              <w:rPr>
                <w:rStyle w:val="rynqvb"/>
              </w:rPr>
              <w:t>szerokość</w:t>
            </w:r>
            <w:r w:rsidRPr="00905CAF">
              <w:rPr>
                <w:rStyle w:val="rynqvb"/>
              </w:rPr>
              <w:t xml:space="preserve"> stron wirtualnych, które będą używane w tym dokumencie. Ta wartość jest podawana w pikselach.</w:t>
            </w:r>
          </w:p>
        </w:tc>
        <w:tc>
          <w:tcPr>
            <w:tcW w:w="979" w:type="dxa"/>
            <w:vMerge/>
          </w:tcPr>
          <w:p w14:paraId="1844B96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41D3EC6B" w14:textId="77777777" w:rsidTr="007D0ED6">
        <w:tc>
          <w:tcPr>
            <w:tcW w:w="2869" w:type="dxa"/>
            <w:gridSpan w:val="3"/>
          </w:tcPr>
          <w:p w14:paraId="6BB711AA" w14:textId="77777777" w:rsidR="00E8526E" w:rsidRPr="00EA68F5" w:rsidRDefault="00E8526E" w:rsidP="007D0ED6">
            <w:pPr>
              <w:pStyle w:val="Teksttabeli"/>
              <w:keepNext w:val="0"/>
              <w:rPr>
                <w:rStyle w:val="NazwaProgramowa"/>
              </w:rPr>
            </w:pPr>
            <w:r w:rsidRPr="00A87849">
              <w:rPr>
                <w:rStyle w:val="NazwaProgramowa"/>
              </w:rPr>
              <w:t>removeDateAndTime</w:t>
            </w:r>
            <w:r>
              <w:rPr>
                <w:rStyle w:val="NazwaProgramowa"/>
              </w:rPr>
              <w:t>: bool</w:t>
            </w:r>
          </w:p>
        </w:tc>
        <w:tc>
          <w:tcPr>
            <w:tcW w:w="4510" w:type="dxa"/>
          </w:tcPr>
          <w:p w14:paraId="692D9786" w14:textId="77777777" w:rsidR="00E8526E" w:rsidRPr="00EA68F5" w:rsidRDefault="00E8526E" w:rsidP="007D0ED6">
            <w:pPr>
              <w:pStyle w:val="Teksttabeli"/>
              <w:rPr>
                <w:rStyle w:val="rynqvb"/>
              </w:rPr>
            </w:pPr>
            <w:r w:rsidRPr="003405E1">
              <w:rPr>
                <w:rStyle w:val="rynqvb"/>
              </w:rPr>
              <w:t xml:space="preserve">Określa, że informacje o dacie i godzinie powinny zostać usunięte ze wszystkich adnotacji obecnych w bieżącym dokumencie podczas jego zapisywania. Adnotacje przechowują te informacje w atrybucie </w:t>
            </w:r>
            <w:r w:rsidRPr="003405E1">
              <w:rPr>
                <w:rStyle w:val="NazwaProgramowa"/>
              </w:rPr>
              <w:t>date</w:t>
            </w:r>
            <w:r w:rsidRPr="003405E1">
              <w:rPr>
                <w:rStyle w:val="rynqvb"/>
              </w:rPr>
              <w:t xml:space="preserve"> w elemencie XML adnotacji.</w:t>
            </w:r>
          </w:p>
        </w:tc>
        <w:tc>
          <w:tcPr>
            <w:tcW w:w="979" w:type="dxa"/>
          </w:tcPr>
          <w:p w14:paraId="151AD7C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17.15.1.67</w:t>
            </w:r>
          </w:p>
        </w:tc>
      </w:tr>
      <w:tr w:rsidR="00E8526E" w:rsidRPr="00E72A4E" w14:paraId="0C77992D" w14:textId="77777777" w:rsidTr="007D0ED6">
        <w:tc>
          <w:tcPr>
            <w:tcW w:w="2869" w:type="dxa"/>
            <w:gridSpan w:val="3"/>
          </w:tcPr>
          <w:p w14:paraId="7A218E86" w14:textId="77777777" w:rsidR="00E8526E" w:rsidRPr="00EA68F5" w:rsidRDefault="00E8526E" w:rsidP="007D0ED6">
            <w:pPr>
              <w:pStyle w:val="Teksttabeli"/>
              <w:keepNext w:val="0"/>
              <w:rPr>
                <w:rStyle w:val="NazwaProgramowa"/>
              </w:rPr>
            </w:pPr>
            <w:r w:rsidRPr="003405E1">
              <w:rPr>
                <w:rStyle w:val="NazwaProgramowa"/>
              </w:rPr>
              <w:t>removePersonalInformation</w:t>
            </w:r>
            <w:r>
              <w:rPr>
                <w:rStyle w:val="NazwaProgramowa"/>
              </w:rPr>
              <w:t>: bool</w:t>
            </w:r>
          </w:p>
        </w:tc>
        <w:tc>
          <w:tcPr>
            <w:tcW w:w="4510" w:type="dxa"/>
          </w:tcPr>
          <w:p w14:paraId="746599B8" w14:textId="77777777" w:rsidR="00E8526E" w:rsidRPr="00EA68F5" w:rsidRDefault="00E8526E" w:rsidP="007D0ED6">
            <w:pPr>
              <w:pStyle w:val="Teksttabeli"/>
              <w:rPr>
                <w:rStyle w:val="rynqvb"/>
              </w:rPr>
            </w:pPr>
            <w:r>
              <w:rPr>
                <w:rStyle w:val="rynqvb"/>
              </w:rPr>
              <w:t>O</w:t>
            </w:r>
            <w:r w:rsidRPr="003405E1">
              <w:rPr>
                <w:rStyle w:val="rynqvb"/>
              </w:rPr>
              <w:t>kreśla, że aplikacj</w:t>
            </w:r>
            <w:r>
              <w:rPr>
                <w:rStyle w:val="rynqvb"/>
              </w:rPr>
              <w:t>a</w:t>
            </w:r>
            <w:r w:rsidRPr="003405E1">
              <w:rPr>
                <w:rStyle w:val="rynqvb"/>
              </w:rPr>
              <w:t xml:space="preserve"> </w:t>
            </w:r>
            <w:r>
              <w:rPr>
                <w:rStyle w:val="rynqvb"/>
              </w:rPr>
              <w:t xml:space="preserve">powinna </w:t>
            </w:r>
            <w:r w:rsidRPr="003405E1">
              <w:rPr>
                <w:rStyle w:val="rynqvb"/>
              </w:rPr>
              <w:t>usu</w:t>
            </w:r>
            <w:r>
              <w:rPr>
                <w:rStyle w:val="rynqvb"/>
              </w:rPr>
              <w:t>nąć</w:t>
            </w:r>
            <w:r w:rsidRPr="003405E1">
              <w:rPr>
                <w:rStyle w:val="rynqvb"/>
              </w:rPr>
              <w:t xml:space="preserve"> wszystkie dane osobowe autorów dokumentów po zapisaniu danego dokumentu. Definicja i zakres danych osobowych nie jest zdefiniowany przez ECMA-376.</w:t>
            </w:r>
          </w:p>
        </w:tc>
        <w:tc>
          <w:tcPr>
            <w:tcW w:w="979" w:type="dxa"/>
          </w:tcPr>
          <w:p w14:paraId="78C72F89"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17.15.1.68</w:t>
            </w:r>
          </w:p>
        </w:tc>
      </w:tr>
      <w:tr w:rsidR="00E8526E" w:rsidRPr="00E72A4E" w14:paraId="052C2255" w14:textId="77777777" w:rsidTr="007D0ED6">
        <w:tc>
          <w:tcPr>
            <w:tcW w:w="2869" w:type="dxa"/>
            <w:gridSpan w:val="3"/>
          </w:tcPr>
          <w:p w14:paraId="633C174E" w14:textId="77777777" w:rsidR="00E8526E" w:rsidRPr="00EA68F5" w:rsidRDefault="00E8526E" w:rsidP="007D0ED6">
            <w:pPr>
              <w:pStyle w:val="Teksttabeli"/>
              <w:keepNext w:val="0"/>
              <w:rPr>
                <w:rStyle w:val="NazwaProgramowa"/>
              </w:rPr>
            </w:pPr>
            <w:r w:rsidRPr="00F77E25">
              <w:rPr>
                <w:rStyle w:val="NazwaProgramowa"/>
              </w:rPr>
              <w:t>revisionView</w:t>
            </w:r>
          </w:p>
        </w:tc>
        <w:tc>
          <w:tcPr>
            <w:tcW w:w="4510" w:type="dxa"/>
          </w:tcPr>
          <w:p w14:paraId="135701E0" w14:textId="77777777" w:rsidR="00E8526E" w:rsidRPr="00EA68F5" w:rsidRDefault="00E8526E" w:rsidP="007D0ED6">
            <w:pPr>
              <w:pStyle w:val="Teksttabeli"/>
              <w:rPr>
                <w:rStyle w:val="rynqvb"/>
              </w:rPr>
            </w:pPr>
            <w:r w:rsidRPr="00864FF5">
              <w:rPr>
                <w:rStyle w:val="rynqvb"/>
              </w:rPr>
              <w:t>Określa, czy mechanizmy sprawdzania gramatyki i pisowni ostatniej aplikacji, która przetwarzała ten dokument, zakończyły sprawdzanie gramatyki i pisowni dokumentu przed jego ostatnim zapisaniem. Aplikacje, które modyfikują zawartość dokumentu bez sprawdzania pisowni lub gramatyki, powinny w razie potrzeby zresetować te stany.</w:t>
            </w:r>
          </w:p>
        </w:tc>
        <w:tc>
          <w:tcPr>
            <w:tcW w:w="979" w:type="dxa"/>
            <w:vMerge w:val="restart"/>
          </w:tcPr>
          <w:p w14:paraId="0BEFAF7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17.15.1.69</w:t>
            </w:r>
          </w:p>
        </w:tc>
      </w:tr>
      <w:tr w:rsidR="00E8526E" w:rsidRPr="00E72A4E" w14:paraId="58BD92A5"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092DDB24" w14:textId="77777777" w:rsidR="00E8526E" w:rsidRPr="00F31B4C" w:rsidRDefault="00E8526E" w:rsidP="007D0ED6">
            <w:pPr>
              <w:pStyle w:val="Teksttabeli"/>
              <w:keepNext w:val="0"/>
              <w:rPr>
                <w:rStyle w:val="NazwaProgramowa"/>
              </w:rPr>
            </w:pPr>
          </w:p>
        </w:tc>
        <w:tc>
          <w:tcPr>
            <w:tcW w:w="2351" w:type="dxa"/>
            <w:gridSpan w:val="2"/>
          </w:tcPr>
          <w:p w14:paraId="3F3CB9C3"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comments: bool</w:t>
            </w:r>
          </w:p>
        </w:tc>
        <w:tc>
          <w:tcPr>
            <w:tcW w:w="4510" w:type="dxa"/>
          </w:tcPr>
          <w:p w14:paraId="17AF44D6"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77E25">
              <w:rPr>
                <w:rStyle w:val="rynqvb"/>
              </w:rPr>
              <w:t>Określa, czy komentarze powinny być dołączone podczas wyświetlania zawartości tego dokumentu.</w:t>
            </w:r>
          </w:p>
        </w:tc>
        <w:tc>
          <w:tcPr>
            <w:tcW w:w="979" w:type="dxa"/>
            <w:vMerge/>
          </w:tcPr>
          <w:p w14:paraId="39F074CC"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1627F7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7BAFAA4A" w14:textId="77777777" w:rsidR="00E8526E" w:rsidRPr="00F31B4C" w:rsidRDefault="00E8526E" w:rsidP="007D0ED6">
            <w:pPr>
              <w:pStyle w:val="Teksttabeli"/>
              <w:keepNext w:val="0"/>
              <w:rPr>
                <w:rStyle w:val="NazwaProgramowa"/>
              </w:rPr>
            </w:pPr>
          </w:p>
        </w:tc>
        <w:tc>
          <w:tcPr>
            <w:tcW w:w="2351" w:type="dxa"/>
            <w:gridSpan w:val="2"/>
          </w:tcPr>
          <w:p w14:paraId="1D24DDBC"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formatting: bool</w:t>
            </w:r>
          </w:p>
        </w:tc>
        <w:tc>
          <w:tcPr>
            <w:tcW w:w="4510" w:type="dxa"/>
          </w:tcPr>
          <w:p w14:paraId="2A5B2AB9"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77E25">
              <w:rPr>
                <w:rStyle w:val="rynqvb"/>
              </w:rPr>
              <w:t>Określa, czy zmiany właściwości (tj. zmiany formatowania) powinny być uwzględniane podczas wyświetlania zawartości tego dokumentu.</w:t>
            </w:r>
          </w:p>
        </w:tc>
        <w:tc>
          <w:tcPr>
            <w:tcW w:w="979" w:type="dxa"/>
            <w:vMerge/>
          </w:tcPr>
          <w:p w14:paraId="0682C23E"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2D972FA6"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AC1DCBE" w14:textId="77777777" w:rsidR="00E8526E" w:rsidRPr="00F31B4C" w:rsidRDefault="00E8526E" w:rsidP="007D0ED6">
            <w:pPr>
              <w:pStyle w:val="Teksttabeli"/>
              <w:keepNext w:val="0"/>
              <w:rPr>
                <w:rStyle w:val="NazwaProgramowa"/>
              </w:rPr>
            </w:pPr>
          </w:p>
        </w:tc>
        <w:tc>
          <w:tcPr>
            <w:tcW w:w="2351" w:type="dxa"/>
            <w:gridSpan w:val="2"/>
          </w:tcPr>
          <w:p w14:paraId="1A3E21F1"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F142D4">
              <w:rPr>
                <w:rStyle w:val="NazwaProgramowa"/>
              </w:rPr>
              <w:t>inkAnnotations</w:t>
            </w:r>
            <w:r>
              <w:rPr>
                <w:rStyle w:val="NazwaProgramowa"/>
              </w:rPr>
              <w:t>: bool</w:t>
            </w:r>
          </w:p>
        </w:tc>
        <w:tc>
          <w:tcPr>
            <w:tcW w:w="4510" w:type="dxa"/>
          </w:tcPr>
          <w:p w14:paraId="5CA8E7E0"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142D4">
              <w:rPr>
                <w:rStyle w:val="rynqvb"/>
              </w:rPr>
              <w:t>Określa, czy adnotacje odręczne powinny być dołączane podczas wyświetlania zawartości tego dokumentu.</w:t>
            </w:r>
          </w:p>
        </w:tc>
        <w:tc>
          <w:tcPr>
            <w:tcW w:w="979" w:type="dxa"/>
            <w:vMerge/>
          </w:tcPr>
          <w:p w14:paraId="56D46799"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5FD4799"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C0BCFB2" w14:textId="77777777" w:rsidR="00E8526E" w:rsidRPr="00F31B4C" w:rsidRDefault="00E8526E" w:rsidP="007D0ED6">
            <w:pPr>
              <w:pStyle w:val="Teksttabeli"/>
              <w:keepNext w:val="0"/>
              <w:rPr>
                <w:rStyle w:val="NazwaProgramowa"/>
              </w:rPr>
            </w:pPr>
          </w:p>
        </w:tc>
        <w:tc>
          <w:tcPr>
            <w:tcW w:w="2351" w:type="dxa"/>
            <w:gridSpan w:val="2"/>
          </w:tcPr>
          <w:p w14:paraId="0C2B91B8"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F142D4">
              <w:rPr>
                <w:rStyle w:val="NazwaProgramowa"/>
              </w:rPr>
              <w:t>insDel</w:t>
            </w:r>
            <w:r>
              <w:rPr>
                <w:rStyle w:val="NazwaProgramowa"/>
              </w:rPr>
              <w:t>: bool</w:t>
            </w:r>
          </w:p>
        </w:tc>
        <w:tc>
          <w:tcPr>
            <w:tcW w:w="4510" w:type="dxa"/>
          </w:tcPr>
          <w:p w14:paraId="7E820034"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142D4">
              <w:rPr>
                <w:rStyle w:val="rynqvb"/>
              </w:rPr>
              <w:t>Określa, czy zmiany zawartości (tj. wstawienia, usunięcia i przeniesienia) powinny być uwzględniane podczas wyświetlania zawartości tego dokumentu.</w:t>
            </w:r>
          </w:p>
        </w:tc>
        <w:tc>
          <w:tcPr>
            <w:tcW w:w="979" w:type="dxa"/>
            <w:vMerge/>
          </w:tcPr>
          <w:p w14:paraId="5C4ECC37"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0D4A8F9D"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70B0AED1" w14:textId="77777777" w:rsidR="00E8526E" w:rsidRPr="00F31B4C" w:rsidRDefault="00E8526E" w:rsidP="007D0ED6">
            <w:pPr>
              <w:pStyle w:val="Teksttabeli"/>
              <w:keepNext w:val="0"/>
              <w:rPr>
                <w:rStyle w:val="NazwaProgramowa"/>
              </w:rPr>
            </w:pPr>
          </w:p>
        </w:tc>
        <w:tc>
          <w:tcPr>
            <w:tcW w:w="2351" w:type="dxa"/>
            <w:gridSpan w:val="2"/>
          </w:tcPr>
          <w:p w14:paraId="452F79E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F142D4">
              <w:rPr>
                <w:rStyle w:val="NazwaProgramowa"/>
              </w:rPr>
              <w:t>markup</w:t>
            </w:r>
            <w:r>
              <w:rPr>
                <w:rStyle w:val="NazwaProgramowa"/>
              </w:rPr>
              <w:t>: bool</w:t>
            </w:r>
          </w:p>
        </w:tc>
        <w:tc>
          <w:tcPr>
            <w:tcW w:w="4510" w:type="dxa"/>
          </w:tcPr>
          <w:p w14:paraId="4964044F"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142D4">
              <w:rPr>
                <w:rStyle w:val="rynqvb"/>
              </w:rPr>
              <w:t>Określa, czy aplikacja powinna wizualnie wskazywać wszelkie dodatkowe obszary niedrukowalne używane do wyświetlania adnotacji, gdy adnotacje w niniejszym dokumencie są wyświetlane.</w:t>
            </w:r>
          </w:p>
        </w:tc>
        <w:tc>
          <w:tcPr>
            <w:tcW w:w="979" w:type="dxa"/>
            <w:vMerge/>
          </w:tcPr>
          <w:p w14:paraId="1D06146E"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0CAFB60" w14:textId="77777777" w:rsidTr="007D0ED6">
        <w:tc>
          <w:tcPr>
            <w:tcW w:w="2869" w:type="dxa"/>
            <w:gridSpan w:val="3"/>
          </w:tcPr>
          <w:p w14:paraId="007430BD" w14:textId="77777777" w:rsidR="00E8526E" w:rsidRDefault="00E8526E" w:rsidP="007D0ED6">
            <w:pPr>
              <w:pStyle w:val="Teksttabeli"/>
              <w:keepNext w:val="0"/>
              <w:rPr>
                <w:rStyle w:val="NazwaProgramowa"/>
              </w:rPr>
            </w:pPr>
            <w:r>
              <w:rPr>
                <w:rStyle w:val="NazwaProgramowa"/>
              </w:rPr>
              <w:t>rsids: rsidRoot, rsid[*]</w:t>
            </w:r>
          </w:p>
        </w:tc>
        <w:tc>
          <w:tcPr>
            <w:tcW w:w="4510" w:type="dxa"/>
          </w:tcPr>
          <w:p w14:paraId="047E66B4" w14:textId="77777777" w:rsidR="00E8526E" w:rsidRPr="00EB52AD" w:rsidRDefault="00E8526E" w:rsidP="007D0ED6">
            <w:pPr>
              <w:pStyle w:val="Teksttabeli"/>
              <w:rPr>
                <w:rStyle w:val="rynqvb"/>
              </w:rPr>
            </w:pPr>
            <w:r w:rsidRPr="00F550AB">
              <w:rPr>
                <w:rStyle w:val="rynqvb"/>
              </w:rPr>
              <w:t>Określa zestaw wartości identyfikatora zapisu wersji dla bieżącego dokumentu. Wartości identyfikatora zapisu wersji odnoszą się do czterocyfrowych wartości szesnastkowych, które jednoznacznie identyfikują sesję edycji w cyklu życia bieżącego dokumentu. Sesja edycyjna to okres czasu pomiędzy dwiema kolejnymi operacjami składowania przez aplikację.</w:t>
            </w:r>
          </w:p>
        </w:tc>
        <w:tc>
          <w:tcPr>
            <w:tcW w:w="979" w:type="dxa"/>
          </w:tcPr>
          <w:p w14:paraId="0036C908"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17.15.1.72</w:t>
            </w:r>
          </w:p>
        </w:tc>
      </w:tr>
      <w:tr w:rsidR="00E8526E" w:rsidRPr="00E72A4E" w14:paraId="1E907E04" w14:textId="77777777" w:rsidTr="007D0ED6">
        <w:tc>
          <w:tcPr>
            <w:tcW w:w="2869" w:type="dxa"/>
            <w:gridSpan w:val="3"/>
          </w:tcPr>
          <w:p w14:paraId="161A66AD" w14:textId="77777777" w:rsidR="00E8526E" w:rsidRPr="00EA68F5" w:rsidRDefault="00E8526E" w:rsidP="007D0ED6">
            <w:pPr>
              <w:pStyle w:val="Teksttabeli"/>
              <w:keepNext w:val="0"/>
              <w:rPr>
                <w:rStyle w:val="NazwaProgramowa"/>
              </w:rPr>
            </w:pPr>
            <w:r>
              <w:rPr>
                <w:rStyle w:val="NazwaProgramowa"/>
              </w:rPr>
              <w:t>rsid: longHex</w:t>
            </w:r>
          </w:p>
        </w:tc>
        <w:tc>
          <w:tcPr>
            <w:tcW w:w="4510" w:type="dxa"/>
          </w:tcPr>
          <w:p w14:paraId="0DE1AE40" w14:textId="77777777" w:rsidR="00E8526E" w:rsidRPr="00EB52AD" w:rsidRDefault="00E8526E" w:rsidP="007D0ED6">
            <w:pPr>
              <w:pStyle w:val="Teksttabeli"/>
              <w:rPr>
                <w:rStyle w:val="rynqvb"/>
              </w:rPr>
            </w:pPr>
            <w:r w:rsidRPr="00EB52AD">
              <w:rPr>
                <w:rStyle w:val="rynqvb"/>
              </w:rPr>
              <w:t>Określa identyfikator zapisu wersji, który był powiązany z pojedynczą sesją edycji dokumentu. Sesja edycji to okres czasu, który rozpoczyna się i kończy dowolnym zdarzeniem, w wyniku którego powstaje edytowalny plik, taki jak zapis lub wysłanie wiadomości e-mail, i nie zawiera takiego zdarzenia. Gdy identyfikatory zapisu wersji są dodawane do dokumentu, muszą one przestrzegać następujących zasad:</w:t>
            </w:r>
          </w:p>
          <w:p w14:paraId="25E697F5" w14:textId="77777777" w:rsidR="00E8526E" w:rsidRPr="00EB52AD" w:rsidRDefault="00E8526E" w:rsidP="007D0ED6">
            <w:pPr>
              <w:pStyle w:val="Teksttabeli"/>
              <w:rPr>
                <w:rStyle w:val="rynqvb"/>
              </w:rPr>
            </w:pPr>
            <w:r w:rsidRPr="00EB52AD">
              <w:rPr>
                <w:rStyle w:val="rynqvb"/>
              </w:rPr>
              <w:t>- Każda sesja edycji powinna mieć przypisany identyfikator zapisu wersji, który jest większy niż wszystkie wcześniejsze w tym samym pliku</w:t>
            </w:r>
          </w:p>
          <w:p w14:paraId="1A604927" w14:textId="77777777" w:rsidR="00E8526E" w:rsidRPr="00EB52AD" w:rsidRDefault="00E8526E" w:rsidP="007D0ED6">
            <w:pPr>
              <w:pStyle w:val="Teksttabeli"/>
              <w:rPr>
                <w:rStyle w:val="rynqvb"/>
              </w:rPr>
            </w:pPr>
            <w:r w:rsidRPr="00EB52AD">
              <w:rPr>
                <w:rStyle w:val="rynqvb"/>
              </w:rPr>
              <w:t>- Identyfikatory zapisu wersji powinny być generowane losowo na podstawie bieżącego czasu (aby zminimalizować ryzyko, że dwie różne sesje edycji rozpoczynające się od tego samego bezpośredniego poprzednika mają przypisany ten sam identyfikator zapisu wersji)</w:t>
            </w:r>
          </w:p>
          <w:p w14:paraId="7AE32B04" w14:textId="77777777" w:rsidR="00E8526E" w:rsidRPr="00EB52AD" w:rsidRDefault="00E8526E" w:rsidP="007D0ED6">
            <w:pPr>
              <w:pStyle w:val="Teksttabeli"/>
              <w:rPr>
                <w:rStyle w:val="rynqvb"/>
              </w:rPr>
            </w:pPr>
            <w:r w:rsidRPr="00EB52AD">
              <w:rPr>
                <w:rStyle w:val="rynqvb"/>
              </w:rPr>
              <w:t xml:space="preserve">- Zmiany w treści dokumentu w sesji edycji powinny być ostemplowane aktualnym identyfikatorem zapisu wersji przy użyciu odpowiednich atrybutów </w:t>
            </w:r>
            <w:r w:rsidRPr="00EB52AD">
              <w:rPr>
                <w:rStyle w:val="NazwaProgramowa"/>
              </w:rPr>
              <w:t>rsid</w:t>
            </w:r>
            <w:r w:rsidRPr="00EB52AD">
              <w:rPr>
                <w:rStyle w:val="rynqvb"/>
              </w:rPr>
              <w:t>*</w:t>
            </w:r>
          </w:p>
          <w:p w14:paraId="77F62E16" w14:textId="77777777" w:rsidR="00E8526E" w:rsidRPr="00EA68F5" w:rsidRDefault="00E8526E" w:rsidP="007D0ED6">
            <w:pPr>
              <w:pStyle w:val="Teksttabeli"/>
              <w:rPr>
                <w:rStyle w:val="rynqvb"/>
              </w:rPr>
            </w:pPr>
            <w:r w:rsidRPr="00EB52AD">
              <w:rPr>
                <w:rStyle w:val="rynqvb"/>
              </w:rPr>
              <w:t xml:space="preserve">- Identyczna wartość </w:t>
            </w:r>
            <w:r w:rsidRPr="00EB52AD">
              <w:rPr>
                <w:rStyle w:val="NazwaProgramowa"/>
              </w:rPr>
              <w:t>rsid</w:t>
            </w:r>
            <w:r w:rsidRPr="00EB52AD">
              <w:rPr>
                <w:rStyle w:val="rynqvb"/>
              </w:rPr>
              <w:t xml:space="preserve"> między dwoma dokumentami z tym samym </w:t>
            </w:r>
            <w:r w:rsidRPr="00EB52AD">
              <w:rPr>
                <w:rStyle w:val="NazwaProgramowa"/>
              </w:rPr>
              <w:t>rsidRoot</w:t>
            </w:r>
            <w:r w:rsidRPr="00EB52AD">
              <w:rPr>
                <w:rStyle w:val="rynqvb"/>
              </w:rPr>
              <w:t xml:space="preserve"> (§17.15.1.71) wskazuje na te same sesje redakcyjne</w:t>
            </w:r>
          </w:p>
        </w:tc>
        <w:tc>
          <w:tcPr>
            <w:tcW w:w="979" w:type="dxa"/>
          </w:tcPr>
          <w:p w14:paraId="3A53091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17.15.1.70</w:t>
            </w:r>
          </w:p>
        </w:tc>
      </w:tr>
      <w:tr w:rsidR="00E8526E" w:rsidRPr="00E72A4E" w14:paraId="0D2E980F" w14:textId="77777777" w:rsidTr="007D0ED6">
        <w:tc>
          <w:tcPr>
            <w:tcW w:w="2869" w:type="dxa"/>
            <w:gridSpan w:val="3"/>
          </w:tcPr>
          <w:p w14:paraId="283F1DF2" w14:textId="77777777" w:rsidR="00E8526E" w:rsidRPr="00EA68F5" w:rsidRDefault="00E8526E" w:rsidP="007D0ED6">
            <w:pPr>
              <w:pStyle w:val="Teksttabeli"/>
              <w:keepNext w:val="0"/>
              <w:rPr>
                <w:rStyle w:val="NazwaProgramowa"/>
              </w:rPr>
            </w:pPr>
            <w:r>
              <w:rPr>
                <w:rStyle w:val="NazwaProgramowa"/>
              </w:rPr>
              <w:t>rsidRoot: longHex</w:t>
            </w:r>
          </w:p>
        </w:tc>
        <w:tc>
          <w:tcPr>
            <w:tcW w:w="4510" w:type="dxa"/>
          </w:tcPr>
          <w:p w14:paraId="186C9320" w14:textId="77777777" w:rsidR="00E8526E" w:rsidRPr="00EA68F5" w:rsidRDefault="00E8526E" w:rsidP="007D0ED6">
            <w:pPr>
              <w:pStyle w:val="Teksttabeli"/>
              <w:rPr>
                <w:rStyle w:val="rynqvb"/>
              </w:rPr>
            </w:pPr>
            <w:r w:rsidRPr="00DD3F27">
              <w:rPr>
                <w:rStyle w:val="rynqvb"/>
              </w:rPr>
              <w:t>Ten element określa identyfikator zapisu wersji, który był powiązany z pierwszą sesją edycji tego dokumentu. Uwaga: Te informacje muszą być identyczne w dowolnej liczbie kopii tego samego dokumentu, ponieważ wszystkie pochodzą z tej samej oryginalnej sesji edycji. Aplikacje mogą wykorzystywać te informacje zgodnie z potrzebami.</w:t>
            </w:r>
          </w:p>
        </w:tc>
        <w:tc>
          <w:tcPr>
            <w:tcW w:w="979" w:type="dxa"/>
          </w:tcPr>
          <w:p w14:paraId="1854EDA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17.15.1.71</w:t>
            </w:r>
          </w:p>
        </w:tc>
      </w:tr>
      <w:tr w:rsidR="00E8526E" w:rsidRPr="00E72A4E" w14:paraId="4CF478A0" w14:textId="77777777" w:rsidTr="007D0ED6">
        <w:tc>
          <w:tcPr>
            <w:tcW w:w="2869" w:type="dxa"/>
            <w:gridSpan w:val="3"/>
          </w:tcPr>
          <w:p w14:paraId="4F8C303F" w14:textId="77777777" w:rsidR="00E8526E" w:rsidRPr="00A87849" w:rsidRDefault="00E8526E" w:rsidP="007D0ED6">
            <w:pPr>
              <w:pStyle w:val="Teksttabeli"/>
              <w:keepNext w:val="0"/>
              <w:rPr>
                <w:rStyle w:val="NazwaProgramowa"/>
              </w:rPr>
            </w:pPr>
            <w:r>
              <w:rPr>
                <w:rStyle w:val="NazwaProgramowa"/>
              </w:rPr>
              <w:t>saveFormsData: bool</w:t>
            </w:r>
          </w:p>
        </w:tc>
        <w:tc>
          <w:tcPr>
            <w:tcW w:w="4510" w:type="dxa"/>
          </w:tcPr>
          <w:p w14:paraId="5023AE96" w14:textId="77777777" w:rsidR="00E8526E" w:rsidRPr="003405E1" w:rsidRDefault="00E8526E" w:rsidP="007D0ED6">
            <w:pPr>
              <w:pStyle w:val="Teksttabeli"/>
              <w:rPr>
                <w:rStyle w:val="rynqvb"/>
              </w:rPr>
            </w:pPr>
            <w:r w:rsidRPr="00F550AB">
              <w:rPr>
                <w:rStyle w:val="rynqvb"/>
              </w:rPr>
              <w:t>Określa, że zapisując zawartość tego dokumentu, zapisuje się tylko zawartość pól formularza WordprocessingML zdefiniowanych przy użyciu kodów pól FORMTEXT, FORMCHECKBOX i FORMDROPDOWN w formacie tekstowym rozdzielanym przecinkami, który nie jest zgodny z ECMA-376 (tj. jest to jed</w:t>
            </w:r>
            <w:r>
              <w:rPr>
                <w:rStyle w:val="rynqvb"/>
              </w:rPr>
              <w:t>nokierunkowy</w:t>
            </w:r>
            <w:r w:rsidRPr="00F550AB">
              <w:rPr>
                <w:rStyle w:val="rynqvb"/>
              </w:rPr>
              <w:t xml:space="preserve"> sposób eksportu z dokumentu WordprocessingML).</w:t>
            </w:r>
          </w:p>
        </w:tc>
        <w:tc>
          <w:tcPr>
            <w:tcW w:w="979" w:type="dxa"/>
          </w:tcPr>
          <w:p w14:paraId="03ED983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17.15.1.73</w:t>
            </w:r>
          </w:p>
        </w:tc>
      </w:tr>
      <w:tr w:rsidR="00E8526E" w:rsidRPr="00E72A4E" w14:paraId="5E87CB63" w14:textId="77777777" w:rsidTr="007D0ED6">
        <w:tc>
          <w:tcPr>
            <w:tcW w:w="2869" w:type="dxa"/>
            <w:gridSpan w:val="3"/>
          </w:tcPr>
          <w:p w14:paraId="59C47062" w14:textId="77777777" w:rsidR="00E8526E" w:rsidRPr="00A87849" w:rsidRDefault="00E8526E" w:rsidP="007D0ED6">
            <w:pPr>
              <w:pStyle w:val="Teksttabeli"/>
              <w:keepNext w:val="0"/>
              <w:rPr>
                <w:rStyle w:val="NazwaProgramowa"/>
              </w:rPr>
            </w:pPr>
            <w:r w:rsidRPr="00F550AB">
              <w:rPr>
                <w:rStyle w:val="NazwaProgramowa"/>
              </w:rPr>
              <w:t>saveInvalidXml</w:t>
            </w:r>
            <w:r>
              <w:rPr>
                <w:rStyle w:val="NazwaProgramowa"/>
              </w:rPr>
              <w:t>: bool</w:t>
            </w:r>
          </w:p>
        </w:tc>
        <w:tc>
          <w:tcPr>
            <w:tcW w:w="4510" w:type="dxa"/>
          </w:tcPr>
          <w:p w14:paraId="60184CC5" w14:textId="77777777" w:rsidR="00E8526E" w:rsidRPr="003405E1" w:rsidRDefault="00E8526E" w:rsidP="007D0ED6">
            <w:pPr>
              <w:pStyle w:val="Teksttabeli"/>
              <w:rPr>
                <w:rStyle w:val="rynqvb"/>
              </w:rPr>
            </w:pPr>
            <w:r w:rsidRPr="00F550AB">
              <w:rPr>
                <w:rStyle w:val="rynqvb"/>
              </w:rPr>
              <w:t xml:space="preserve">Określa, że ten dokument powinien być możliwy do zapisania w formacie składającym się z pojedynczego pliku XML (nie zdefiniowanego przez ECMA-376), nawet jeśli jego zawartość jest </w:t>
            </w:r>
            <w:r>
              <w:rPr>
                <w:rStyle w:val="rynqvb"/>
              </w:rPr>
              <w:t>niezgodna</w:t>
            </w:r>
            <w:r w:rsidRPr="00F550AB">
              <w:rPr>
                <w:rStyle w:val="rynqvb"/>
              </w:rPr>
              <w:t xml:space="preserve"> </w:t>
            </w:r>
            <w:r>
              <w:rPr>
                <w:rStyle w:val="rynqvb"/>
              </w:rPr>
              <w:t>ze</w:t>
            </w:r>
            <w:r w:rsidRPr="00F550AB">
              <w:rPr>
                <w:rStyle w:val="rynqvb"/>
              </w:rPr>
              <w:t xml:space="preserve"> schemat</w:t>
            </w:r>
            <w:r>
              <w:rPr>
                <w:rStyle w:val="rynqvb"/>
              </w:rPr>
              <w:t>em</w:t>
            </w:r>
            <w:r w:rsidRPr="00F550AB">
              <w:rPr>
                <w:rStyle w:val="rynqvb"/>
              </w:rPr>
              <w:t xml:space="preserve"> XML niestandardowego znacznika XML zawartego w dokumencie.</w:t>
            </w:r>
          </w:p>
        </w:tc>
        <w:tc>
          <w:tcPr>
            <w:tcW w:w="979" w:type="dxa"/>
          </w:tcPr>
          <w:p w14:paraId="1F46145C"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17.15.1.74</w:t>
            </w:r>
          </w:p>
        </w:tc>
      </w:tr>
      <w:tr w:rsidR="00E8526E" w:rsidRPr="00E72A4E" w14:paraId="2B7B1C22" w14:textId="77777777" w:rsidTr="007D0ED6">
        <w:tc>
          <w:tcPr>
            <w:tcW w:w="2869" w:type="dxa"/>
            <w:gridSpan w:val="3"/>
          </w:tcPr>
          <w:p w14:paraId="1A927720" w14:textId="77777777" w:rsidR="00E8526E" w:rsidRPr="00A87849" w:rsidRDefault="00E8526E" w:rsidP="007D0ED6">
            <w:pPr>
              <w:pStyle w:val="Teksttabeli"/>
              <w:keepNext w:val="0"/>
              <w:rPr>
                <w:rStyle w:val="NazwaProgramowa"/>
              </w:rPr>
            </w:pPr>
            <w:r w:rsidRPr="00F550AB">
              <w:rPr>
                <w:rStyle w:val="NazwaProgramowa"/>
              </w:rPr>
              <w:t>savePreviewPicture</w:t>
            </w:r>
            <w:r>
              <w:rPr>
                <w:rStyle w:val="NazwaProgramowa"/>
              </w:rPr>
              <w:t>: bool</w:t>
            </w:r>
          </w:p>
        </w:tc>
        <w:tc>
          <w:tcPr>
            <w:tcW w:w="4510" w:type="dxa"/>
          </w:tcPr>
          <w:p w14:paraId="7FF0B826" w14:textId="77777777" w:rsidR="00E8526E" w:rsidRPr="003405E1" w:rsidRDefault="00E8526E" w:rsidP="007D0ED6">
            <w:pPr>
              <w:pStyle w:val="Teksttabeli"/>
              <w:rPr>
                <w:rStyle w:val="rynqvb"/>
              </w:rPr>
            </w:pPr>
            <w:r w:rsidRPr="008F7330">
              <w:rPr>
                <w:rStyle w:val="rynqvb"/>
              </w:rPr>
              <w:t>Określa, czy miniatura dokumentu powinna być generowana na podstawie zawartości pierwszej strony tego dokumentu podczas zapisywania przez aplikację.</w:t>
            </w:r>
          </w:p>
        </w:tc>
        <w:tc>
          <w:tcPr>
            <w:tcW w:w="979" w:type="dxa"/>
          </w:tcPr>
          <w:p w14:paraId="50D58C7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17.15.1.75</w:t>
            </w:r>
          </w:p>
        </w:tc>
      </w:tr>
      <w:tr w:rsidR="00E8526E" w:rsidRPr="00E72A4E" w14:paraId="28F0D0C6" w14:textId="77777777" w:rsidTr="007D0ED6">
        <w:tc>
          <w:tcPr>
            <w:tcW w:w="2869" w:type="dxa"/>
            <w:gridSpan w:val="3"/>
          </w:tcPr>
          <w:p w14:paraId="2CF308D6" w14:textId="77777777" w:rsidR="00E8526E" w:rsidRPr="00A87849" w:rsidRDefault="00E8526E" w:rsidP="007D0ED6">
            <w:pPr>
              <w:pStyle w:val="Teksttabeli"/>
              <w:keepNext w:val="0"/>
              <w:rPr>
                <w:rStyle w:val="NazwaProgramowa"/>
              </w:rPr>
            </w:pPr>
            <w:r w:rsidRPr="00A71C58">
              <w:rPr>
                <w:rStyle w:val="NazwaProgramowa"/>
              </w:rPr>
              <w:t>saveThroughXslt</w:t>
            </w:r>
          </w:p>
        </w:tc>
        <w:tc>
          <w:tcPr>
            <w:tcW w:w="4510" w:type="dxa"/>
          </w:tcPr>
          <w:p w14:paraId="02A6D456" w14:textId="77777777" w:rsidR="00E8526E" w:rsidRPr="003405E1" w:rsidRDefault="00E8526E" w:rsidP="007D0ED6">
            <w:pPr>
              <w:pStyle w:val="Teksttabeli"/>
              <w:rPr>
                <w:rStyle w:val="rynqvb"/>
              </w:rPr>
            </w:pPr>
            <w:r w:rsidRPr="00A71C58">
              <w:rPr>
                <w:rStyle w:val="rynqvb"/>
              </w:rPr>
              <w:t>Określa położenie niestandardowej transformacji XSL, która zostanie użyta, gdy ten dokument zostanie zapisany jako pojedynczy plik XML (w formacie zdefiniowanym przez aplikację). Wskazówka: ponieważ to ustawienie określa zachowanie podczas zapisywania w alternatywnym formacie pliku, który nie jest zdefiniowany przez ECMA-376, to zachowanie jest opcjonalne.</w:t>
            </w:r>
          </w:p>
        </w:tc>
        <w:tc>
          <w:tcPr>
            <w:tcW w:w="979" w:type="dxa"/>
            <w:vMerge w:val="restart"/>
          </w:tcPr>
          <w:p w14:paraId="552C8B8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17.15.1.76</w:t>
            </w:r>
          </w:p>
        </w:tc>
      </w:tr>
      <w:tr w:rsidR="00E8526E" w:rsidRPr="00E72A4E" w14:paraId="15E98B25"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3985FE8B" w14:textId="77777777" w:rsidR="00E8526E" w:rsidRPr="00F31B4C" w:rsidRDefault="00E8526E" w:rsidP="007D0ED6">
            <w:pPr>
              <w:pStyle w:val="Teksttabeli"/>
              <w:keepNext w:val="0"/>
              <w:rPr>
                <w:rStyle w:val="NazwaProgramowa"/>
              </w:rPr>
            </w:pPr>
          </w:p>
        </w:tc>
        <w:tc>
          <w:tcPr>
            <w:tcW w:w="2351" w:type="dxa"/>
            <w:gridSpan w:val="2"/>
          </w:tcPr>
          <w:p w14:paraId="6482E05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id: refId</w:t>
            </w:r>
          </w:p>
        </w:tc>
        <w:tc>
          <w:tcPr>
            <w:tcW w:w="4510" w:type="dxa"/>
          </w:tcPr>
          <w:p w14:paraId="0BE4DB73"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BF2FB8">
              <w:rPr>
                <w:rStyle w:val="rynqvb"/>
              </w:rPr>
              <w:t>Określa lokalizację transformacji XSL, która ma zostać zastosowana.</w:t>
            </w:r>
          </w:p>
        </w:tc>
        <w:tc>
          <w:tcPr>
            <w:tcW w:w="979" w:type="dxa"/>
            <w:vMerge/>
          </w:tcPr>
          <w:p w14:paraId="65C37197"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597124F"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3B8BC363" w14:textId="77777777" w:rsidR="00E8526E" w:rsidRPr="00F31B4C" w:rsidRDefault="00E8526E" w:rsidP="007D0ED6">
            <w:pPr>
              <w:pStyle w:val="Teksttabeli"/>
              <w:keepNext w:val="0"/>
              <w:rPr>
                <w:rStyle w:val="NazwaProgramowa"/>
              </w:rPr>
            </w:pPr>
          </w:p>
        </w:tc>
        <w:tc>
          <w:tcPr>
            <w:tcW w:w="2351" w:type="dxa"/>
            <w:gridSpan w:val="2"/>
          </w:tcPr>
          <w:p w14:paraId="7BD38899"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BF2FB8">
              <w:rPr>
                <w:rStyle w:val="NazwaProgramowa"/>
              </w:rPr>
              <w:t>solutionID</w:t>
            </w:r>
            <w:r>
              <w:rPr>
                <w:rStyle w:val="NazwaProgramowa"/>
              </w:rPr>
              <w:t>: string</w:t>
            </w:r>
          </w:p>
        </w:tc>
        <w:tc>
          <w:tcPr>
            <w:tcW w:w="4510" w:type="dxa"/>
          </w:tcPr>
          <w:p w14:paraId="7D2C5B67"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BF2FB8">
              <w:rPr>
                <w:rStyle w:val="rynqvb"/>
              </w:rPr>
              <w:t>Określa identyfikato</w:t>
            </w:r>
            <w:r>
              <w:rPr>
                <w:rStyle w:val="rynqvb"/>
              </w:rPr>
              <w:t>r</w:t>
            </w:r>
            <w:r w:rsidRPr="00BF2FB8">
              <w:rPr>
                <w:rStyle w:val="rynqvb"/>
              </w:rPr>
              <w:t>, któr</w:t>
            </w:r>
            <w:r>
              <w:rPr>
                <w:rStyle w:val="rynqvb"/>
              </w:rPr>
              <w:t>y</w:t>
            </w:r>
            <w:r w:rsidRPr="00BF2FB8">
              <w:rPr>
                <w:rStyle w:val="rynqvb"/>
              </w:rPr>
              <w:t xml:space="preserve"> można użyć do zlokalizowania transformacji XSL, która ma zostać zastosowana. Semantyka tego atrybutu jest zdefiniowana przez aplikację — aplikacje mogą używać tych informacji w dowolny sposób zdefiniowany przez aplikację, aby określić lokalizację transformacji XSL, która ma zostać zastosowana.</w:t>
            </w:r>
          </w:p>
        </w:tc>
        <w:tc>
          <w:tcPr>
            <w:tcW w:w="979" w:type="dxa"/>
            <w:vMerge/>
          </w:tcPr>
          <w:p w14:paraId="29BB682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4EC961A4" w14:textId="77777777" w:rsidTr="007D0ED6">
        <w:tc>
          <w:tcPr>
            <w:tcW w:w="2869" w:type="dxa"/>
            <w:gridSpan w:val="3"/>
          </w:tcPr>
          <w:p w14:paraId="5FA62362" w14:textId="77777777" w:rsidR="00E8526E" w:rsidRPr="00A87849" w:rsidRDefault="00E8526E" w:rsidP="007D0ED6">
            <w:pPr>
              <w:pStyle w:val="Teksttabeli"/>
              <w:keepNext w:val="0"/>
              <w:rPr>
                <w:rStyle w:val="NazwaProgramowa"/>
              </w:rPr>
            </w:pPr>
            <w:r w:rsidRPr="007D5198">
              <w:rPr>
                <w:rStyle w:val="NazwaProgramowa"/>
              </w:rPr>
              <w:t>saveXmlDataOnly</w:t>
            </w:r>
            <w:r>
              <w:rPr>
                <w:rStyle w:val="NazwaProgramowa"/>
              </w:rPr>
              <w:t>: bool</w:t>
            </w:r>
          </w:p>
        </w:tc>
        <w:tc>
          <w:tcPr>
            <w:tcW w:w="4510" w:type="dxa"/>
          </w:tcPr>
          <w:p w14:paraId="03A859C5" w14:textId="77777777" w:rsidR="00E8526E" w:rsidRPr="003405E1" w:rsidRDefault="00E8526E" w:rsidP="007D0ED6">
            <w:pPr>
              <w:pStyle w:val="Teksttabeli"/>
              <w:rPr>
                <w:rStyle w:val="rynqvb"/>
              </w:rPr>
            </w:pPr>
            <w:r w:rsidRPr="002E7192">
              <w:rPr>
                <w:rStyle w:val="rynqvb"/>
              </w:rPr>
              <w:t>Określa, że zawartość tego dokumentu powinna być zapisana jako plik XML zawierający tylko niestandardowe znaczniki XML w tym dokumencie w jego zwykłej formie. Wynikowy dokument nie jest zgodny z ECMA-376 (tzn. jest to opcja zapisu tylko do eksportu dla dokumentu WordprocessingML).</w:t>
            </w:r>
          </w:p>
        </w:tc>
        <w:tc>
          <w:tcPr>
            <w:tcW w:w="979" w:type="dxa"/>
          </w:tcPr>
          <w:p w14:paraId="6C88950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17.15.1.77</w:t>
            </w:r>
          </w:p>
        </w:tc>
      </w:tr>
      <w:tr w:rsidR="00E8526E" w:rsidRPr="00E72A4E" w14:paraId="470427C4" w14:textId="77777777" w:rsidTr="007D0ED6">
        <w:tc>
          <w:tcPr>
            <w:tcW w:w="2869" w:type="dxa"/>
            <w:gridSpan w:val="3"/>
          </w:tcPr>
          <w:p w14:paraId="1EB3AA6B" w14:textId="77777777" w:rsidR="00E8526E" w:rsidRPr="00A87849" w:rsidRDefault="00E8526E" w:rsidP="007D0ED6">
            <w:pPr>
              <w:pStyle w:val="Teksttabeli"/>
              <w:keepNext w:val="0"/>
              <w:rPr>
                <w:rStyle w:val="NazwaProgramowa"/>
              </w:rPr>
            </w:pPr>
            <w:r w:rsidRPr="002E7192">
              <w:rPr>
                <w:rStyle w:val="NazwaProgramowa"/>
              </w:rPr>
              <w:lastRenderedPageBreak/>
              <w:t>showEnvelope</w:t>
            </w:r>
            <w:r>
              <w:rPr>
                <w:rStyle w:val="NazwaProgramowa"/>
              </w:rPr>
              <w:t>: bool</w:t>
            </w:r>
          </w:p>
        </w:tc>
        <w:tc>
          <w:tcPr>
            <w:tcW w:w="4510" w:type="dxa"/>
          </w:tcPr>
          <w:p w14:paraId="6D9D9C8A" w14:textId="77777777" w:rsidR="00E8526E" w:rsidRPr="003405E1" w:rsidRDefault="00E8526E" w:rsidP="007D0ED6">
            <w:pPr>
              <w:pStyle w:val="Teksttabeli"/>
              <w:rPr>
                <w:rStyle w:val="rynqvb"/>
              </w:rPr>
            </w:pPr>
            <w:r w:rsidRPr="002E7192">
              <w:rPr>
                <w:rStyle w:val="rynqvb"/>
              </w:rPr>
              <w:t>Określa, że nagłówek wiadomości e-mail będzie wyświetlany po otwarciu tego dokumentu, jeśli nagłówek wiadomości e-mail jest obsługiwany przez aplikację otwierającą plik.</w:t>
            </w:r>
          </w:p>
        </w:tc>
        <w:tc>
          <w:tcPr>
            <w:tcW w:w="979" w:type="dxa"/>
          </w:tcPr>
          <w:p w14:paraId="528B59E2"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17.15.1.79</w:t>
            </w:r>
          </w:p>
        </w:tc>
      </w:tr>
      <w:tr w:rsidR="00E8526E" w:rsidRPr="00E72A4E" w14:paraId="2F65048E" w14:textId="77777777" w:rsidTr="007D0ED6">
        <w:tc>
          <w:tcPr>
            <w:tcW w:w="2869" w:type="dxa"/>
            <w:gridSpan w:val="3"/>
          </w:tcPr>
          <w:p w14:paraId="05765CEE" w14:textId="77777777" w:rsidR="00E8526E" w:rsidRPr="00A87849" w:rsidRDefault="00E8526E" w:rsidP="007D0ED6">
            <w:pPr>
              <w:pStyle w:val="Teksttabeli"/>
              <w:keepNext w:val="0"/>
              <w:rPr>
                <w:rStyle w:val="NazwaProgramowa"/>
              </w:rPr>
            </w:pPr>
            <w:r w:rsidRPr="002E7192">
              <w:rPr>
                <w:rStyle w:val="NazwaProgramowa"/>
              </w:rPr>
              <w:t>showXMLTags</w:t>
            </w:r>
            <w:r>
              <w:rPr>
                <w:rStyle w:val="NazwaProgramowa"/>
              </w:rPr>
              <w:t>: bool</w:t>
            </w:r>
          </w:p>
        </w:tc>
        <w:tc>
          <w:tcPr>
            <w:tcW w:w="4510" w:type="dxa"/>
          </w:tcPr>
          <w:p w14:paraId="28D7B7F5" w14:textId="77777777" w:rsidR="00E8526E" w:rsidRPr="003405E1" w:rsidRDefault="00E8526E" w:rsidP="007D0ED6">
            <w:pPr>
              <w:pStyle w:val="Teksttabeli"/>
              <w:rPr>
                <w:rStyle w:val="rynqvb"/>
              </w:rPr>
            </w:pPr>
            <w:r w:rsidRPr="002E7192">
              <w:rPr>
                <w:rStyle w:val="rynqvb"/>
              </w:rPr>
              <w:t>Określa, że należy zapewnić wizualny wskaźnik lokalizacji początkowej i końcowej niestandardowego znacznika XML obecnego w tym dokumencie, jeśli taki istnieje.</w:t>
            </w:r>
          </w:p>
        </w:tc>
        <w:tc>
          <w:tcPr>
            <w:tcW w:w="979" w:type="dxa"/>
          </w:tcPr>
          <w:p w14:paraId="76B8ECE5"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17.15.1.80</w:t>
            </w:r>
          </w:p>
        </w:tc>
      </w:tr>
      <w:tr w:rsidR="00E8526E" w:rsidRPr="00E72A4E" w14:paraId="4680EBD1" w14:textId="77777777" w:rsidTr="007D0ED6">
        <w:tc>
          <w:tcPr>
            <w:tcW w:w="2869" w:type="dxa"/>
            <w:gridSpan w:val="3"/>
          </w:tcPr>
          <w:p w14:paraId="516C7CB3" w14:textId="77777777" w:rsidR="00E8526E" w:rsidRPr="00A87849" w:rsidRDefault="00E8526E" w:rsidP="007D0ED6">
            <w:pPr>
              <w:pStyle w:val="Teksttabeli"/>
              <w:keepNext w:val="0"/>
              <w:rPr>
                <w:rStyle w:val="NazwaProgramowa"/>
              </w:rPr>
            </w:pPr>
            <w:r w:rsidRPr="008A02E5">
              <w:rPr>
                <w:rStyle w:val="NazwaProgramowa"/>
              </w:rPr>
              <w:t>smartTagType</w:t>
            </w:r>
          </w:p>
        </w:tc>
        <w:tc>
          <w:tcPr>
            <w:tcW w:w="4510" w:type="dxa"/>
          </w:tcPr>
          <w:p w14:paraId="49F8B2F2" w14:textId="77777777" w:rsidR="00E8526E" w:rsidRPr="003405E1" w:rsidRDefault="00E8526E" w:rsidP="007D0ED6">
            <w:pPr>
              <w:pStyle w:val="Teksttabeli"/>
              <w:rPr>
                <w:rStyle w:val="rynqvb"/>
              </w:rPr>
            </w:pPr>
            <w:r w:rsidRPr="008A02E5">
              <w:rPr>
                <w:rStyle w:val="rynqvb"/>
              </w:rPr>
              <w:t>Określa opcjonalne informacje uzupełniające o co najmniej jednym tagu inteligentnym (§</w:t>
            </w:r>
            <w:r>
              <w:rPr>
                <w:rStyle w:val="rynqvb"/>
              </w:rPr>
              <w:t>17.15</w:t>
            </w:r>
            <w:r w:rsidRPr="008A02E5">
              <w:rPr>
                <w:rStyle w:val="rynqvb"/>
              </w:rPr>
              <w:t xml:space="preserve">.1.9) używanym w bieżącym dokumencie. Te dane uzupełniające są połączone z tagiem inteligentnym, do którego się odnoszą, poprzez jego atrybut </w:t>
            </w:r>
            <w:r w:rsidRPr="008A02E5">
              <w:rPr>
                <w:rStyle w:val="NazwaProgramowa"/>
              </w:rPr>
              <w:t>name</w:t>
            </w:r>
            <w:r w:rsidRPr="008A02E5">
              <w:rPr>
                <w:rStyle w:val="rynqvb"/>
              </w:rPr>
              <w:t xml:space="preserve"> i </w:t>
            </w:r>
            <w:r w:rsidRPr="008A02E5">
              <w:rPr>
                <w:rStyle w:val="NazwaProgramowa"/>
              </w:rPr>
              <w:t>namespaceuri</w:t>
            </w:r>
            <w:r w:rsidRPr="008A02E5">
              <w:rPr>
                <w:rStyle w:val="rynqvb"/>
              </w:rPr>
              <w:t>.</w:t>
            </w:r>
          </w:p>
        </w:tc>
        <w:tc>
          <w:tcPr>
            <w:tcW w:w="979" w:type="dxa"/>
            <w:vMerge w:val="restart"/>
          </w:tcPr>
          <w:p w14:paraId="64F5D889"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17.15.1.81</w:t>
            </w:r>
          </w:p>
        </w:tc>
      </w:tr>
      <w:tr w:rsidR="00E8526E" w:rsidRPr="00E72A4E" w14:paraId="7F8D7CB0"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5AE387EB" w14:textId="77777777" w:rsidR="00E8526E" w:rsidRPr="00F31B4C" w:rsidRDefault="00E8526E" w:rsidP="007D0ED6">
            <w:pPr>
              <w:pStyle w:val="Teksttabeli"/>
              <w:keepNext w:val="0"/>
              <w:rPr>
                <w:rStyle w:val="NazwaProgramowa"/>
              </w:rPr>
            </w:pPr>
          </w:p>
        </w:tc>
        <w:tc>
          <w:tcPr>
            <w:tcW w:w="2351" w:type="dxa"/>
            <w:gridSpan w:val="2"/>
          </w:tcPr>
          <w:p w14:paraId="65E217CA"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name: string</w:t>
            </w:r>
          </w:p>
        </w:tc>
        <w:tc>
          <w:tcPr>
            <w:tcW w:w="4510" w:type="dxa"/>
          </w:tcPr>
          <w:p w14:paraId="2DB77CEC"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24325A">
              <w:rPr>
                <w:rStyle w:val="rynqvb"/>
              </w:rPr>
              <w:t>Określa nazwę tagu inteligentnego w dokumencie, dla którego dostarczane są dane uzupełniające.</w:t>
            </w:r>
          </w:p>
        </w:tc>
        <w:tc>
          <w:tcPr>
            <w:tcW w:w="979" w:type="dxa"/>
            <w:vMerge/>
          </w:tcPr>
          <w:p w14:paraId="734029B8"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7C9F8DA5"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71F56E16" w14:textId="77777777" w:rsidR="00E8526E" w:rsidRPr="00F31B4C" w:rsidRDefault="00E8526E" w:rsidP="007D0ED6">
            <w:pPr>
              <w:pStyle w:val="Teksttabeli"/>
              <w:keepNext w:val="0"/>
              <w:rPr>
                <w:rStyle w:val="NazwaProgramowa"/>
              </w:rPr>
            </w:pPr>
          </w:p>
        </w:tc>
        <w:tc>
          <w:tcPr>
            <w:tcW w:w="2351" w:type="dxa"/>
            <w:gridSpan w:val="2"/>
          </w:tcPr>
          <w:p w14:paraId="6F8D2F76"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24325A">
              <w:rPr>
                <w:rStyle w:val="NazwaProgramowa"/>
              </w:rPr>
              <w:t>namespaceuri</w:t>
            </w:r>
            <w:r>
              <w:rPr>
                <w:rStyle w:val="NazwaProgramowa"/>
              </w:rPr>
              <w:t>: string</w:t>
            </w:r>
          </w:p>
        </w:tc>
        <w:tc>
          <w:tcPr>
            <w:tcW w:w="4510" w:type="dxa"/>
          </w:tcPr>
          <w:p w14:paraId="1662AA3F"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24325A">
              <w:rPr>
                <w:rStyle w:val="rynqvb"/>
              </w:rPr>
              <w:t>Określa identyfikator URI przestrzeni nazw tagu inteligentnego, dla którego dostarczane są dane uzupełniające.</w:t>
            </w:r>
          </w:p>
        </w:tc>
        <w:tc>
          <w:tcPr>
            <w:tcW w:w="979" w:type="dxa"/>
            <w:vMerge/>
          </w:tcPr>
          <w:p w14:paraId="6229E769"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5D5E9B1"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009DF5E" w14:textId="77777777" w:rsidR="00E8526E" w:rsidRPr="00F31B4C" w:rsidRDefault="00E8526E" w:rsidP="007D0ED6">
            <w:pPr>
              <w:pStyle w:val="Teksttabeli"/>
              <w:keepNext w:val="0"/>
              <w:rPr>
                <w:rStyle w:val="NazwaProgramowa"/>
              </w:rPr>
            </w:pPr>
          </w:p>
        </w:tc>
        <w:tc>
          <w:tcPr>
            <w:tcW w:w="2351" w:type="dxa"/>
            <w:gridSpan w:val="2"/>
          </w:tcPr>
          <w:p w14:paraId="65CAC65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url: string</w:t>
            </w:r>
          </w:p>
        </w:tc>
        <w:tc>
          <w:tcPr>
            <w:tcW w:w="4510" w:type="dxa"/>
          </w:tcPr>
          <w:p w14:paraId="2F2772A9"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4675AD">
              <w:rPr>
                <w:rStyle w:val="rynqvb"/>
              </w:rPr>
              <w:t>Określa adres URL podany dla konkretnego typu tagu inteligentnego w tym dokumencie. Uwaga: ten adres URL jest zwykle używany w celu zapewnienia dostępu do adresu URL w celu dodatkowych aktualizacji tego typu tagu inteligentnego zgodnie z żądaniem dostawcy tagu inteligentnego.</w:t>
            </w:r>
          </w:p>
        </w:tc>
        <w:tc>
          <w:tcPr>
            <w:tcW w:w="979" w:type="dxa"/>
            <w:vMerge/>
          </w:tcPr>
          <w:p w14:paraId="176697B0"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7939911" w14:textId="77777777" w:rsidTr="007D0ED6">
        <w:tc>
          <w:tcPr>
            <w:tcW w:w="2869" w:type="dxa"/>
            <w:gridSpan w:val="3"/>
          </w:tcPr>
          <w:p w14:paraId="0A731255" w14:textId="77777777" w:rsidR="00E8526E" w:rsidRPr="00A87849" w:rsidRDefault="00E8526E" w:rsidP="007D0ED6">
            <w:pPr>
              <w:pStyle w:val="Teksttabeli"/>
              <w:keepNext w:val="0"/>
              <w:rPr>
                <w:rStyle w:val="NazwaProgramowa"/>
              </w:rPr>
            </w:pPr>
            <w:r w:rsidRPr="00C8138C">
              <w:rPr>
                <w:rStyle w:val="NazwaProgramowa"/>
              </w:rPr>
              <w:t>strictFirstAndLastChars</w:t>
            </w:r>
            <w:r>
              <w:rPr>
                <w:rStyle w:val="NazwaProgramowa"/>
              </w:rPr>
              <w:t>: bool</w:t>
            </w:r>
          </w:p>
        </w:tc>
        <w:tc>
          <w:tcPr>
            <w:tcW w:w="4510" w:type="dxa"/>
          </w:tcPr>
          <w:p w14:paraId="7B92F0FC" w14:textId="77777777" w:rsidR="00E8526E" w:rsidRPr="003405E1" w:rsidRDefault="00E8526E" w:rsidP="007D0ED6">
            <w:pPr>
              <w:pStyle w:val="Teksttabeli"/>
              <w:rPr>
                <w:rStyle w:val="rynqvb"/>
              </w:rPr>
            </w:pPr>
            <w:r w:rsidRPr="00C8138C">
              <w:rPr>
                <w:rStyle w:val="rynqvb"/>
              </w:rPr>
              <w:t xml:space="preserve">Określa, że w tym dokumencie do tekstu japońskiego należy zastosować ścisły zestaw reguł </w:t>
            </w:r>
            <w:r w:rsidRPr="00C8138C">
              <w:rPr>
                <w:rStyle w:val="NazwaProgramowa"/>
              </w:rPr>
              <w:t>Kinsoku</w:t>
            </w:r>
            <w:r w:rsidRPr="00C8138C">
              <w:rPr>
                <w:rStyle w:val="rynqvb"/>
              </w:rPr>
              <w:t xml:space="preserve">, gdy element </w:t>
            </w:r>
            <w:r w:rsidRPr="00C8138C">
              <w:rPr>
                <w:rStyle w:val="NazwaProgramowa"/>
              </w:rPr>
              <w:t>kinsoku</w:t>
            </w:r>
            <w:r w:rsidRPr="00C8138C">
              <w:rPr>
                <w:rStyle w:val="rynqvb"/>
              </w:rPr>
              <w:t xml:space="preserve"> (§ 17.3.1.16) zostanie zastosowany do tego tekstu. Wynikające z tego zasady łamania linii znajdują się w elemencie </w:t>
            </w:r>
            <w:r w:rsidRPr="00C8138C">
              <w:rPr>
                <w:rStyle w:val="NazwaProgramowa"/>
              </w:rPr>
              <w:t>kinsoku</w:t>
            </w:r>
            <w:r w:rsidRPr="00C8138C">
              <w:rPr>
                <w:rStyle w:val="rynqvb"/>
              </w:rPr>
              <w:t>.</w:t>
            </w:r>
          </w:p>
        </w:tc>
        <w:tc>
          <w:tcPr>
            <w:tcW w:w="979" w:type="dxa"/>
          </w:tcPr>
          <w:p w14:paraId="4F33F6E5"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17.15.1.82</w:t>
            </w:r>
          </w:p>
        </w:tc>
      </w:tr>
      <w:tr w:rsidR="00E8526E" w:rsidRPr="00E72A4E" w14:paraId="2B5D6F32" w14:textId="77777777" w:rsidTr="007D0ED6">
        <w:tc>
          <w:tcPr>
            <w:tcW w:w="2869" w:type="dxa"/>
            <w:gridSpan w:val="3"/>
          </w:tcPr>
          <w:p w14:paraId="1463EDE8" w14:textId="77777777" w:rsidR="00E8526E" w:rsidRPr="00A87849" w:rsidRDefault="00E8526E" w:rsidP="007D0ED6">
            <w:pPr>
              <w:pStyle w:val="Teksttabeli"/>
              <w:keepNext w:val="0"/>
              <w:rPr>
                <w:rStyle w:val="NazwaProgramowa"/>
              </w:rPr>
            </w:pPr>
            <w:r w:rsidRPr="00D12D2B">
              <w:rPr>
                <w:rStyle w:val="NazwaProgramowa"/>
              </w:rPr>
              <w:t>styleLockQFSet</w:t>
            </w:r>
            <w:r>
              <w:rPr>
                <w:rStyle w:val="NazwaProgramowa"/>
              </w:rPr>
              <w:t>: bool</w:t>
            </w:r>
          </w:p>
        </w:tc>
        <w:tc>
          <w:tcPr>
            <w:tcW w:w="4510" w:type="dxa"/>
          </w:tcPr>
          <w:p w14:paraId="58AA90C1" w14:textId="77777777" w:rsidR="00E8526E" w:rsidRPr="003405E1" w:rsidRDefault="00E8526E" w:rsidP="007D0ED6">
            <w:pPr>
              <w:pStyle w:val="Teksttabeli"/>
              <w:rPr>
                <w:rStyle w:val="rynqvb"/>
              </w:rPr>
            </w:pPr>
            <w:r w:rsidRPr="00951E49">
              <w:rPr>
                <w:rStyle w:val="rynqvb"/>
              </w:rPr>
              <w:t>Określa, czy aplikacja ma uniemożliwić wymianę pełnego zestawu stylów przechowywanych w części Style podczas edycji tego dokumentu. To ustawienie nie powinno wykluczać edycji lub usuwania poszczególnych stylów, zamiast tego powinno zapobiegać usuwaniu i zastępowaniu całej części Style w jednej operacji (za pośrednictwem interfejsu użytkownika lub operacji programistycznej).</w:t>
            </w:r>
          </w:p>
        </w:tc>
        <w:tc>
          <w:tcPr>
            <w:tcW w:w="979" w:type="dxa"/>
          </w:tcPr>
          <w:p w14:paraId="2280342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17.15.1.83</w:t>
            </w:r>
          </w:p>
        </w:tc>
      </w:tr>
      <w:tr w:rsidR="00E8526E" w:rsidRPr="00E72A4E" w14:paraId="36E2CB31" w14:textId="77777777" w:rsidTr="007D0ED6">
        <w:tc>
          <w:tcPr>
            <w:tcW w:w="2869" w:type="dxa"/>
            <w:gridSpan w:val="3"/>
          </w:tcPr>
          <w:p w14:paraId="3A7F9F64" w14:textId="77777777" w:rsidR="00E8526E" w:rsidRPr="00A87849" w:rsidRDefault="00E8526E" w:rsidP="007D0ED6">
            <w:pPr>
              <w:pStyle w:val="Teksttabeli"/>
              <w:keepNext w:val="0"/>
              <w:rPr>
                <w:rStyle w:val="NazwaProgramowa"/>
              </w:rPr>
            </w:pPr>
            <w:r w:rsidRPr="00D12D2B">
              <w:rPr>
                <w:rStyle w:val="NazwaProgramowa"/>
              </w:rPr>
              <w:t>styleLock</w:t>
            </w:r>
            <w:r>
              <w:rPr>
                <w:rStyle w:val="NazwaProgramowa"/>
              </w:rPr>
              <w:t>Theme: bool</w:t>
            </w:r>
          </w:p>
        </w:tc>
        <w:tc>
          <w:tcPr>
            <w:tcW w:w="4510" w:type="dxa"/>
          </w:tcPr>
          <w:p w14:paraId="4D128B15" w14:textId="77777777" w:rsidR="00E8526E" w:rsidRPr="003405E1" w:rsidRDefault="00E8526E" w:rsidP="007D0ED6">
            <w:pPr>
              <w:pStyle w:val="Teksttabeli"/>
              <w:rPr>
                <w:rStyle w:val="rynqvb"/>
              </w:rPr>
            </w:pPr>
            <w:r w:rsidRPr="00696401">
              <w:rPr>
                <w:rStyle w:val="rynqvb"/>
              </w:rPr>
              <w:t xml:space="preserve">Określa, czy aplikacje mają zapobiegać modyfikowaniu informacji o motywie dokumentu przechowywanych w części </w:t>
            </w:r>
            <w:r w:rsidRPr="00696401">
              <w:rPr>
                <w:rStyle w:val="NazwaProgramowa"/>
              </w:rPr>
              <w:t>Theme</w:t>
            </w:r>
            <w:r w:rsidRPr="00696401">
              <w:rPr>
                <w:rStyle w:val="rynqvb"/>
              </w:rPr>
              <w:t xml:space="preserve"> podczas edycji tego dokumentu. To ustawienie nie powinno wykluczać użycia informacji o motywie, zamiast tego powinno zapobiegać modyfikowaniu części </w:t>
            </w:r>
            <w:r w:rsidRPr="00696401">
              <w:rPr>
                <w:rStyle w:val="NazwaProgramowa"/>
              </w:rPr>
              <w:t>Theme</w:t>
            </w:r>
            <w:r w:rsidRPr="00696401">
              <w:rPr>
                <w:rStyle w:val="rynqvb"/>
              </w:rPr>
              <w:t xml:space="preserve"> w jednej operacji (za pośrednictwem interfejsu użytkownika lub operacji programistycznej).</w:t>
            </w:r>
          </w:p>
        </w:tc>
        <w:tc>
          <w:tcPr>
            <w:tcW w:w="979" w:type="dxa"/>
          </w:tcPr>
          <w:p w14:paraId="5B6E709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17.15.1.84</w:t>
            </w:r>
          </w:p>
        </w:tc>
      </w:tr>
      <w:tr w:rsidR="00E8526E" w:rsidRPr="00E72A4E" w14:paraId="4330D08F" w14:textId="77777777" w:rsidTr="007D0ED6">
        <w:tc>
          <w:tcPr>
            <w:tcW w:w="2869" w:type="dxa"/>
            <w:gridSpan w:val="3"/>
          </w:tcPr>
          <w:p w14:paraId="3599EB52" w14:textId="77777777" w:rsidR="00E8526E" w:rsidRPr="00A87849" w:rsidRDefault="00E8526E" w:rsidP="007D0ED6">
            <w:pPr>
              <w:pStyle w:val="Teksttabeli"/>
              <w:keepNext w:val="0"/>
              <w:rPr>
                <w:rStyle w:val="NazwaProgramowa"/>
              </w:rPr>
            </w:pPr>
            <w:r w:rsidRPr="00696401">
              <w:rPr>
                <w:rStyle w:val="NazwaProgramowa"/>
              </w:rPr>
              <w:t>stylePaneFormatFilter</w:t>
            </w:r>
          </w:p>
        </w:tc>
        <w:tc>
          <w:tcPr>
            <w:tcW w:w="4510" w:type="dxa"/>
          </w:tcPr>
          <w:p w14:paraId="6CE57E6E" w14:textId="77777777" w:rsidR="00E8526E" w:rsidRPr="003405E1" w:rsidRDefault="00E8526E" w:rsidP="007D0ED6">
            <w:pPr>
              <w:pStyle w:val="Teksttabeli"/>
              <w:rPr>
                <w:rStyle w:val="rynqvb"/>
              </w:rPr>
            </w:pPr>
            <w:r w:rsidRPr="005F5D57">
              <w:rPr>
                <w:rStyle w:val="rynqvb"/>
              </w:rPr>
              <w:t>Określa zestaw sugerowanych filtrów, które należy zastosować do listy stylów dokumentu w tej aplikacji, jeśli style są wyświetlane w interfejsie użytkownika.</w:t>
            </w:r>
          </w:p>
        </w:tc>
        <w:tc>
          <w:tcPr>
            <w:tcW w:w="979" w:type="dxa"/>
            <w:vMerge w:val="restart"/>
          </w:tcPr>
          <w:p w14:paraId="3B30336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17.15.1.85</w:t>
            </w:r>
          </w:p>
        </w:tc>
      </w:tr>
      <w:tr w:rsidR="00E8526E" w:rsidRPr="00E72A4E" w14:paraId="5AF245BB"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val="restart"/>
            <w:shd w:val="clear" w:color="auto" w:fill="auto"/>
          </w:tcPr>
          <w:p w14:paraId="42BDC522" w14:textId="77777777" w:rsidR="00E8526E" w:rsidRPr="00F31B4C" w:rsidRDefault="00E8526E" w:rsidP="007D0ED6">
            <w:pPr>
              <w:pStyle w:val="Teksttabeli"/>
              <w:keepNext w:val="0"/>
              <w:rPr>
                <w:rStyle w:val="NazwaProgramowa"/>
              </w:rPr>
            </w:pPr>
          </w:p>
        </w:tc>
        <w:tc>
          <w:tcPr>
            <w:tcW w:w="2351" w:type="dxa"/>
            <w:gridSpan w:val="2"/>
          </w:tcPr>
          <w:p w14:paraId="05407243"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allStyles: bool</w:t>
            </w:r>
          </w:p>
        </w:tc>
        <w:tc>
          <w:tcPr>
            <w:tcW w:w="4510" w:type="dxa"/>
          </w:tcPr>
          <w:p w14:paraId="146C1DB4"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5F5D57">
              <w:rPr>
                <w:rStyle w:val="rynqvb"/>
              </w:rPr>
              <w:t>Określa, że wszystkie style obecne w części Style powinny być wyświetlane na liście stylów dokumentu.</w:t>
            </w:r>
          </w:p>
        </w:tc>
        <w:tc>
          <w:tcPr>
            <w:tcW w:w="979" w:type="dxa"/>
            <w:vMerge/>
          </w:tcPr>
          <w:p w14:paraId="12BC400F"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354BFEF"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B69FF50" w14:textId="77777777" w:rsidR="00E8526E" w:rsidRPr="00F31B4C" w:rsidRDefault="00E8526E" w:rsidP="007D0ED6">
            <w:pPr>
              <w:pStyle w:val="Teksttabeli"/>
              <w:keepNext w:val="0"/>
              <w:rPr>
                <w:rStyle w:val="NazwaProgramowa"/>
              </w:rPr>
            </w:pPr>
          </w:p>
        </w:tc>
        <w:tc>
          <w:tcPr>
            <w:tcW w:w="2351" w:type="dxa"/>
            <w:gridSpan w:val="2"/>
          </w:tcPr>
          <w:p w14:paraId="4C745483" w14:textId="77777777" w:rsidR="00E8526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alternateStyleNames</w:t>
            </w:r>
            <w:r>
              <w:rPr>
                <w:rStyle w:val="NazwaProgramowa"/>
              </w:rPr>
              <w:t>: bool</w:t>
            </w:r>
          </w:p>
        </w:tc>
        <w:tc>
          <w:tcPr>
            <w:tcW w:w="4510" w:type="dxa"/>
          </w:tcPr>
          <w:p w14:paraId="25DB0520"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5F5D57">
              <w:rPr>
                <w:rStyle w:val="rynqvb"/>
              </w:rPr>
              <w:t>Określa, że podstawowe nazwy stylów nie powinny być pokazywane, jeśli istnieją alternatywne nazwy wykorzystujące element name (§17.7.4.9).</w:t>
            </w:r>
          </w:p>
        </w:tc>
        <w:tc>
          <w:tcPr>
            <w:tcW w:w="979" w:type="dxa"/>
            <w:vMerge/>
          </w:tcPr>
          <w:p w14:paraId="5E6066CD"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27616996"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553F828" w14:textId="77777777" w:rsidR="00E8526E" w:rsidRPr="00F31B4C" w:rsidRDefault="00E8526E" w:rsidP="007D0ED6">
            <w:pPr>
              <w:pStyle w:val="Teksttabeli"/>
              <w:keepNext w:val="0"/>
              <w:rPr>
                <w:rStyle w:val="NazwaProgramowa"/>
              </w:rPr>
            </w:pPr>
          </w:p>
        </w:tc>
        <w:tc>
          <w:tcPr>
            <w:tcW w:w="2351" w:type="dxa"/>
            <w:gridSpan w:val="2"/>
          </w:tcPr>
          <w:p w14:paraId="1164098D"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clearFormatting</w:t>
            </w:r>
            <w:r>
              <w:rPr>
                <w:rStyle w:val="NazwaProgramowa"/>
              </w:rPr>
              <w:t>: bool</w:t>
            </w:r>
          </w:p>
        </w:tc>
        <w:tc>
          <w:tcPr>
            <w:tcW w:w="4510" w:type="dxa"/>
          </w:tcPr>
          <w:p w14:paraId="45CF12BB"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5F5D57">
              <w:rPr>
                <w:rStyle w:val="rynqvb"/>
              </w:rPr>
              <w:t>Określa, że powinien być obecny styl, który usuwa całe formatowanie i style z tekstu.</w:t>
            </w:r>
          </w:p>
        </w:tc>
        <w:tc>
          <w:tcPr>
            <w:tcW w:w="979" w:type="dxa"/>
            <w:vMerge/>
          </w:tcPr>
          <w:p w14:paraId="340E65BA"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CA9B43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F1C713D" w14:textId="77777777" w:rsidR="00E8526E" w:rsidRPr="00F31B4C" w:rsidRDefault="00E8526E" w:rsidP="007D0ED6">
            <w:pPr>
              <w:pStyle w:val="Teksttabeli"/>
              <w:keepNext w:val="0"/>
              <w:rPr>
                <w:rStyle w:val="NazwaProgramowa"/>
              </w:rPr>
            </w:pPr>
          </w:p>
        </w:tc>
        <w:tc>
          <w:tcPr>
            <w:tcW w:w="2351" w:type="dxa"/>
            <w:gridSpan w:val="2"/>
          </w:tcPr>
          <w:p w14:paraId="6131118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customStyles</w:t>
            </w:r>
            <w:r>
              <w:rPr>
                <w:rStyle w:val="NazwaProgramowa"/>
              </w:rPr>
              <w:t>: bool</w:t>
            </w:r>
          </w:p>
        </w:tc>
        <w:tc>
          <w:tcPr>
            <w:tcW w:w="4510" w:type="dxa"/>
          </w:tcPr>
          <w:p w14:paraId="3279E56C"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5F5D57">
              <w:rPr>
                <w:rStyle w:val="rynqvb"/>
              </w:rPr>
              <w:t xml:space="preserve">Określa, że na liście stylów dokumentu powinny być wyświetlane tylko style z atrybutem </w:t>
            </w:r>
            <w:r w:rsidRPr="005F5D57">
              <w:rPr>
                <w:rStyle w:val="NazwaProgramowa"/>
              </w:rPr>
              <w:t>customStyle</w:t>
            </w:r>
            <w:r w:rsidRPr="005F5D57">
              <w:rPr>
                <w:rStyle w:val="rynqvb"/>
              </w:rPr>
              <w:t>.</w:t>
            </w:r>
          </w:p>
        </w:tc>
        <w:tc>
          <w:tcPr>
            <w:tcW w:w="979" w:type="dxa"/>
            <w:vMerge/>
          </w:tcPr>
          <w:p w14:paraId="09632C5D"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09BCC7D7"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5747ACD" w14:textId="77777777" w:rsidR="00E8526E" w:rsidRPr="00F31B4C" w:rsidRDefault="00E8526E" w:rsidP="007D0ED6">
            <w:pPr>
              <w:pStyle w:val="Teksttabeli"/>
              <w:keepNext w:val="0"/>
              <w:rPr>
                <w:rStyle w:val="NazwaProgramowa"/>
              </w:rPr>
            </w:pPr>
          </w:p>
        </w:tc>
        <w:tc>
          <w:tcPr>
            <w:tcW w:w="2351" w:type="dxa"/>
            <w:gridSpan w:val="2"/>
          </w:tcPr>
          <w:p w14:paraId="7097E0DD" w14:textId="77777777" w:rsidR="00E8526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directFormattingOnNumbering</w:t>
            </w:r>
            <w:r>
              <w:rPr>
                <w:rStyle w:val="NazwaProgramowa"/>
              </w:rPr>
              <w:t>: bool</w:t>
            </w:r>
          </w:p>
        </w:tc>
        <w:tc>
          <w:tcPr>
            <w:tcW w:w="4510" w:type="dxa"/>
          </w:tcPr>
          <w:p w14:paraId="0D9A68B0"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1F1978">
              <w:rPr>
                <w:rStyle w:val="rynqvb"/>
              </w:rPr>
              <w:t>Określa, że wszystkie unikalne formy bezpośredniego formatowania danych numeracji powinny być wyświetlane na liście stylów dokumentu tak, jakby każdy z nich był unikalnym stylem.</w:t>
            </w:r>
          </w:p>
        </w:tc>
        <w:tc>
          <w:tcPr>
            <w:tcW w:w="979" w:type="dxa"/>
            <w:vMerge/>
          </w:tcPr>
          <w:p w14:paraId="77AED8B6"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22953EC7"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2A4B3130" w14:textId="77777777" w:rsidR="00E8526E" w:rsidRPr="00F31B4C" w:rsidRDefault="00E8526E" w:rsidP="007D0ED6">
            <w:pPr>
              <w:pStyle w:val="Teksttabeli"/>
              <w:keepNext w:val="0"/>
              <w:rPr>
                <w:rStyle w:val="NazwaProgramowa"/>
              </w:rPr>
            </w:pPr>
          </w:p>
        </w:tc>
        <w:tc>
          <w:tcPr>
            <w:tcW w:w="2351" w:type="dxa"/>
            <w:gridSpan w:val="2"/>
          </w:tcPr>
          <w:p w14:paraId="21AACD1D"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directFormattingOn</w:t>
            </w:r>
            <w:r>
              <w:rPr>
                <w:rStyle w:val="NazwaProgramowa"/>
              </w:rPr>
              <w:t>Paragraphs: bool</w:t>
            </w:r>
          </w:p>
        </w:tc>
        <w:tc>
          <w:tcPr>
            <w:tcW w:w="4510" w:type="dxa"/>
          </w:tcPr>
          <w:p w14:paraId="308BA0BC"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76828">
              <w:rPr>
                <w:rStyle w:val="rynqvb"/>
              </w:rPr>
              <w:t>Określa, że wszystkie unikalne formy formatowania bezpośredniego na poziomie akapit</w:t>
            </w:r>
            <w:r>
              <w:rPr>
                <w:rStyle w:val="rynqvb"/>
              </w:rPr>
              <w:t>u</w:t>
            </w:r>
            <w:r w:rsidRPr="00A76828">
              <w:rPr>
                <w:rStyle w:val="rynqvb"/>
              </w:rPr>
              <w:t xml:space="preserve"> powinny być wyświetlane na liście stylów dokumentu tak, jakby każdy z nich był niepowtarzalnym stylem.</w:t>
            </w:r>
          </w:p>
        </w:tc>
        <w:tc>
          <w:tcPr>
            <w:tcW w:w="979" w:type="dxa"/>
            <w:vMerge/>
          </w:tcPr>
          <w:p w14:paraId="77A225E8"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336C892"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29617C2" w14:textId="77777777" w:rsidR="00E8526E" w:rsidRPr="00F31B4C" w:rsidRDefault="00E8526E" w:rsidP="007D0ED6">
            <w:pPr>
              <w:pStyle w:val="Teksttabeli"/>
              <w:keepNext w:val="0"/>
              <w:rPr>
                <w:rStyle w:val="NazwaProgramowa"/>
              </w:rPr>
            </w:pPr>
          </w:p>
        </w:tc>
        <w:tc>
          <w:tcPr>
            <w:tcW w:w="2351" w:type="dxa"/>
            <w:gridSpan w:val="2"/>
          </w:tcPr>
          <w:p w14:paraId="631A418B"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directFormattingOn</w:t>
            </w:r>
            <w:r>
              <w:rPr>
                <w:rStyle w:val="NazwaProgramowa"/>
              </w:rPr>
              <w:t>Run: bool</w:t>
            </w:r>
          </w:p>
        </w:tc>
        <w:tc>
          <w:tcPr>
            <w:tcW w:w="4510" w:type="dxa"/>
          </w:tcPr>
          <w:p w14:paraId="01516A0F"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76828">
              <w:rPr>
                <w:rStyle w:val="rynqvb"/>
              </w:rPr>
              <w:t xml:space="preserve">Określa, że wszystkie unikalne formy formatowania bezpośredniego na poziomie </w:t>
            </w:r>
            <w:r>
              <w:rPr>
                <w:rStyle w:val="rynqvb"/>
              </w:rPr>
              <w:t>ciągu tekstowego</w:t>
            </w:r>
            <w:r w:rsidRPr="00A76828">
              <w:rPr>
                <w:rStyle w:val="rynqvb"/>
              </w:rPr>
              <w:t xml:space="preserve"> powinny być wyświetlane na liście stylów dokumentu tak, jakby każdy z nich był niepowtarzalnym stylem.</w:t>
            </w:r>
          </w:p>
        </w:tc>
        <w:tc>
          <w:tcPr>
            <w:tcW w:w="979" w:type="dxa"/>
            <w:vMerge/>
          </w:tcPr>
          <w:p w14:paraId="2B5E7EE4"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6BC0D2F8"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47B962EA" w14:textId="77777777" w:rsidR="00E8526E" w:rsidRPr="00F31B4C" w:rsidRDefault="00E8526E" w:rsidP="007D0ED6">
            <w:pPr>
              <w:pStyle w:val="Teksttabeli"/>
              <w:keepNext w:val="0"/>
              <w:rPr>
                <w:rStyle w:val="NazwaProgramowa"/>
              </w:rPr>
            </w:pPr>
          </w:p>
        </w:tc>
        <w:tc>
          <w:tcPr>
            <w:tcW w:w="2351" w:type="dxa"/>
            <w:gridSpan w:val="2"/>
          </w:tcPr>
          <w:p w14:paraId="2E14934F"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5F5D57">
              <w:rPr>
                <w:rStyle w:val="NazwaProgramowa"/>
              </w:rPr>
              <w:t>directFormattingOn</w:t>
            </w:r>
            <w:r>
              <w:rPr>
                <w:rStyle w:val="NazwaProgramowa"/>
              </w:rPr>
              <w:t>Tables: bool</w:t>
            </w:r>
          </w:p>
        </w:tc>
        <w:tc>
          <w:tcPr>
            <w:tcW w:w="4510" w:type="dxa"/>
          </w:tcPr>
          <w:p w14:paraId="6664118B"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76828">
              <w:rPr>
                <w:rStyle w:val="rynqvb"/>
              </w:rPr>
              <w:t xml:space="preserve">Określa, że wszystkie unikalne formy formatowania bezpośredniego na poziomie </w:t>
            </w:r>
            <w:r>
              <w:rPr>
                <w:rStyle w:val="rynqvb"/>
              </w:rPr>
              <w:t xml:space="preserve">tabeli </w:t>
            </w:r>
            <w:r w:rsidRPr="00A76828">
              <w:rPr>
                <w:rStyle w:val="rynqvb"/>
              </w:rPr>
              <w:t>powinny być wyświetlane na liście stylów dokumentu tak, jakby każdy z nich był niepowtarzalnym stylem.</w:t>
            </w:r>
          </w:p>
        </w:tc>
        <w:tc>
          <w:tcPr>
            <w:tcW w:w="979" w:type="dxa"/>
            <w:vMerge/>
          </w:tcPr>
          <w:p w14:paraId="2801E527"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0D83A7E2"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F6A7113" w14:textId="77777777" w:rsidR="00E8526E" w:rsidRPr="00F31B4C" w:rsidRDefault="00E8526E" w:rsidP="007D0ED6">
            <w:pPr>
              <w:pStyle w:val="Teksttabeli"/>
              <w:keepNext w:val="0"/>
              <w:rPr>
                <w:rStyle w:val="NazwaProgramowa"/>
              </w:rPr>
            </w:pPr>
          </w:p>
        </w:tc>
        <w:tc>
          <w:tcPr>
            <w:tcW w:w="2351" w:type="dxa"/>
            <w:gridSpan w:val="2"/>
          </w:tcPr>
          <w:p w14:paraId="1180BED8"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headingStyles: bool</w:t>
            </w:r>
          </w:p>
        </w:tc>
        <w:tc>
          <w:tcPr>
            <w:tcW w:w="4510" w:type="dxa"/>
          </w:tcPr>
          <w:p w14:paraId="13262F40"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D7568B">
              <w:rPr>
                <w:rStyle w:val="rynqvb"/>
              </w:rPr>
              <w:t>Określa, że style nagłówków (style z identyfikatorem stylu od Heading1 do Heading9) powinny być wyświetlane na liście stylów dokumentu, gdy poprzedni styl jest używany w dokumencie i/lub występuje w części Style.</w:t>
            </w:r>
          </w:p>
        </w:tc>
        <w:tc>
          <w:tcPr>
            <w:tcW w:w="979" w:type="dxa"/>
            <w:vMerge/>
          </w:tcPr>
          <w:p w14:paraId="3AEF685E"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87EE558"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0ECC3264" w14:textId="77777777" w:rsidR="00E8526E" w:rsidRPr="00F31B4C" w:rsidRDefault="00E8526E" w:rsidP="007D0ED6">
            <w:pPr>
              <w:pStyle w:val="Teksttabeli"/>
              <w:keepNext w:val="0"/>
              <w:rPr>
                <w:rStyle w:val="NazwaProgramowa"/>
              </w:rPr>
            </w:pPr>
          </w:p>
        </w:tc>
        <w:tc>
          <w:tcPr>
            <w:tcW w:w="2351" w:type="dxa"/>
            <w:gridSpan w:val="2"/>
          </w:tcPr>
          <w:p w14:paraId="4AB5DD07"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latentStyles: bool</w:t>
            </w:r>
          </w:p>
        </w:tc>
        <w:tc>
          <w:tcPr>
            <w:tcW w:w="4510" w:type="dxa"/>
          </w:tcPr>
          <w:p w14:paraId="3DED1FF2"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812BF">
              <w:rPr>
                <w:rStyle w:val="rynqvb"/>
              </w:rPr>
              <w:t>Określa, że wszystkie ukryte style powinny być wyświetlane na liście stylów dokumentu.</w:t>
            </w:r>
          </w:p>
        </w:tc>
        <w:tc>
          <w:tcPr>
            <w:tcW w:w="979" w:type="dxa"/>
            <w:vMerge/>
          </w:tcPr>
          <w:p w14:paraId="4CEF6EEA"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C67284A"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57312EBE" w14:textId="77777777" w:rsidR="00E8526E" w:rsidRPr="00F31B4C" w:rsidRDefault="00E8526E" w:rsidP="007D0ED6">
            <w:pPr>
              <w:pStyle w:val="Teksttabeli"/>
              <w:keepNext w:val="0"/>
              <w:rPr>
                <w:rStyle w:val="NazwaProgramowa"/>
              </w:rPr>
            </w:pPr>
          </w:p>
        </w:tc>
        <w:tc>
          <w:tcPr>
            <w:tcW w:w="2351" w:type="dxa"/>
            <w:gridSpan w:val="2"/>
          </w:tcPr>
          <w:p w14:paraId="14DB1DB2"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numberingStyles: bool</w:t>
            </w:r>
          </w:p>
        </w:tc>
        <w:tc>
          <w:tcPr>
            <w:tcW w:w="4510" w:type="dxa"/>
          </w:tcPr>
          <w:p w14:paraId="350EF401"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812BF">
              <w:rPr>
                <w:rStyle w:val="rynqvb"/>
              </w:rPr>
              <w:t xml:space="preserve">Określa, że style </w:t>
            </w:r>
            <w:r>
              <w:rPr>
                <w:rStyle w:val="rynqvb"/>
              </w:rPr>
              <w:t xml:space="preserve">numerowania </w:t>
            </w:r>
            <w:r w:rsidRPr="00A812BF">
              <w:rPr>
                <w:rStyle w:val="rynqvb"/>
              </w:rPr>
              <w:t>powinny być wyświetlane na liście stylów dokumentu.</w:t>
            </w:r>
          </w:p>
        </w:tc>
        <w:tc>
          <w:tcPr>
            <w:tcW w:w="979" w:type="dxa"/>
            <w:vMerge/>
          </w:tcPr>
          <w:p w14:paraId="19B3A900"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27FC5B36"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3C8156B4" w14:textId="77777777" w:rsidR="00E8526E" w:rsidRPr="00F31B4C" w:rsidRDefault="00E8526E" w:rsidP="007D0ED6">
            <w:pPr>
              <w:pStyle w:val="Teksttabeli"/>
              <w:keepNext w:val="0"/>
              <w:rPr>
                <w:rStyle w:val="NazwaProgramowa"/>
              </w:rPr>
            </w:pPr>
          </w:p>
        </w:tc>
        <w:tc>
          <w:tcPr>
            <w:tcW w:w="2351" w:type="dxa"/>
            <w:gridSpan w:val="2"/>
          </w:tcPr>
          <w:p w14:paraId="48E81D98"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stylesInUse: bool</w:t>
            </w:r>
          </w:p>
        </w:tc>
        <w:tc>
          <w:tcPr>
            <w:tcW w:w="4510" w:type="dxa"/>
          </w:tcPr>
          <w:p w14:paraId="0BC420C5"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812BF">
              <w:rPr>
                <w:rStyle w:val="rynqvb"/>
              </w:rPr>
              <w:t>Określa, że na liście stylów dokumentu powinny być wyświetlane tylko style użyte w dokumencie.</w:t>
            </w:r>
          </w:p>
        </w:tc>
        <w:tc>
          <w:tcPr>
            <w:tcW w:w="979" w:type="dxa"/>
            <w:vMerge/>
          </w:tcPr>
          <w:p w14:paraId="7E29E327"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738B568A"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1743ECD4" w14:textId="77777777" w:rsidR="00E8526E" w:rsidRPr="00F31B4C" w:rsidRDefault="00E8526E" w:rsidP="007D0ED6">
            <w:pPr>
              <w:pStyle w:val="Teksttabeli"/>
              <w:keepNext w:val="0"/>
              <w:rPr>
                <w:rStyle w:val="NazwaProgramowa"/>
              </w:rPr>
            </w:pPr>
          </w:p>
        </w:tc>
        <w:tc>
          <w:tcPr>
            <w:tcW w:w="2351" w:type="dxa"/>
            <w:gridSpan w:val="2"/>
          </w:tcPr>
          <w:p w14:paraId="23E13C10"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tableStyles: bool</w:t>
            </w:r>
          </w:p>
        </w:tc>
        <w:tc>
          <w:tcPr>
            <w:tcW w:w="4510" w:type="dxa"/>
          </w:tcPr>
          <w:p w14:paraId="12C9EA63"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812BF">
              <w:rPr>
                <w:rStyle w:val="rynqvb"/>
              </w:rPr>
              <w:t xml:space="preserve">Określa, że style </w:t>
            </w:r>
            <w:r>
              <w:rPr>
                <w:rStyle w:val="rynqvb"/>
              </w:rPr>
              <w:t xml:space="preserve">tabelaryczne </w:t>
            </w:r>
            <w:r w:rsidRPr="00A812BF">
              <w:rPr>
                <w:rStyle w:val="rynqvb"/>
              </w:rPr>
              <w:t>powinny być wyświetlane na liście stylów dokumentu.</w:t>
            </w:r>
          </w:p>
        </w:tc>
        <w:tc>
          <w:tcPr>
            <w:tcW w:w="979" w:type="dxa"/>
            <w:vMerge/>
          </w:tcPr>
          <w:p w14:paraId="673190C2"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216BC140"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4383D3D5" w14:textId="77777777" w:rsidR="00E8526E" w:rsidRPr="00F31B4C" w:rsidRDefault="00E8526E" w:rsidP="007D0ED6">
            <w:pPr>
              <w:pStyle w:val="Teksttabeli"/>
              <w:keepNext w:val="0"/>
              <w:rPr>
                <w:rStyle w:val="NazwaProgramowa"/>
              </w:rPr>
            </w:pPr>
          </w:p>
        </w:tc>
        <w:tc>
          <w:tcPr>
            <w:tcW w:w="2351" w:type="dxa"/>
            <w:gridSpan w:val="2"/>
          </w:tcPr>
          <w:p w14:paraId="33627B3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sidRPr="00A812BF">
              <w:rPr>
                <w:rStyle w:val="NazwaProgramowa"/>
              </w:rPr>
              <w:t>top3HeadingStyles</w:t>
            </w:r>
            <w:r>
              <w:rPr>
                <w:rStyle w:val="NazwaProgramowa"/>
              </w:rPr>
              <w:t>: bool</w:t>
            </w:r>
          </w:p>
        </w:tc>
        <w:tc>
          <w:tcPr>
            <w:tcW w:w="4510" w:type="dxa"/>
          </w:tcPr>
          <w:p w14:paraId="641D5826"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A812BF">
              <w:rPr>
                <w:rStyle w:val="rynqvb"/>
              </w:rPr>
              <w:t xml:space="preserve">Określa, że style nagłówków o identyfikatorze </w:t>
            </w:r>
            <w:r w:rsidRPr="007A2505">
              <w:rPr>
                <w:rStyle w:val="NazwaProgramowa"/>
              </w:rPr>
              <w:t>styleId</w:t>
            </w:r>
            <w:r w:rsidRPr="00A812BF">
              <w:rPr>
                <w:rStyle w:val="rynqvb"/>
              </w:rPr>
              <w:t xml:space="preserve"> od Heading1 do Heading3 powinny być zawsze wyświetlane na liście stylów dokumentu.</w:t>
            </w:r>
          </w:p>
        </w:tc>
        <w:tc>
          <w:tcPr>
            <w:tcW w:w="979" w:type="dxa"/>
            <w:vMerge/>
          </w:tcPr>
          <w:p w14:paraId="54CB96F9"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A4B9B36"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shd w:val="clear" w:color="auto" w:fill="auto"/>
          </w:tcPr>
          <w:p w14:paraId="3DE17237" w14:textId="77777777" w:rsidR="00E8526E" w:rsidRPr="00F31B4C" w:rsidRDefault="00E8526E" w:rsidP="007D0ED6">
            <w:pPr>
              <w:pStyle w:val="Teksttabeli"/>
              <w:keepNext w:val="0"/>
              <w:rPr>
                <w:rStyle w:val="NazwaProgramowa"/>
              </w:rPr>
            </w:pPr>
          </w:p>
        </w:tc>
        <w:tc>
          <w:tcPr>
            <w:tcW w:w="2351" w:type="dxa"/>
            <w:gridSpan w:val="2"/>
          </w:tcPr>
          <w:p w14:paraId="0CE78A2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visibleStyles: bool</w:t>
            </w:r>
          </w:p>
        </w:tc>
        <w:tc>
          <w:tcPr>
            <w:tcW w:w="4510" w:type="dxa"/>
          </w:tcPr>
          <w:p w14:paraId="29AB389B"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7A2505">
              <w:rPr>
                <w:rStyle w:val="rynqvb"/>
              </w:rPr>
              <w:t xml:space="preserve">Określa, że style powinny być pokazywane tylko wtedy, gdy element </w:t>
            </w:r>
            <w:r w:rsidRPr="007A2505">
              <w:rPr>
                <w:rStyle w:val="NazwaProgramowa"/>
              </w:rPr>
              <w:t>semi-Hidden (§</w:t>
            </w:r>
            <w:r w:rsidRPr="007A2505">
              <w:rPr>
                <w:rStyle w:val="rynqvb"/>
              </w:rPr>
              <w:t>17.7.4.16) jest fałszywy</w:t>
            </w:r>
            <w:r>
              <w:rPr>
                <w:rStyle w:val="rynqvb"/>
              </w:rPr>
              <w:t xml:space="preserve"> i </w:t>
            </w:r>
            <w:r w:rsidRPr="007A2505">
              <w:rPr>
                <w:rStyle w:val="NazwaProgramowa"/>
              </w:rPr>
              <w:t>hidden</w:t>
            </w:r>
            <w:r>
              <w:rPr>
                <w:rStyle w:val="rynqvb"/>
              </w:rPr>
              <w:t xml:space="preserve"> </w:t>
            </w:r>
            <w:r w:rsidRPr="007A2505">
              <w:rPr>
                <w:rStyle w:val="rynqvb"/>
              </w:rPr>
              <w:t>element (§17.7.4.4) jest fałszywy.</w:t>
            </w:r>
          </w:p>
        </w:tc>
        <w:tc>
          <w:tcPr>
            <w:tcW w:w="979" w:type="dxa"/>
            <w:vMerge/>
          </w:tcPr>
          <w:p w14:paraId="28A76E9F"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70C9A78F" w14:textId="77777777" w:rsidTr="007D0ED6">
        <w:tc>
          <w:tcPr>
            <w:tcW w:w="2869" w:type="dxa"/>
            <w:gridSpan w:val="3"/>
          </w:tcPr>
          <w:p w14:paraId="018E2B1B" w14:textId="77777777" w:rsidR="00E8526E" w:rsidRPr="00A87849" w:rsidRDefault="00E8526E" w:rsidP="007D0ED6">
            <w:pPr>
              <w:pStyle w:val="Teksttabeli"/>
              <w:keepNext w:val="0"/>
              <w:rPr>
                <w:rStyle w:val="NazwaProgramowa"/>
              </w:rPr>
            </w:pPr>
            <w:r w:rsidRPr="001D05A7">
              <w:rPr>
                <w:rStyle w:val="NazwaProgramowa"/>
              </w:rPr>
              <w:t>stylePaneSortMethod</w:t>
            </w:r>
            <w:r>
              <w:rPr>
                <w:rStyle w:val="NazwaProgramowa"/>
              </w:rPr>
              <w:t>: enum</w:t>
            </w:r>
          </w:p>
        </w:tc>
        <w:tc>
          <w:tcPr>
            <w:tcW w:w="4510" w:type="dxa"/>
          </w:tcPr>
          <w:p w14:paraId="46185F09" w14:textId="77777777" w:rsidR="00E8526E" w:rsidRPr="003405E1" w:rsidRDefault="00E8526E" w:rsidP="007D0ED6">
            <w:pPr>
              <w:pStyle w:val="Teksttabeli"/>
              <w:rPr>
                <w:rStyle w:val="rynqvb"/>
              </w:rPr>
            </w:pPr>
            <w:r w:rsidRPr="001D05A7">
              <w:rPr>
                <w:rStyle w:val="rynqvb"/>
              </w:rPr>
              <w:t>Określa porządek sortowania, który należy zastosować do listy stylów dokumentu, gdy są one wyświetlane w interfejsie użytkownika.</w:t>
            </w:r>
            <w:r>
              <w:rPr>
                <w:rStyle w:val="rynqvb"/>
              </w:rPr>
              <w:t xml:space="preserve"> Dozwolone wartości są określone przez typ </w:t>
            </w:r>
            <w:r w:rsidRPr="00B156ED">
              <w:rPr>
                <w:rStyle w:val="NazwaProgramowa"/>
              </w:rPr>
              <w:t>ST_</w:t>
            </w:r>
            <w:r w:rsidRPr="001D05A7">
              <w:rPr>
                <w:rStyle w:val="NazwaProgramowa"/>
              </w:rPr>
              <w:t>StyleSort</w:t>
            </w:r>
            <w:r>
              <w:rPr>
                <w:rStyle w:val="rynqvb"/>
              </w:rPr>
              <w:t xml:space="preserve">  </w:t>
            </w:r>
            <w:r w:rsidRPr="001D05A7">
              <w:rPr>
                <w:rStyle w:val="rynqvb"/>
              </w:rPr>
              <w:t>(§17.18.82).</w:t>
            </w:r>
          </w:p>
        </w:tc>
        <w:tc>
          <w:tcPr>
            <w:tcW w:w="979" w:type="dxa"/>
          </w:tcPr>
          <w:p w14:paraId="3002A6E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17.15.1.86</w:t>
            </w:r>
          </w:p>
        </w:tc>
      </w:tr>
      <w:tr w:rsidR="00E8526E" w:rsidRPr="00E72A4E" w14:paraId="2BF34745" w14:textId="77777777" w:rsidTr="007D0ED6">
        <w:tc>
          <w:tcPr>
            <w:tcW w:w="2869" w:type="dxa"/>
            <w:gridSpan w:val="3"/>
          </w:tcPr>
          <w:p w14:paraId="032E0945" w14:textId="77777777" w:rsidR="00E8526E" w:rsidRPr="00A87849" w:rsidRDefault="00E8526E" w:rsidP="007D0ED6">
            <w:pPr>
              <w:pStyle w:val="Teksttabeli"/>
              <w:keepNext w:val="0"/>
              <w:rPr>
                <w:rStyle w:val="NazwaProgramowa"/>
              </w:rPr>
            </w:pPr>
            <w:r w:rsidRPr="000F1482">
              <w:rPr>
                <w:rStyle w:val="NazwaProgramowa"/>
              </w:rPr>
              <w:t>summaryLength</w:t>
            </w:r>
            <w:r>
              <w:rPr>
                <w:rStyle w:val="NazwaProgramowa"/>
              </w:rPr>
              <w:t>: percent</w:t>
            </w:r>
          </w:p>
        </w:tc>
        <w:tc>
          <w:tcPr>
            <w:tcW w:w="4510" w:type="dxa"/>
          </w:tcPr>
          <w:p w14:paraId="18265A56" w14:textId="77777777" w:rsidR="00E8526E" w:rsidRPr="003405E1" w:rsidRDefault="00E8526E" w:rsidP="007D0ED6">
            <w:pPr>
              <w:pStyle w:val="Teksttabeli"/>
              <w:rPr>
                <w:rStyle w:val="rynqvb"/>
              </w:rPr>
            </w:pPr>
            <w:r w:rsidRPr="001D05A7">
              <w:rPr>
                <w:rStyle w:val="rynqvb"/>
              </w:rPr>
              <w:t>Określa porządek sortowania, który należy zastosować do listy stylów dokumentu, gdy są one wyświetlane w interfejsie użytkownika.</w:t>
            </w:r>
            <w:r>
              <w:rPr>
                <w:rStyle w:val="rynqvb"/>
              </w:rPr>
              <w:t xml:space="preserve"> </w:t>
            </w:r>
          </w:p>
        </w:tc>
        <w:tc>
          <w:tcPr>
            <w:tcW w:w="979" w:type="dxa"/>
          </w:tcPr>
          <w:p w14:paraId="1264468D"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17.15.1.87</w:t>
            </w:r>
          </w:p>
        </w:tc>
      </w:tr>
      <w:tr w:rsidR="00E8526E" w:rsidRPr="00E72A4E" w14:paraId="6DF7196A" w14:textId="77777777" w:rsidTr="007D0ED6">
        <w:tc>
          <w:tcPr>
            <w:tcW w:w="2869" w:type="dxa"/>
            <w:gridSpan w:val="3"/>
          </w:tcPr>
          <w:p w14:paraId="2F01F6D0" w14:textId="77777777" w:rsidR="00E8526E" w:rsidRPr="00A87849" w:rsidRDefault="00E8526E" w:rsidP="007D0ED6">
            <w:pPr>
              <w:pStyle w:val="Teksttabeli"/>
              <w:keepNext w:val="0"/>
              <w:rPr>
                <w:rStyle w:val="NazwaProgramowa"/>
              </w:rPr>
            </w:pPr>
            <w:r w:rsidRPr="00817B19">
              <w:rPr>
                <w:rStyle w:val="NazwaProgramowa"/>
              </w:rPr>
              <w:t>themeFontLang</w:t>
            </w:r>
          </w:p>
        </w:tc>
        <w:tc>
          <w:tcPr>
            <w:tcW w:w="4510" w:type="dxa"/>
          </w:tcPr>
          <w:p w14:paraId="79664DBE" w14:textId="77777777" w:rsidR="00E8526E" w:rsidRPr="003405E1" w:rsidRDefault="00E8526E" w:rsidP="007D0ED6">
            <w:pPr>
              <w:pStyle w:val="Teksttabeli"/>
              <w:rPr>
                <w:rStyle w:val="rynqvb"/>
              </w:rPr>
            </w:pPr>
            <w:r>
              <w:rPr>
                <w:rStyle w:val="rynqvb"/>
              </w:rPr>
              <w:t xml:space="preserve">Określa język, który będzie używany do określenia odpowiednich czcionek motywu w części </w:t>
            </w:r>
            <w:r w:rsidRPr="00984AEB">
              <w:rPr>
                <w:rStyle w:val="NazwaProgramowa"/>
              </w:rPr>
              <w:t>Theme</w:t>
            </w:r>
            <w:r>
              <w:rPr>
                <w:rStyle w:val="rynqvb"/>
              </w:rPr>
              <w:t xml:space="preserve"> dokumentu, które są mapowane na główne/poboczne czcionki motywu.</w:t>
            </w:r>
          </w:p>
        </w:tc>
        <w:tc>
          <w:tcPr>
            <w:tcW w:w="979" w:type="dxa"/>
          </w:tcPr>
          <w:p w14:paraId="64C17D7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17.15.1.88</w:t>
            </w:r>
          </w:p>
        </w:tc>
      </w:tr>
      <w:tr w:rsidR="00E8526E" w:rsidRPr="00E72A4E" w14:paraId="26372A10"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3B96F9E2" w14:textId="77777777" w:rsidR="00E8526E" w:rsidRPr="00F31B4C" w:rsidRDefault="00E8526E" w:rsidP="007D0ED6">
            <w:pPr>
              <w:pStyle w:val="Teksttabeli"/>
              <w:keepNext w:val="0"/>
              <w:rPr>
                <w:rStyle w:val="NazwaProgramowa"/>
              </w:rPr>
            </w:pPr>
          </w:p>
        </w:tc>
        <w:tc>
          <w:tcPr>
            <w:tcW w:w="2351" w:type="dxa"/>
            <w:gridSpan w:val="2"/>
          </w:tcPr>
          <w:p w14:paraId="29FD2F0A"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bidi: string</w:t>
            </w:r>
          </w:p>
        </w:tc>
        <w:tc>
          <w:tcPr>
            <w:tcW w:w="4510" w:type="dxa"/>
          </w:tcPr>
          <w:p w14:paraId="71026799"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84AEB">
              <w:rPr>
                <w:rStyle w:val="rynqvb"/>
              </w:rPr>
              <w:t xml:space="preserve">Określa język, który ma być używany podczas przetwarzania zawartości ciągu tekstowego, który wykorzystuje znaki </w:t>
            </w:r>
            <w:r>
              <w:rPr>
                <w:rStyle w:val="rynqvb"/>
              </w:rPr>
              <w:t>pisma złożonego</w:t>
            </w:r>
            <w:r w:rsidRPr="00984AEB">
              <w:rPr>
                <w:rStyle w:val="rynqvb"/>
              </w:rPr>
              <w:t>, zgodnie z wartościami znaków Unicode.</w:t>
            </w:r>
          </w:p>
        </w:tc>
        <w:tc>
          <w:tcPr>
            <w:tcW w:w="979" w:type="dxa"/>
          </w:tcPr>
          <w:p w14:paraId="044D580A"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587C53D"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2D5564A8" w14:textId="77777777" w:rsidR="00E8526E" w:rsidRPr="00F31B4C" w:rsidRDefault="00E8526E" w:rsidP="007D0ED6">
            <w:pPr>
              <w:pStyle w:val="Teksttabeli"/>
              <w:keepNext w:val="0"/>
              <w:rPr>
                <w:rStyle w:val="NazwaProgramowa"/>
              </w:rPr>
            </w:pPr>
          </w:p>
        </w:tc>
        <w:tc>
          <w:tcPr>
            <w:tcW w:w="2351" w:type="dxa"/>
            <w:gridSpan w:val="2"/>
          </w:tcPr>
          <w:p w14:paraId="40034764"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eastAsia: string</w:t>
            </w:r>
          </w:p>
        </w:tc>
        <w:tc>
          <w:tcPr>
            <w:tcW w:w="4510" w:type="dxa"/>
          </w:tcPr>
          <w:p w14:paraId="58D6904F"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84AEB">
              <w:rPr>
                <w:rStyle w:val="rynqvb"/>
              </w:rPr>
              <w:t xml:space="preserve">Określa język, który ma być używany podczas przetwarzania zawartości ciągu tekstowego, który wykorzystuje znaki </w:t>
            </w:r>
            <w:r>
              <w:rPr>
                <w:rStyle w:val="rynqvb"/>
              </w:rPr>
              <w:t>pisma dalekowschodniego</w:t>
            </w:r>
            <w:r w:rsidRPr="00984AEB">
              <w:rPr>
                <w:rStyle w:val="rynqvb"/>
              </w:rPr>
              <w:t>, zgodnie z wartościami znaków Unicode.</w:t>
            </w:r>
          </w:p>
        </w:tc>
        <w:tc>
          <w:tcPr>
            <w:tcW w:w="979" w:type="dxa"/>
          </w:tcPr>
          <w:p w14:paraId="3A6AFD64"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5F038F1B"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34A67BD2" w14:textId="77777777" w:rsidR="00E8526E" w:rsidRPr="00F31B4C" w:rsidRDefault="00E8526E" w:rsidP="007D0ED6">
            <w:pPr>
              <w:pStyle w:val="Teksttabeli"/>
              <w:keepNext w:val="0"/>
              <w:rPr>
                <w:rStyle w:val="NazwaProgramowa"/>
              </w:rPr>
            </w:pPr>
          </w:p>
        </w:tc>
        <w:tc>
          <w:tcPr>
            <w:tcW w:w="2351" w:type="dxa"/>
            <w:gridSpan w:val="2"/>
          </w:tcPr>
          <w:p w14:paraId="71E8E5C7"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bidi: string</w:t>
            </w:r>
          </w:p>
        </w:tc>
        <w:tc>
          <w:tcPr>
            <w:tcW w:w="4510" w:type="dxa"/>
          </w:tcPr>
          <w:p w14:paraId="0EC3EFDE" w14:textId="77777777" w:rsidR="00E8526E" w:rsidRPr="000F034E"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984AEB">
              <w:rPr>
                <w:rStyle w:val="rynqvb"/>
              </w:rPr>
              <w:t xml:space="preserve">Określa język, który ma być używany podczas przetwarzania zawartości ciągu tekstowego, który wykorzystuje znaki </w:t>
            </w:r>
            <w:r>
              <w:rPr>
                <w:rStyle w:val="rynqvb"/>
              </w:rPr>
              <w:t>pisma łacińskiego</w:t>
            </w:r>
            <w:r w:rsidRPr="00984AEB">
              <w:rPr>
                <w:rStyle w:val="rynqvb"/>
              </w:rPr>
              <w:t>, zgodnie z wartościami znaków Unicode.</w:t>
            </w:r>
          </w:p>
        </w:tc>
        <w:tc>
          <w:tcPr>
            <w:tcW w:w="979" w:type="dxa"/>
          </w:tcPr>
          <w:p w14:paraId="0DD5D2C5"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35F32A16" w14:textId="77777777" w:rsidTr="007D0ED6">
        <w:tc>
          <w:tcPr>
            <w:tcW w:w="2869" w:type="dxa"/>
            <w:gridSpan w:val="3"/>
          </w:tcPr>
          <w:p w14:paraId="2695D9D9" w14:textId="77777777" w:rsidR="00E8526E" w:rsidRPr="00A87849" w:rsidRDefault="00E8526E" w:rsidP="007D0ED6">
            <w:pPr>
              <w:pStyle w:val="Teksttabeli"/>
              <w:keepNext w:val="0"/>
              <w:rPr>
                <w:rStyle w:val="NazwaProgramowa"/>
              </w:rPr>
            </w:pPr>
            <w:r w:rsidRPr="008637BE">
              <w:rPr>
                <w:rStyle w:val="NazwaProgramowa"/>
              </w:rPr>
              <w:t>trackRevisions</w:t>
            </w:r>
            <w:r>
              <w:rPr>
                <w:rStyle w:val="NazwaProgramowa"/>
              </w:rPr>
              <w:t>: bool</w:t>
            </w:r>
          </w:p>
        </w:tc>
        <w:tc>
          <w:tcPr>
            <w:tcW w:w="4510" w:type="dxa"/>
          </w:tcPr>
          <w:p w14:paraId="5DD327E8" w14:textId="77777777" w:rsidR="00E8526E" w:rsidRPr="003405E1" w:rsidRDefault="00E8526E" w:rsidP="007D0ED6">
            <w:pPr>
              <w:pStyle w:val="Teksttabeli"/>
              <w:rPr>
                <w:rStyle w:val="rynqvb"/>
              </w:rPr>
            </w:pPr>
            <w:r w:rsidRPr="003F4783">
              <w:rPr>
                <w:rStyle w:val="rynqvb"/>
              </w:rPr>
              <w:t>Określa, że aplikacje będą śledzić zmiany wprowadzone do dokumentu. Rewizje to zmiany w dokumencie, które są rejestrowane w taki sposób, aby można je było przeglądać niezależnie, akceptować lub usuwać oraz w razie potrzeby cofnąć.</w:t>
            </w:r>
          </w:p>
        </w:tc>
        <w:tc>
          <w:tcPr>
            <w:tcW w:w="979" w:type="dxa"/>
          </w:tcPr>
          <w:p w14:paraId="08AED377"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17.15.1.89</w:t>
            </w:r>
          </w:p>
        </w:tc>
      </w:tr>
      <w:tr w:rsidR="00E8526E" w:rsidRPr="00E72A4E" w14:paraId="5C10FBCB" w14:textId="77777777" w:rsidTr="007D0ED6">
        <w:tc>
          <w:tcPr>
            <w:tcW w:w="2869" w:type="dxa"/>
            <w:gridSpan w:val="3"/>
          </w:tcPr>
          <w:p w14:paraId="4CA26E20" w14:textId="77777777" w:rsidR="00E8526E" w:rsidRPr="00A87849" w:rsidRDefault="00E8526E" w:rsidP="007D0ED6">
            <w:pPr>
              <w:pStyle w:val="Teksttabeli"/>
              <w:keepNext w:val="0"/>
              <w:rPr>
                <w:rStyle w:val="NazwaProgramowa"/>
              </w:rPr>
            </w:pPr>
            <w:r>
              <w:rPr>
                <w:rStyle w:val="NazwaProgramowa"/>
              </w:rPr>
              <w:t>updateFields: bool</w:t>
            </w:r>
          </w:p>
        </w:tc>
        <w:tc>
          <w:tcPr>
            <w:tcW w:w="4510" w:type="dxa"/>
          </w:tcPr>
          <w:p w14:paraId="0E679D31" w14:textId="77777777" w:rsidR="00E8526E" w:rsidRPr="003405E1" w:rsidRDefault="00E8526E" w:rsidP="007D0ED6">
            <w:pPr>
              <w:pStyle w:val="Teksttabeli"/>
              <w:rPr>
                <w:rStyle w:val="rynqvb"/>
              </w:rPr>
            </w:pPr>
            <w:r w:rsidRPr="00B12FCF">
              <w:rPr>
                <w:rStyle w:val="rynqvb"/>
              </w:rPr>
              <w:t>Określa, czy wyniki pól zawartych w tym dokumencie powinny być automatycznie przeliczane z kodów pól, gdy ten dokument jest otwierany przez aplikację obsługującą obliczenia pól.</w:t>
            </w:r>
          </w:p>
        </w:tc>
        <w:tc>
          <w:tcPr>
            <w:tcW w:w="979" w:type="dxa"/>
          </w:tcPr>
          <w:p w14:paraId="380612EE"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17.15.1.90</w:t>
            </w:r>
          </w:p>
        </w:tc>
      </w:tr>
      <w:tr w:rsidR="00E8526E" w:rsidRPr="00E72A4E" w14:paraId="69F22A7E" w14:textId="77777777" w:rsidTr="007D0ED6">
        <w:tc>
          <w:tcPr>
            <w:tcW w:w="2869" w:type="dxa"/>
            <w:gridSpan w:val="3"/>
          </w:tcPr>
          <w:p w14:paraId="12987197" w14:textId="77777777" w:rsidR="00E8526E" w:rsidRPr="00A87849" w:rsidRDefault="00E8526E" w:rsidP="007D0ED6">
            <w:pPr>
              <w:pStyle w:val="Teksttabeli"/>
              <w:keepNext w:val="0"/>
              <w:rPr>
                <w:rStyle w:val="NazwaProgramowa"/>
              </w:rPr>
            </w:pPr>
            <w:r w:rsidRPr="00B156ED">
              <w:rPr>
                <w:rStyle w:val="NazwaProgramowa"/>
              </w:rPr>
              <w:t>useXSLTWhenSaving</w:t>
            </w:r>
            <w:r>
              <w:rPr>
                <w:rStyle w:val="NazwaProgramowa"/>
              </w:rPr>
              <w:t>: bool</w:t>
            </w:r>
          </w:p>
        </w:tc>
        <w:tc>
          <w:tcPr>
            <w:tcW w:w="4510" w:type="dxa"/>
          </w:tcPr>
          <w:p w14:paraId="7D4A7555" w14:textId="77777777" w:rsidR="00E8526E" w:rsidRPr="003405E1" w:rsidRDefault="00E8526E" w:rsidP="007D0ED6">
            <w:pPr>
              <w:pStyle w:val="Teksttabeli"/>
              <w:rPr>
                <w:rStyle w:val="rynqvb"/>
              </w:rPr>
            </w:pPr>
            <w:r w:rsidRPr="00B156ED">
              <w:rPr>
                <w:rStyle w:val="rynqvb"/>
              </w:rPr>
              <w:t xml:space="preserve">Określa, że ten dokument powinien być zapisany za pomocą niestandardowej transformacji XSLT zdefiniowanej przez element </w:t>
            </w:r>
            <w:r w:rsidRPr="00B156ED">
              <w:rPr>
                <w:rStyle w:val="NazwaProgramowa"/>
              </w:rPr>
              <w:t>saveThroughXslt</w:t>
            </w:r>
            <w:r w:rsidRPr="00B156ED">
              <w:rPr>
                <w:rStyle w:val="rynqvb"/>
              </w:rPr>
              <w:t xml:space="preserve"> (§17.15.1.76) w tym dokumencie, gdy jest on zapisywany jako pojedynczy plik XML (nie zdefiniowany przez ECMA-376).</w:t>
            </w:r>
          </w:p>
        </w:tc>
        <w:tc>
          <w:tcPr>
            <w:tcW w:w="979" w:type="dxa"/>
          </w:tcPr>
          <w:p w14:paraId="2C844906"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17.15.1.91</w:t>
            </w:r>
          </w:p>
        </w:tc>
      </w:tr>
      <w:tr w:rsidR="00E8526E" w:rsidRPr="00E72A4E" w14:paraId="0999DA4F" w14:textId="77777777" w:rsidTr="007D0ED6">
        <w:tc>
          <w:tcPr>
            <w:tcW w:w="2869" w:type="dxa"/>
            <w:gridSpan w:val="3"/>
          </w:tcPr>
          <w:p w14:paraId="0A551046" w14:textId="77777777" w:rsidR="00E8526E" w:rsidRPr="00A87849" w:rsidRDefault="00E8526E" w:rsidP="007D0ED6">
            <w:pPr>
              <w:pStyle w:val="Teksttabeli"/>
              <w:keepNext w:val="0"/>
              <w:rPr>
                <w:rStyle w:val="NazwaProgramowa"/>
              </w:rPr>
            </w:pPr>
            <w:r>
              <w:rPr>
                <w:rStyle w:val="NazwaProgramowa"/>
              </w:rPr>
              <w:t>view: enum</w:t>
            </w:r>
          </w:p>
        </w:tc>
        <w:tc>
          <w:tcPr>
            <w:tcW w:w="4510" w:type="dxa"/>
          </w:tcPr>
          <w:p w14:paraId="7C5E0180" w14:textId="77777777" w:rsidR="00E8526E" w:rsidRPr="003405E1" w:rsidRDefault="00E8526E" w:rsidP="007D0ED6">
            <w:pPr>
              <w:pStyle w:val="Teksttabeli"/>
              <w:rPr>
                <w:rStyle w:val="rynqvb"/>
              </w:rPr>
            </w:pPr>
            <w:r w:rsidRPr="00B156ED">
              <w:rPr>
                <w:rStyle w:val="rynqvb"/>
              </w:rPr>
              <w:t>Określa sposób, w jaki zawartość tego dokumentu powinna być wyświetlana po otwarciu przez aplikację.</w:t>
            </w:r>
            <w:r>
              <w:rPr>
                <w:rStyle w:val="rynqvb"/>
              </w:rPr>
              <w:t xml:space="preserve"> Dozwolone wartości są określone przez typ </w:t>
            </w:r>
            <w:r w:rsidRPr="00AE42FB">
              <w:rPr>
                <w:rStyle w:val="NazwaProgramowa"/>
              </w:rPr>
              <w:t>ST_View</w:t>
            </w:r>
            <w:r>
              <w:rPr>
                <w:rStyle w:val="rynqvb"/>
              </w:rPr>
              <w:t xml:space="preserve">  </w:t>
            </w:r>
            <w:r w:rsidRPr="00B156ED">
              <w:rPr>
                <w:rStyle w:val="rynqvb"/>
              </w:rPr>
              <w:t>(§17.18.102).</w:t>
            </w:r>
          </w:p>
        </w:tc>
        <w:tc>
          <w:tcPr>
            <w:tcW w:w="979" w:type="dxa"/>
          </w:tcPr>
          <w:p w14:paraId="3D6C94EB"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17.15.1.92</w:t>
            </w:r>
          </w:p>
        </w:tc>
      </w:tr>
      <w:tr w:rsidR="00E8526E" w:rsidRPr="00E72A4E" w14:paraId="70302EBE" w14:textId="77777777" w:rsidTr="007D0ED6">
        <w:tc>
          <w:tcPr>
            <w:tcW w:w="2869" w:type="dxa"/>
            <w:gridSpan w:val="3"/>
          </w:tcPr>
          <w:p w14:paraId="6E58C17E" w14:textId="77777777" w:rsidR="00E8526E" w:rsidRPr="00EA68F5" w:rsidRDefault="00E8526E" w:rsidP="007D0ED6">
            <w:pPr>
              <w:pStyle w:val="Teksttabeli"/>
              <w:keepNext w:val="0"/>
              <w:rPr>
                <w:rStyle w:val="NazwaProgramowa"/>
              </w:rPr>
            </w:pPr>
            <w:r>
              <w:rPr>
                <w:rStyle w:val="NazwaProgramowa"/>
              </w:rPr>
              <w:t>write</w:t>
            </w:r>
            <w:r w:rsidRPr="00CC3953">
              <w:rPr>
                <w:rStyle w:val="NazwaProgramowa"/>
              </w:rPr>
              <w:t>Protection</w:t>
            </w:r>
          </w:p>
        </w:tc>
        <w:tc>
          <w:tcPr>
            <w:tcW w:w="4510" w:type="dxa"/>
          </w:tcPr>
          <w:p w14:paraId="5E03F2D6" w14:textId="77777777" w:rsidR="00E8526E" w:rsidRPr="00EA68F5" w:rsidRDefault="00E8526E" w:rsidP="007D0ED6">
            <w:pPr>
              <w:pStyle w:val="Teksttabeli"/>
              <w:keepNext w:val="0"/>
              <w:rPr>
                <w:rStyle w:val="rynqvb"/>
              </w:rPr>
            </w:pPr>
            <w:r w:rsidRPr="00E77399">
              <w:rPr>
                <w:rStyle w:val="rynqvb"/>
              </w:rPr>
              <w:t xml:space="preserve">Określa ustawienia ochrony przed zapisem zastosowane do dokumentu. Ochrona przed zapisem odnosi się do trybu, w którym zawartość dokumentu nie może być edytowana, a dokument nie może zostać ponownie zapisany przy użyciu tej samej nazwy pliku. To ustawienie jest niezależne od elementu </w:t>
            </w:r>
            <w:r w:rsidRPr="00E77399">
              <w:rPr>
                <w:rStyle w:val="NazwaProgramowa"/>
              </w:rPr>
              <w:t>documentProtection</w:t>
            </w:r>
            <w:r w:rsidRPr="00E77399">
              <w:rPr>
                <w:rStyle w:val="rynqvb"/>
              </w:rPr>
              <w:t xml:space="preserve"> (§17.15.1.29), ale podobnie jak ochrona dokumentów, to ustawienie nie jest przeznaczone do funkcji zabezpieczeń i można je zignorować.</w:t>
            </w:r>
          </w:p>
        </w:tc>
        <w:tc>
          <w:tcPr>
            <w:tcW w:w="979" w:type="dxa"/>
            <w:vMerge w:val="restart"/>
          </w:tcPr>
          <w:p w14:paraId="5887E384"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17.15.1.93</w:t>
            </w:r>
          </w:p>
        </w:tc>
      </w:tr>
      <w:tr w:rsidR="00E8526E" w:rsidRPr="00E72A4E" w14:paraId="5168E0BA" w14:textId="77777777" w:rsidTr="007D0ED6">
        <w:tc>
          <w:tcPr>
            <w:tcW w:w="518" w:type="dxa"/>
            <w:vMerge w:val="restart"/>
          </w:tcPr>
          <w:p w14:paraId="037E2F88" w14:textId="77777777" w:rsidR="00E8526E" w:rsidRPr="00F31B4C" w:rsidRDefault="00E8526E" w:rsidP="007D0ED6">
            <w:pPr>
              <w:pStyle w:val="Teksttabeli"/>
              <w:keepNext w:val="0"/>
              <w:rPr>
                <w:rStyle w:val="NazwaProgramowa"/>
              </w:rPr>
            </w:pPr>
          </w:p>
        </w:tc>
        <w:tc>
          <w:tcPr>
            <w:tcW w:w="2351" w:type="dxa"/>
            <w:gridSpan w:val="2"/>
          </w:tcPr>
          <w:p w14:paraId="1AF2154D" w14:textId="77777777" w:rsidR="00E8526E" w:rsidRDefault="00E8526E" w:rsidP="007D0ED6">
            <w:pPr>
              <w:pStyle w:val="Teksttabeli"/>
              <w:keepNext w:val="0"/>
              <w:rPr>
                <w:rStyle w:val="NazwaProgramowa"/>
              </w:rPr>
            </w:pPr>
            <w:r>
              <w:rPr>
                <w:rStyle w:val="NazwaProgramowa"/>
              </w:rPr>
              <w:t>algorithmName: string</w:t>
            </w:r>
          </w:p>
        </w:tc>
        <w:tc>
          <w:tcPr>
            <w:tcW w:w="4510" w:type="dxa"/>
          </w:tcPr>
          <w:p w14:paraId="5427FAD8" w14:textId="77777777" w:rsidR="00E8526E" w:rsidRPr="009113E7" w:rsidRDefault="00E8526E" w:rsidP="007D0ED6">
            <w:pPr>
              <w:pStyle w:val="Teksttabeli"/>
              <w:rPr>
                <w:rStyle w:val="rynqvb"/>
              </w:rPr>
            </w:pPr>
            <w:r w:rsidRPr="00CC3953">
              <w:rPr>
                <w:rStyle w:val="rynqvb"/>
              </w:rPr>
              <w:t>Określa konkretny algorytm haszowania kryptograficznego, który zostanie użyty wraz z atrybutem salt i hasłem wejściowym w celu obliczenia wartości skrótu.</w:t>
            </w:r>
          </w:p>
        </w:tc>
        <w:tc>
          <w:tcPr>
            <w:tcW w:w="979" w:type="dxa"/>
            <w:vMerge/>
          </w:tcPr>
          <w:p w14:paraId="1CCF2270" w14:textId="77777777" w:rsidR="00E8526E" w:rsidRPr="00E72A4E" w:rsidRDefault="00E8526E" w:rsidP="007D0ED6">
            <w:pPr>
              <w:pStyle w:val="Teksttabeli"/>
              <w:keepNext w:val="0"/>
              <w:rPr>
                <w:rStyle w:val="NazwaProgramowa"/>
              </w:rPr>
            </w:pPr>
          </w:p>
        </w:tc>
      </w:tr>
      <w:tr w:rsidR="00E8526E" w:rsidRPr="00E72A4E" w14:paraId="5392CB91" w14:textId="77777777" w:rsidTr="007D0ED6">
        <w:tc>
          <w:tcPr>
            <w:tcW w:w="518" w:type="dxa"/>
            <w:vMerge/>
          </w:tcPr>
          <w:p w14:paraId="3F8228B2" w14:textId="77777777" w:rsidR="00E8526E" w:rsidRPr="00F31B4C" w:rsidRDefault="00E8526E" w:rsidP="007D0ED6">
            <w:pPr>
              <w:pStyle w:val="Teksttabeli"/>
              <w:keepNext w:val="0"/>
              <w:rPr>
                <w:rStyle w:val="NazwaProgramowa"/>
              </w:rPr>
            </w:pPr>
          </w:p>
        </w:tc>
        <w:tc>
          <w:tcPr>
            <w:tcW w:w="2351" w:type="dxa"/>
            <w:gridSpan w:val="2"/>
          </w:tcPr>
          <w:p w14:paraId="7F60086E" w14:textId="77777777" w:rsidR="00E8526E" w:rsidRDefault="00E8526E" w:rsidP="007D0ED6">
            <w:pPr>
              <w:pStyle w:val="Teksttabeli"/>
              <w:keepNext w:val="0"/>
              <w:rPr>
                <w:rStyle w:val="NazwaProgramowa"/>
              </w:rPr>
            </w:pPr>
            <w:r>
              <w:rPr>
                <w:rStyle w:val="NazwaProgramowa"/>
              </w:rPr>
              <w:t>hashValue: base64Binary</w:t>
            </w:r>
          </w:p>
        </w:tc>
        <w:tc>
          <w:tcPr>
            <w:tcW w:w="4510" w:type="dxa"/>
          </w:tcPr>
          <w:p w14:paraId="22306703" w14:textId="77777777" w:rsidR="00E8526E" w:rsidRPr="00683F66" w:rsidRDefault="00E8526E" w:rsidP="007D0ED6">
            <w:pPr>
              <w:pStyle w:val="Teksttabeli"/>
              <w:rPr>
                <w:rStyle w:val="rynqvb"/>
              </w:rPr>
            </w:pPr>
            <w:r w:rsidRPr="00D13603">
              <w:rPr>
                <w:rStyle w:val="rynqvb"/>
              </w:rPr>
              <w:t>Określa wartość skrótu hasła przechowywanego w tym dokumencie. Wartość tę należy porównać z otrzymaną wartością skrótu po zaszyfrowaniu hasła podanego przez użytkownika przy użyciu algorytmu określonego przez poprzednie atrybuty i nadrzędny element XML, a jeśli te dwie wartości są zgodne, ochrona nie będzie już egzekwowana.</w:t>
            </w:r>
          </w:p>
        </w:tc>
        <w:tc>
          <w:tcPr>
            <w:tcW w:w="979" w:type="dxa"/>
            <w:vMerge/>
          </w:tcPr>
          <w:p w14:paraId="35ECAC17" w14:textId="77777777" w:rsidR="00E8526E" w:rsidRPr="00E72A4E" w:rsidRDefault="00E8526E" w:rsidP="007D0ED6">
            <w:pPr>
              <w:pStyle w:val="Teksttabeli"/>
              <w:keepNext w:val="0"/>
              <w:rPr>
                <w:rStyle w:val="NazwaProgramowa"/>
              </w:rPr>
            </w:pPr>
          </w:p>
        </w:tc>
      </w:tr>
      <w:tr w:rsidR="00E8526E" w:rsidRPr="00E72A4E" w14:paraId="0539C616" w14:textId="77777777" w:rsidTr="007D0ED6">
        <w:tc>
          <w:tcPr>
            <w:tcW w:w="518" w:type="dxa"/>
            <w:vMerge/>
          </w:tcPr>
          <w:p w14:paraId="41985204" w14:textId="77777777" w:rsidR="00E8526E" w:rsidRPr="00F31B4C" w:rsidRDefault="00E8526E" w:rsidP="007D0ED6">
            <w:pPr>
              <w:pStyle w:val="Teksttabeli"/>
              <w:keepNext w:val="0"/>
              <w:rPr>
                <w:rStyle w:val="NazwaProgramowa"/>
              </w:rPr>
            </w:pPr>
          </w:p>
        </w:tc>
        <w:tc>
          <w:tcPr>
            <w:tcW w:w="2351" w:type="dxa"/>
            <w:gridSpan w:val="2"/>
          </w:tcPr>
          <w:p w14:paraId="0B8F4337" w14:textId="77777777" w:rsidR="00E8526E" w:rsidRDefault="00E8526E" w:rsidP="007D0ED6">
            <w:pPr>
              <w:pStyle w:val="Teksttabeli"/>
              <w:keepNext w:val="0"/>
              <w:rPr>
                <w:rStyle w:val="NazwaProgramowa"/>
              </w:rPr>
            </w:pPr>
            <w:r>
              <w:rPr>
                <w:rStyle w:val="NazwaProgramowa"/>
              </w:rPr>
              <w:t>recommended: bool</w:t>
            </w:r>
          </w:p>
        </w:tc>
        <w:tc>
          <w:tcPr>
            <w:tcW w:w="4510" w:type="dxa"/>
          </w:tcPr>
          <w:p w14:paraId="12124DB4" w14:textId="77777777" w:rsidR="00E8526E" w:rsidRPr="00683F66" w:rsidRDefault="00E8526E" w:rsidP="007D0ED6">
            <w:pPr>
              <w:pStyle w:val="Teksttabeli"/>
              <w:rPr>
                <w:rStyle w:val="rynqvb"/>
              </w:rPr>
            </w:pPr>
            <w:r w:rsidRPr="00E77399">
              <w:rPr>
                <w:rStyle w:val="rynqvb"/>
              </w:rPr>
              <w:t>Określa, że aplikacj</w:t>
            </w:r>
            <w:r>
              <w:rPr>
                <w:rStyle w:val="rynqvb"/>
              </w:rPr>
              <w:t>a</w:t>
            </w:r>
            <w:r w:rsidRPr="00E77399">
              <w:rPr>
                <w:rStyle w:val="rynqvb"/>
              </w:rPr>
              <w:t xml:space="preserve"> powinn</w:t>
            </w:r>
            <w:r>
              <w:rPr>
                <w:rStyle w:val="rynqvb"/>
              </w:rPr>
              <w:t>a</w:t>
            </w:r>
            <w:r w:rsidRPr="00E77399">
              <w:rPr>
                <w:rStyle w:val="rynqvb"/>
              </w:rPr>
              <w:t xml:space="preserve"> udostępniać interfejs użytkownika zalecający użytkownikowi otwarcie tego dokumentu w stanie chronionym przed zapisem. Jeśli użytkownik zdecyduje się to zrobić, dokument będzie chroniony przed zapisem, w przeciwnym razie zostanie otwarty jako w pełni edytowalny.</w:t>
            </w:r>
          </w:p>
        </w:tc>
        <w:tc>
          <w:tcPr>
            <w:tcW w:w="979" w:type="dxa"/>
            <w:vMerge/>
          </w:tcPr>
          <w:p w14:paraId="633BB91F" w14:textId="77777777" w:rsidR="00E8526E" w:rsidRPr="00E72A4E" w:rsidRDefault="00E8526E" w:rsidP="007D0ED6">
            <w:pPr>
              <w:pStyle w:val="Teksttabeli"/>
              <w:keepNext w:val="0"/>
              <w:rPr>
                <w:rStyle w:val="NazwaProgramowa"/>
              </w:rPr>
            </w:pPr>
          </w:p>
        </w:tc>
      </w:tr>
      <w:tr w:rsidR="00E8526E" w:rsidRPr="00E72A4E" w14:paraId="7795829E"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tcPr>
          <w:p w14:paraId="1470FC15" w14:textId="77777777" w:rsidR="00E8526E" w:rsidRPr="00F31B4C" w:rsidRDefault="00E8526E" w:rsidP="007D0ED6">
            <w:pPr>
              <w:pStyle w:val="Teksttabeli"/>
              <w:keepNext w:val="0"/>
              <w:rPr>
                <w:rStyle w:val="NazwaProgramowa"/>
              </w:rPr>
            </w:pPr>
          </w:p>
        </w:tc>
        <w:tc>
          <w:tcPr>
            <w:tcW w:w="2351" w:type="dxa"/>
            <w:gridSpan w:val="2"/>
          </w:tcPr>
          <w:p w14:paraId="4D836D0C"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saltValue: base64Binary</w:t>
            </w:r>
          </w:p>
        </w:tc>
        <w:tc>
          <w:tcPr>
            <w:tcW w:w="4510" w:type="dxa"/>
          </w:tcPr>
          <w:p w14:paraId="45FB40C6" w14:textId="77777777" w:rsidR="00E8526E" w:rsidRPr="00683F66"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D13603">
              <w:rPr>
                <w:rStyle w:val="rynqvb"/>
              </w:rPr>
              <w:t xml:space="preserve">Określa wartość, która była dodawana do hasła podanego przez użytkownika, zanim zostało ono zaszyfrowane przy użyciu algorytmu haszującego zdefiniowanego przez poprzednie wartości atrybutu w celu wygenerowania atrybutu </w:t>
            </w:r>
            <w:r w:rsidRPr="00D13603">
              <w:rPr>
                <w:rStyle w:val="NazwaProgramowa"/>
              </w:rPr>
              <w:t>hashValue</w:t>
            </w:r>
            <w:r w:rsidRPr="00D13603">
              <w:rPr>
                <w:rStyle w:val="rynqvb"/>
              </w:rPr>
              <w:t>, i które powinno być również dopisane do hasła podanego przez użytkownika przed próbą wygenerowania skrótu wartość do porównania. Salt to losowy ciąg znaków, który jest dodawany do hasła podanego przez użytkownika przed jego zaszyfrowaniem w celu uniemożliwienia złośliwej stronie wstępnego obliczenia wszystkich możliwych kombinacji hasła/skrótu i prostego użycia tych wstępnie obliczonych wartości (często określanych jako "atak słownikowy").</w:t>
            </w:r>
          </w:p>
        </w:tc>
        <w:tc>
          <w:tcPr>
            <w:tcW w:w="979" w:type="dxa"/>
            <w:vMerge/>
          </w:tcPr>
          <w:p w14:paraId="52F0B67C"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1022992F" w14:textId="77777777" w:rsidTr="007D0ED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518" w:type="dxa"/>
            <w:vMerge/>
          </w:tcPr>
          <w:p w14:paraId="3DC0E3DB" w14:textId="77777777" w:rsidR="00E8526E" w:rsidRPr="00F31B4C" w:rsidRDefault="00E8526E" w:rsidP="007D0ED6">
            <w:pPr>
              <w:pStyle w:val="Teksttabeli"/>
              <w:keepNext w:val="0"/>
              <w:rPr>
                <w:rStyle w:val="NazwaProgramowa"/>
              </w:rPr>
            </w:pPr>
          </w:p>
        </w:tc>
        <w:tc>
          <w:tcPr>
            <w:tcW w:w="2351" w:type="dxa"/>
            <w:gridSpan w:val="2"/>
          </w:tcPr>
          <w:p w14:paraId="2BF21729" w14:textId="77777777" w:rsidR="00E8526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r>
              <w:rPr>
                <w:rStyle w:val="NazwaProgramowa"/>
              </w:rPr>
              <w:t>spinCount: int</w:t>
            </w:r>
          </w:p>
        </w:tc>
        <w:tc>
          <w:tcPr>
            <w:tcW w:w="4510" w:type="dxa"/>
          </w:tcPr>
          <w:p w14:paraId="016F4821" w14:textId="77777777" w:rsidR="00E8526E" w:rsidRPr="00D13603" w:rsidRDefault="00E8526E" w:rsidP="007D0ED6">
            <w:pPr>
              <w:pStyle w:val="Teksttabeli"/>
              <w:cnfStyle w:val="000000000000" w:firstRow="0" w:lastRow="0" w:firstColumn="0" w:lastColumn="0" w:oddVBand="0" w:evenVBand="0" w:oddHBand="0" w:evenHBand="0" w:firstRowFirstColumn="0" w:firstRowLastColumn="0" w:lastRowFirstColumn="0" w:lastRowLastColumn="0"/>
              <w:rPr>
                <w:rStyle w:val="rynqvb"/>
              </w:rPr>
            </w:pPr>
            <w:r w:rsidRPr="00F110B5">
              <w:rPr>
                <w:rStyle w:val="rynqvb"/>
              </w:rPr>
              <w:t>Określa, ile razy funkcja mieszająca ma być wykonywana w sposób iteracyjny</w:t>
            </w:r>
            <w:r>
              <w:rPr>
                <w:rStyle w:val="rynqvb"/>
              </w:rPr>
              <w:t xml:space="preserve">, </w:t>
            </w:r>
            <w:r w:rsidRPr="00F110B5">
              <w:rPr>
                <w:rStyle w:val="rynqvb"/>
              </w:rPr>
              <w:t>uruchamia</w:t>
            </w:r>
            <w:r>
              <w:rPr>
                <w:rStyle w:val="rynqvb"/>
              </w:rPr>
              <w:t>na</w:t>
            </w:r>
            <w:r w:rsidRPr="00F110B5">
              <w:rPr>
                <w:rStyle w:val="rynqvb"/>
              </w:rPr>
              <w:t xml:space="preserve"> z wynikiem każdej iteracji plus 4-bajtową wartość (oparty na 0, </w:t>
            </w:r>
            <w:r w:rsidRPr="00F110B5">
              <w:rPr>
                <w:rStyle w:val="angielskawstawka"/>
              </w:rPr>
              <w:t>little endian</w:t>
            </w:r>
            <w:r w:rsidRPr="00F110B5">
              <w:rPr>
                <w:rStyle w:val="rynqvb"/>
              </w:rPr>
              <w:t xml:space="preserve">) zawierającą numer iteracji jako dane wejściowe dla następnej iteracji) podczas próby porównania hasło podane przez użytkownika </w:t>
            </w:r>
            <w:r>
              <w:rPr>
                <w:rStyle w:val="rynqvb"/>
              </w:rPr>
              <w:t>d</w:t>
            </w:r>
            <w:r w:rsidRPr="00F110B5">
              <w:rPr>
                <w:rStyle w:val="rynqvb"/>
              </w:rPr>
              <w:t xml:space="preserve">o wartości przechowywanej w atrybucie </w:t>
            </w:r>
            <w:r w:rsidRPr="00F110B5">
              <w:rPr>
                <w:rStyle w:val="NazwaProgramowa"/>
              </w:rPr>
              <w:t>hashValue</w:t>
            </w:r>
            <w:r w:rsidRPr="00F110B5">
              <w:rPr>
                <w:rStyle w:val="rynqvb"/>
              </w:rPr>
              <w:t>.</w:t>
            </w:r>
          </w:p>
        </w:tc>
        <w:tc>
          <w:tcPr>
            <w:tcW w:w="979" w:type="dxa"/>
            <w:vMerge/>
          </w:tcPr>
          <w:p w14:paraId="252ED15D" w14:textId="77777777" w:rsidR="00E8526E" w:rsidRPr="00E72A4E" w:rsidRDefault="00E8526E" w:rsidP="007D0ED6">
            <w:pPr>
              <w:pStyle w:val="Teksttabeli"/>
              <w:keepNext w:val="0"/>
              <w:cnfStyle w:val="000000000000" w:firstRow="0" w:lastRow="0" w:firstColumn="0" w:lastColumn="0" w:oddVBand="0" w:evenVBand="0" w:oddHBand="0" w:evenHBand="0" w:firstRowFirstColumn="0" w:firstRowLastColumn="0" w:lastRowFirstColumn="0" w:lastRowLastColumn="0"/>
              <w:rPr>
                <w:rStyle w:val="NazwaProgramowa"/>
              </w:rPr>
            </w:pPr>
          </w:p>
        </w:tc>
      </w:tr>
      <w:tr w:rsidR="00E8526E" w:rsidRPr="00E72A4E" w14:paraId="757D3E77" w14:textId="77777777" w:rsidTr="007D0ED6">
        <w:tc>
          <w:tcPr>
            <w:tcW w:w="2869" w:type="dxa"/>
            <w:gridSpan w:val="3"/>
          </w:tcPr>
          <w:p w14:paraId="1A5B4820" w14:textId="77777777" w:rsidR="00E8526E" w:rsidRPr="00EA68F5" w:rsidRDefault="00E8526E" w:rsidP="007D0ED6">
            <w:pPr>
              <w:pStyle w:val="Teksttabeli"/>
              <w:keepNext w:val="0"/>
              <w:rPr>
                <w:rStyle w:val="NazwaProgramowa"/>
              </w:rPr>
            </w:pPr>
            <w:r>
              <w:rPr>
                <w:rStyle w:val="NazwaProgramowa"/>
              </w:rPr>
              <w:t>zoom</w:t>
            </w:r>
          </w:p>
        </w:tc>
        <w:tc>
          <w:tcPr>
            <w:tcW w:w="4510" w:type="dxa"/>
          </w:tcPr>
          <w:p w14:paraId="3AEABD9E" w14:textId="77777777" w:rsidR="00E8526E" w:rsidRPr="00EA68F5" w:rsidRDefault="00E8526E" w:rsidP="007D0ED6">
            <w:pPr>
              <w:pStyle w:val="Teksttabeli"/>
              <w:keepNext w:val="0"/>
              <w:rPr>
                <w:rStyle w:val="rynqvb"/>
              </w:rPr>
            </w:pPr>
            <w:r w:rsidRPr="0055220E">
              <w:rPr>
                <w:rStyle w:val="rynqvb"/>
              </w:rPr>
              <w:t>Określa poziom powiększenia, który powinien zostać zastosowany do dokumentu wyświetlanego przez aplikację.</w:t>
            </w:r>
          </w:p>
        </w:tc>
        <w:tc>
          <w:tcPr>
            <w:tcW w:w="979" w:type="dxa"/>
            <w:vMerge w:val="restart"/>
          </w:tcPr>
          <w:p w14:paraId="5A792B41" w14:textId="77777777" w:rsidR="00E8526E" w:rsidRPr="00E72A4E" w:rsidRDefault="00E8526E" w:rsidP="007D0ED6">
            <w:pPr>
              <w:pStyle w:val="Teksttabeli"/>
              <w:keepNext w:val="0"/>
              <w:rPr>
                <w:rStyle w:val="NazwaProgramowa"/>
              </w:rPr>
            </w:pPr>
            <w:r w:rsidRPr="00E72A4E">
              <w:rPr>
                <w:rStyle w:val="NazwaProgramowa"/>
              </w:rPr>
              <w:t>§</w:t>
            </w:r>
            <w:r>
              <w:rPr>
                <w:rStyle w:val="NazwaProgramowa"/>
              </w:rPr>
              <w:t>17.15.1.94</w:t>
            </w:r>
          </w:p>
        </w:tc>
      </w:tr>
      <w:tr w:rsidR="00E8526E" w:rsidRPr="00E72A4E" w14:paraId="5326EC97" w14:textId="77777777" w:rsidTr="007D0ED6">
        <w:tc>
          <w:tcPr>
            <w:tcW w:w="518" w:type="dxa"/>
          </w:tcPr>
          <w:p w14:paraId="60D263F9" w14:textId="77777777" w:rsidR="00E8526E" w:rsidRPr="00F31B4C" w:rsidRDefault="00E8526E" w:rsidP="007D0ED6">
            <w:pPr>
              <w:pStyle w:val="Teksttabeli"/>
              <w:keepNext w:val="0"/>
              <w:rPr>
                <w:rStyle w:val="NazwaProgramowa"/>
              </w:rPr>
            </w:pPr>
          </w:p>
        </w:tc>
        <w:tc>
          <w:tcPr>
            <w:tcW w:w="2351" w:type="dxa"/>
            <w:gridSpan w:val="2"/>
          </w:tcPr>
          <w:p w14:paraId="02523455" w14:textId="77777777" w:rsidR="00E8526E" w:rsidRDefault="00E8526E" w:rsidP="007D0ED6">
            <w:pPr>
              <w:pStyle w:val="Teksttabeli"/>
              <w:keepNext w:val="0"/>
              <w:rPr>
                <w:rStyle w:val="NazwaProgramowa"/>
              </w:rPr>
            </w:pPr>
            <w:r>
              <w:rPr>
                <w:rStyle w:val="NazwaProgramowa"/>
              </w:rPr>
              <w:t>percent: percent</w:t>
            </w:r>
          </w:p>
        </w:tc>
        <w:tc>
          <w:tcPr>
            <w:tcW w:w="4510" w:type="dxa"/>
          </w:tcPr>
          <w:p w14:paraId="26AE516F" w14:textId="77777777" w:rsidR="00E8526E" w:rsidRPr="009113E7" w:rsidRDefault="00E8526E" w:rsidP="007D0ED6">
            <w:pPr>
              <w:pStyle w:val="Teksttabeli"/>
              <w:rPr>
                <w:rStyle w:val="rynqvb"/>
              </w:rPr>
            </w:pPr>
            <w:r w:rsidRPr="0055220E">
              <w:rPr>
                <w:rStyle w:val="rynqvb"/>
              </w:rPr>
              <w:t>Określa procent powiększenia, który należy zastosować, gdy dany dokument jest renderowany przez zgodne aplikacje hostingowe. Ta wartość to procent powiększenia określony jako liczba całkowita z końcowym znakiem procentu (U+0025).</w:t>
            </w:r>
          </w:p>
        </w:tc>
        <w:tc>
          <w:tcPr>
            <w:tcW w:w="979" w:type="dxa"/>
            <w:vMerge/>
          </w:tcPr>
          <w:p w14:paraId="0876DDC8" w14:textId="77777777" w:rsidR="00E8526E" w:rsidRPr="00E72A4E" w:rsidRDefault="00E8526E" w:rsidP="007D0ED6">
            <w:pPr>
              <w:pStyle w:val="Teksttabeli"/>
              <w:keepNext w:val="0"/>
              <w:rPr>
                <w:rStyle w:val="NazwaProgramowa"/>
              </w:rPr>
            </w:pPr>
          </w:p>
        </w:tc>
      </w:tr>
      <w:tr w:rsidR="00E8526E" w:rsidRPr="00E72A4E" w14:paraId="76041225" w14:textId="77777777" w:rsidTr="007D0ED6">
        <w:tc>
          <w:tcPr>
            <w:tcW w:w="518" w:type="dxa"/>
          </w:tcPr>
          <w:p w14:paraId="174F39C5" w14:textId="77777777" w:rsidR="00E8526E" w:rsidRPr="00F31B4C" w:rsidRDefault="00E8526E" w:rsidP="007D0ED6">
            <w:pPr>
              <w:pStyle w:val="Teksttabeli"/>
              <w:keepNext w:val="0"/>
              <w:rPr>
                <w:rStyle w:val="NazwaProgramowa"/>
              </w:rPr>
            </w:pPr>
          </w:p>
        </w:tc>
        <w:tc>
          <w:tcPr>
            <w:tcW w:w="2351" w:type="dxa"/>
            <w:gridSpan w:val="2"/>
          </w:tcPr>
          <w:p w14:paraId="5567F708" w14:textId="77777777" w:rsidR="00E8526E" w:rsidRDefault="00E8526E" w:rsidP="007D0ED6">
            <w:pPr>
              <w:pStyle w:val="Teksttabeli"/>
              <w:keepNext w:val="0"/>
              <w:rPr>
                <w:rStyle w:val="NazwaProgramowa"/>
              </w:rPr>
            </w:pPr>
            <w:r>
              <w:rPr>
                <w:rStyle w:val="NazwaProgramowa"/>
              </w:rPr>
              <w:t>val: enum</w:t>
            </w:r>
          </w:p>
        </w:tc>
        <w:tc>
          <w:tcPr>
            <w:tcW w:w="4510" w:type="dxa"/>
          </w:tcPr>
          <w:p w14:paraId="107CDE27" w14:textId="77777777" w:rsidR="00E8526E" w:rsidRPr="00683F66" w:rsidRDefault="00E8526E" w:rsidP="007D0ED6">
            <w:pPr>
              <w:pStyle w:val="Teksttabeli"/>
              <w:rPr>
                <w:rStyle w:val="rynqvb"/>
              </w:rPr>
            </w:pPr>
            <w:r w:rsidRPr="0055220E">
              <w:rPr>
                <w:rStyle w:val="rynqvb"/>
              </w:rPr>
              <w:t>Określa rodzaj powiększenia, jakie należy zastosować do danego dokumentu przy otwarciu.</w:t>
            </w:r>
            <w:r>
              <w:rPr>
                <w:rStyle w:val="rynqvb"/>
              </w:rPr>
              <w:t xml:space="preserve"> Dozwolone wartości są określone przez typ </w:t>
            </w:r>
            <w:r w:rsidRPr="00AE42FB">
              <w:rPr>
                <w:rStyle w:val="NazwaProgramowa"/>
              </w:rPr>
              <w:t>ST_</w:t>
            </w:r>
            <w:r>
              <w:rPr>
                <w:rStyle w:val="NazwaProgramowa"/>
              </w:rPr>
              <w:t>Zoom</w:t>
            </w:r>
            <w:r>
              <w:rPr>
                <w:rStyle w:val="rynqvb"/>
              </w:rPr>
              <w:t xml:space="preserve">  </w:t>
            </w:r>
            <w:r w:rsidRPr="00B156ED">
              <w:rPr>
                <w:rStyle w:val="rynqvb"/>
              </w:rPr>
              <w:t>(§17.18.10</w:t>
            </w:r>
            <w:r>
              <w:rPr>
                <w:rStyle w:val="rynqvb"/>
              </w:rPr>
              <w:t>5</w:t>
            </w:r>
            <w:r w:rsidRPr="00B156ED">
              <w:rPr>
                <w:rStyle w:val="rynqvb"/>
              </w:rPr>
              <w:t>).</w:t>
            </w:r>
          </w:p>
        </w:tc>
        <w:tc>
          <w:tcPr>
            <w:tcW w:w="979" w:type="dxa"/>
            <w:vMerge/>
          </w:tcPr>
          <w:p w14:paraId="21633564" w14:textId="77777777" w:rsidR="00E8526E" w:rsidRPr="00E72A4E" w:rsidRDefault="00E8526E" w:rsidP="007D0ED6">
            <w:pPr>
              <w:pStyle w:val="Teksttabeli"/>
              <w:keepNext w:val="0"/>
              <w:rPr>
                <w:rStyle w:val="NazwaProgramowa"/>
              </w:rPr>
            </w:pPr>
          </w:p>
        </w:tc>
      </w:tr>
    </w:tbl>
    <w:p w14:paraId="2B6357B2" w14:textId="77777777" w:rsidR="007D6C6C" w:rsidRPr="00C0491F" w:rsidRDefault="007D6C6C" w:rsidP="00F043F7"/>
    <w:sectPr w:rsidR="007D6C6C" w:rsidRPr="00C0491F"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08F609A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4"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5"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8"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19"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4"/>
  </w:num>
  <w:num w:numId="7" w16cid:durableId="1207336055">
    <w:abstractNumId w:val="18"/>
  </w:num>
  <w:num w:numId="8" w16cid:durableId="69161927">
    <w:abstractNumId w:val="4"/>
  </w:num>
  <w:num w:numId="9" w16cid:durableId="157963055">
    <w:abstractNumId w:val="4"/>
  </w:num>
  <w:num w:numId="10" w16cid:durableId="2059544050">
    <w:abstractNumId w:val="18"/>
  </w:num>
  <w:num w:numId="11" w16cid:durableId="1721517412">
    <w:abstractNumId w:val="4"/>
  </w:num>
  <w:num w:numId="12" w16cid:durableId="1321273531">
    <w:abstractNumId w:val="18"/>
  </w:num>
  <w:num w:numId="13" w16cid:durableId="1227372468">
    <w:abstractNumId w:val="4"/>
  </w:num>
  <w:num w:numId="14" w16cid:durableId="679164998">
    <w:abstractNumId w:val="18"/>
  </w:num>
  <w:num w:numId="15" w16cid:durableId="407844329">
    <w:abstractNumId w:val="11"/>
  </w:num>
  <w:num w:numId="16" w16cid:durableId="1707214707">
    <w:abstractNumId w:val="11"/>
  </w:num>
  <w:num w:numId="17" w16cid:durableId="37508748">
    <w:abstractNumId w:val="0"/>
  </w:num>
  <w:num w:numId="18" w16cid:durableId="1958177188">
    <w:abstractNumId w:val="4"/>
  </w:num>
  <w:num w:numId="19" w16cid:durableId="301083878">
    <w:abstractNumId w:val="11"/>
  </w:num>
  <w:num w:numId="20" w16cid:durableId="777792372">
    <w:abstractNumId w:val="11"/>
  </w:num>
  <w:num w:numId="21" w16cid:durableId="783768167">
    <w:abstractNumId w:val="11"/>
  </w:num>
  <w:num w:numId="22" w16cid:durableId="2072461642">
    <w:abstractNumId w:val="11"/>
  </w:num>
  <w:num w:numId="23" w16cid:durableId="1911235958">
    <w:abstractNumId w:val="11"/>
  </w:num>
  <w:num w:numId="24" w16cid:durableId="1598322017">
    <w:abstractNumId w:val="11"/>
  </w:num>
  <w:num w:numId="25" w16cid:durableId="1583562347">
    <w:abstractNumId w:val="11"/>
  </w:num>
  <w:num w:numId="26" w16cid:durableId="1164593285">
    <w:abstractNumId w:val="11"/>
  </w:num>
  <w:num w:numId="27" w16cid:durableId="1750688696">
    <w:abstractNumId w:val="7"/>
  </w:num>
  <w:num w:numId="28" w16cid:durableId="1758284373">
    <w:abstractNumId w:val="6"/>
  </w:num>
  <w:num w:numId="29" w16cid:durableId="1891648116">
    <w:abstractNumId w:val="16"/>
  </w:num>
  <w:num w:numId="30" w16cid:durableId="583033392">
    <w:abstractNumId w:val="20"/>
  </w:num>
  <w:num w:numId="31" w16cid:durableId="387342921">
    <w:abstractNumId w:val="3"/>
  </w:num>
  <w:num w:numId="32" w16cid:durableId="1148015613">
    <w:abstractNumId w:val="9"/>
  </w:num>
  <w:num w:numId="33" w16cid:durableId="1603682787">
    <w:abstractNumId w:val="12"/>
  </w:num>
  <w:num w:numId="34" w16cid:durableId="1818763900">
    <w:abstractNumId w:val="21"/>
  </w:num>
  <w:num w:numId="35" w16cid:durableId="488833751">
    <w:abstractNumId w:val="8"/>
  </w:num>
  <w:num w:numId="36" w16cid:durableId="329254824">
    <w:abstractNumId w:val="13"/>
  </w:num>
  <w:num w:numId="37" w16cid:durableId="1457017519">
    <w:abstractNumId w:val="19"/>
  </w:num>
  <w:num w:numId="38" w16cid:durableId="1081490072">
    <w:abstractNumId w:val="10"/>
  </w:num>
  <w:num w:numId="39" w16cid:durableId="592469313">
    <w:abstractNumId w:val="15"/>
  </w:num>
  <w:num w:numId="40" w16cid:durableId="12524749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524172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6E"/>
    <w:rsid w:val="00001E33"/>
    <w:rsid w:val="000024DA"/>
    <w:rsid w:val="000035A2"/>
    <w:rsid w:val="00003DA5"/>
    <w:rsid w:val="00004113"/>
    <w:rsid w:val="0000458B"/>
    <w:rsid w:val="00007A9C"/>
    <w:rsid w:val="00011341"/>
    <w:rsid w:val="00023823"/>
    <w:rsid w:val="00024DD4"/>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788A"/>
    <w:rsid w:val="00096E53"/>
    <w:rsid w:val="000A2CE7"/>
    <w:rsid w:val="000A5152"/>
    <w:rsid w:val="000A6A2E"/>
    <w:rsid w:val="000B3DB7"/>
    <w:rsid w:val="000C1EBA"/>
    <w:rsid w:val="000C4297"/>
    <w:rsid w:val="000D0877"/>
    <w:rsid w:val="000E0CBA"/>
    <w:rsid w:val="000E138A"/>
    <w:rsid w:val="000E445B"/>
    <w:rsid w:val="000E4E22"/>
    <w:rsid w:val="000E707A"/>
    <w:rsid w:val="000F02CA"/>
    <w:rsid w:val="000F22C2"/>
    <w:rsid w:val="000F2E5F"/>
    <w:rsid w:val="000F72D0"/>
    <w:rsid w:val="00102814"/>
    <w:rsid w:val="00102D41"/>
    <w:rsid w:val="00104CF4"/>
    <w:rsid w:val="001061B3"/>
    <w:rsid w:val="00122EAB"/>
    <w:rsid w:val="001361C0"/>
    <w:rsid w:val="001427BB"/>
    <w:rsid w:val="00146524"/>
    <w:rsid w:val="001474E9"/>
    <w:rsid w:val="001479D9"/>
    <w:rsid w:val="00150E60"/>
    <w:rsid w:val="00152C53"/>
    <w:rsid w:val="001536CE"/>
    <w:rsid w:val="00153D73"/>
    <w:rsid w:val="00161F9F"/>
    <w:rsid w:val="00164200"/>
    <w:rsid w:val="00164545"/>
    <w:rsid w:val="00173DA2"/>
    <w:rsid w:val="00175735"/>
    <w:rsid w:val="00183C0D"/>
    <w:rsid w:val="00187F2C"/>
    <w:rsid w:val="00191C53"/>
    <w:rsid w:val="00192D34"/>
    <w:rsid w:val="00192E32"/>
    <w:rsid w:val="001935A7"/>
    <w:rsid w:val="0019578B"/>
    <w:rsid w:val="001A5761"/>
    <w:rsid w:val="001B4A9B"/>
    <w:rsid w:val="001B71B2"/>
    <w:rsid w:val="001C6E6F"/>
    <w:rsid w:val="001D1920"/>
    <w:rsid w:val="001D4E08"/>
    <w:rsid w:val="001D6F2C"/>
    <w:rsid w:val="001E3946"/>
    <w:rsid w:val="001E4B59"/>
    <w:rsid w:val="001E6ECC"/>
    <w:rsid w:val="001E7E78"/>
    <w:rsid w:val="00200D7E"/>
    <w:rsid w:val="0020585C"/>
    <w:rsid w:val="00207C28"/>
    <w:rsid w:val="0021167C"/>
    <w:rsid w:val="00215562"/>
    <w:rsid w:val="00231416"/>
    <w:rsid w:val="002321EA"/>
    <w:rsid w:val="00233203"/>
    <w:rsid w:val="00240B5B"/>
    <w:rsid w:val="00244163"/>
    <w:rsid w:val="002465DC"/>
    <w:rsid w:val="00251EE6"/>
    <w:rsid w:val="00254B1A"/>
    <w:rsid w:val="00260EEB"/>
    <w:rsid w:val="00273339"/>
    <w:rsid w:val="00276F6E"/>
    <w:rsid w:val="00282C54"/>
    <w:rsid w:val="00284457"/>
    <w:rsid w:val="00292156"/>
    <w:rsid w:val="00296547"/>
    <w:rsid w:val="002B1412"/>
    <w:rsid w:val="002B3B09"/>
    <w:rsid w:val="002B449B"/>
    <w:rsid w:val="002C7103"/>
    <w:rsid w:val="002D0429"/>
    <w:rsid w:val="002D495F"/>
    <w:rsid w:val="002E446E"/>
    <w:rsid w:val="002E4E80"/>
    <w:rsid w:val="002F3E4E"/>
    <w:rsid w:val="002F6A1F"/>
    <w:rsid w:val="002F7A94"/>
    <w:rsid w:val="00301394"/>
    <w:rsid w:val="0030418D"/>
    <w:rsid w:val="0031518C"/>
    <w:rsid w:val="0031725C"/>
    <w:rsid w:val="00322967"/>
    <w:rsid w:val="00322EA9"/>
    <w:rsid w:val="00324AFB"/>
    <w:rsid w:val="00326781"/>
    <w:rsid w:val="00326CC1"/>
    <w:rsid w:val="00327925"/>
    <w:rsid w:val="00327DAD"/>
    <w:rsid w:val="003324F8"/>
    <w:rsid w:val="00333A0E"/>
    <w:rsid w:val="0033677B"/>
    <w:rsid w:val="00340269"/>
    <w:rsid w:val="003404D6"/>
    <w:rsid w:val="00341166"/>
    <w:rsid w:val="00342D86"/>
    <w:rsid w:val="00343899"/>
    <w:rsid w:val="00343BAD"/>
    <w:rsid w:val="00351F02"/>
    <w:rsid w:val="00356C7D"/>
    <w:rsid w:val="00386D91"/>
    <w:rsid w:val="00390F4C"/>
    <w:rsid w:val="00393981"/>
    <w:rsid w:val="003940A6"/>
    <w:rsid w:val="00394E61"/>
    <w:rsid w:val="003A2046"/>
    <w:rsid w:val="003A207F"/>
    <w:rsid w:val="003A32A7"/>
    <w:rsid w:val="003A37EC"/>
    <w:rsid w:val="003B4E40"/>
    <w:rsid w:val="003B6685"/>
    <w:rsid w:val="003B6F07"/>
    <w:rsid w:val="003C394F"/>
    <w:rsid w:val="003D48D6"/>
    <w:rsid w:val="003D504E"/>
    <w:rsid w:val="003D6EB8"/>
    <w:rsid w:val="003E2FE3"/>
    <w:rsid w:val="003E4D6F"/>
    <w:rsid w:val="003E7D0C"/>
    <w:rsid w:val="003F224F"/>
    <w:rsid w:val="003F5230"/>
    <w:rsid w:val="00406A5D"/>
    <w:rsid w:val="00410900"/>
    <w:rsid w:val="0042240F"/>
    <w:rsid w:val="00425C77"/>
    <w:rsid w:val="004329A5"/>
    <w:rsid w:val="00437670"/>
    <w:rsid w:val="0044246C"/>
    <w:rsid w:val="0045579B"/>
    <w:rsid w:val="0046080F"/>
    <w:rsid w:val="004633C1"/>
    <w:rsid w:val="00464FCA"/>
    <w:rsid w:val="004830DE"/>
    <w:rsid w:val="00485975"/>
    <w:rsid w:val="004A0C27"/>
    <w:rsid w:val="004A1F8A"/>
    <w:rsid w:val="004B0F77"/>
    <w:rsid w:val="004B1E28"/>
    <w:rsid w:val="004C1888"/>
    <w:rsid w:val="004C38AF"/>
    <w:rsid w:val="004C6194"/>
    <w:rsid w:val="004D437E"/>
    <w:rsid w:val="004D5252"/>
    <w:rsid w:val="004D7A11"/>
    <w:rsid w:val="004E1BEB"/>
    <w:rsid w:val="004E477F"/>
    <w:rsid w:val="004E4C55"/>
    <w:rsid w:val="004E69A1"/>
    <w:rsid w:val="004F38D7"/>
    <w:rsid w:val="004F3A16"/>
    <w:rsid w:val="0050071F"/>
    <w:rsid w:val="00500DF9"/>
    <w:rsid w:val="0051024F"/>
    <w:rsid w:val="00513CAF"/>
    <w:rsid w:val="00515FC4"/>
    <w:rsid w:val="005305E4"/>
    <w:rsid w:val="005325BF"/>
    <w:rsid w:val="00536A53"/>
    <w:rsid w:val="00543FA2"/>
    <w:rsid w:val="005460F6"/>
    <w:rsid w:val="00551B72"/>
    <w:rsid w:val="00554DED"/>
    <w:rsid w:val="005835F1"/>
    <w:rsid w:val="00593BFD"/>
    <w:rsid w:val="00595487"/>
    <w:rsid w:val="005A32D8"/>
    <w:rsid w:val="005A5FA7"/>
    <w:rsid w:val="005A6625"/>
    <w:rsid w:val="005A6DC0"/>
    <w:rsid w:val="005A78E2"/>
    <w:rsid w:val="005A7A4B"/>
    <w:rsid w:val="005C5EA4"/>
    <w:rsid w:val="005D09D3"/>
    <w:rsid w:val="005D7927"/>
    <w:rsid w:val="005E3911"/>
    <w:rsid w:val="005E4B63"/>
    <w:rsid w:val="005E5FA5"/>
    <w:rsid w:val="005E6454"/>
    <w:rsid w:val="005E7092"/>
    <w:rsid w:val="005F45C8"/>
    <w:rsid w:val="005F4AA9"/>
    <w:rsid w:val="00601347"/>
    <w:rsid w:val="0060151F"/>
    <w:rsid w:val="00620ED0"/>
    <w:rsid w:val="006265C6"/>
    <w:rsid w:val="0063343E"/>
    <w:rsid w:val="006343ED"/>
    <w:rsid w:val="00642D63"/>
    <w:rsid w:val="00643933"/>
    <w:rsid w:val="00651D52"/>
    <w:rsid w:val="00653C6F"/>
    <w:rsid w:val="00666E38"/>
    <w:rsid w:val="006712D7"/>
    <w:rsid w:val="00671307"/>
    <w:rsid w:val="00672092"/>
    <w:rsid w:val="00676BCB"/>
    <w:rsid w:val="00677D39"/>
    <w:rsid w:val="00686841"/>
    <w:rsid w:val="00690067"/>
    <w:rsid w:val="006914B4"/>
    <w:rsid w:val="0069394B"/>
    <w:rsid w:val="00694774"/>
    <w:rsid w:val="006A7DFE"/>
    <w:rsid w:val="006B7087"/>
    <w:rsid w:val="006C276F"/>
    <w:rsid w:val="006C42AC"/>
    <w:rsid w:val="006C4331"/>
    <w:rsid w:val="006D65D1"/>
    <w:rsid w:val="006D7CFC"/>
    <w:rsid w:val="006E0BC4"/>
    <w:rsid w:val="006E310E"/>
    <w:rsid w:val="006E55C6"/>
    <w:rsid w:val="006F2B03"/>
    <w:rsid w:val="00701D28"/>
    <w:rsid w:val="00701E5B"/>
    <w:rsid w:val="007020D7"/>
    <w:rsid w:val="00705A4D"/>
    <w:rsid w:val="007069B6"/>
    <w:rsid w:val="007107FD"/>
    <w:rsid w:val="00741C8C"/>
    <w:rsid w:val="00761A16"/>
    <w:rsid w:val="00764D00"/>
    <w:rsid w:val="00766415"/>
    <w:rsid w:val="007711AA"/>
    <w:rsid w:val="00773B05"/>
    <w:rsid w:val="007744CE"/>
    <w:rsid w:val="00784517"/>
    <w:rsid w:val="00790E05"/>
    <w:rsid w:val="007A47FD"/>
    <w:rsid w:val="007B6691"/>
    <w:rsid w:val="007D074E"/>
    <w:rsid w:val="007D6C6C"/>
    <w:rsid w:val="007E341F"/>
    <w:rsid w:val="007E64D7"/>
    <w:rsid w:val="007F3ED4"/>
    <w:rsid w:val="007F59D2"/>
    <w:rsid w:val="007F71C5"/>
    <w:rsid w:val="00801E9A"/>
    <w:rsid w:val="00807987"/>
    <w:rsid w:val="00832837"/>
    <w:rsid w:val="00834226"/>
    <w:rsid w:val="008505E1"/>
    <w:rsid w:val="008529B6"/>
    <w:rsid w:val="008538B8"/>
    <w:rsid w:val="008567C2"/>
    <w:rsid w:val="008655F6"/>
    <w:rsid w:val="00866F2F"/>
    <w:rsid w:val="0088376A"/>
    <w:rsid w:val="008905F4"/>
    <w:rsid w:val="0089144A"/>
    <w:rsid w:val="00892B19"/>
    <w:rsid w:val="008A1F9B"/>
    <w:rsid w:val="008A21AA"/>
    <w:rsid w:val="008A38BA"/>
    <w:rsid w:val="008A5971"/>
    <w:rsid w:val="008A6B87"/>
    <w:rsid w:val="008B2563"/>
    <w:rsid w:val="008B3F57"/>
    <w:rsid w:val="008C648A"/>
    <w:rsid w:val="008D1623"/>
    <w:rsid w:val="008D32AB"/>
    <w:rsid w:val="008D3B08"/>
    <w:rsid w:val="008E2BA2"/>
    <w:rsid w:val="008F32F2"/>
    <w:rsid w:val="008F6EB3"/>
    <w:rsid w:val="00902BCC"/>
    <w:rsid w:val="00903910"/>
    <w:rsid w:val="009111D3"/>
    <w:rsid w:val="009113C7"/>
    <w:rsid w:val="0091550E"/>
    <w:rsid w:val="00916BB0"/>
    <w:rsid w:val="00916C81"/>
    <w:rsid w:val="00924884"/>
    <w:rsid w:val="0093061E"/>
    <w:rsid w:val="00937513"/>
    <w:rsid w:val="00941411"/>
    <w:rsid w:val="00946C8E"/>
    <w:rsid w:val="00954E28"/>
    <w:rsid w:val="00957296"/>
    <w:rsid w:val="00960FFE"/>
    <w:rsid w:val="00962738"/>
    <w:rsid w:val="00963CD6"/>
    <w:rsid w:val="00967876"/>
    <w:rsid w:val="00972882"/>
    <w:rsid w:val="00975A4A"/>
    <w:rsid w:val="00976DC7"/>
    <w:rsid w:val="00991D85"/>
    <w:rsid w:val="0099275B"/>
    <w:rsid w:val="00992C41"/>
    <w:rsid w:val="00995781"/>
    <w:rsid w:val="009A1933"/>
    <w:rsid w:val="009A1C51"/>
    <w:rsid w:val="009A6C94"/>
    <w:rsid w:val="009B39A7"/>
    <w:rsid w:val="009B7DBE"/>
    <w:rsid w:val="009C1D72"/>
    <w:rsid w:val="009C447B"/>
    <w:rsid w:val="009C4FEB"/>
    <w:rsid w:val="009F2D53"/>
    <w:rsid w:val="00A01F39"/>
    <w:rsid w:val="00A029F2"/>
    <w:rsid w:val="00A03428"/>
    <w:rsid w:val="00A045C0"/>
    <w:rsid w:val="00A058DC"/>
    <w:rsid w:val="00A058E1"/>
    <w:rsid w:val="00A16CB5"/>
    <w:rsid w:val="00A206AA"/>
    <w:rsid w:val="00A219B1"/>
    <w:rsid w:val="00A22256"/>
    <w:rsid w:val="00A25BA3"/>
    <w:rsid w:val="00A338EF"/>
    <w:rsid w:val="00A368A0"/>
    <w:rsid w:val="00A42EDA"/>
    <w:rsid w:val="00A465A7"/>
    <w:rsid w:val="00A54332"/>
    <w:rsid w:val="00A55307"/>
    <w:rsid w:val="00A666AB"/>
    <w:rsid w:val="00A678F5"/>
    <w:rsid w:val="00A72278"/>
    <w:rsid w:val="00A817C6"/>
    <w:rsid w:val="00A82FF6"/>
    <w:rsid w:val="00A8725E"/>
    <w:rsid w:val="00A91999"/>
    <w:rsid w:val="00A97D40"/>
    <w:rsid w:val="00AA5214"/>
    <w:rsid w:val="00AB2763"/>
    <w:rsid w:val="00AC1828"/>
    <w:rsid w:val="00AC5A7F"/>
    <w:rsid w:val="00AD19BC"/>
    <w:rsid w:val="00AE176C"/>
    <w:rsid w:val="00AF6CA4"/>
    <w:rsid w:val="00AF7FF8"/>
    <w:rsid w:val="00B02BC8"/>
    <w:rsid w:val="00B10C8E"/>
    <w:rsid w:val="00B13F28"/>
    <w:rsid w:val="00B22FFD"/>
    <w:rsid w:val="00B50C8C"/>
    <w:rsid w:val="00B62E44"/>
    <w:rsid w:val="00B63745"/>
    <w:rsid w:val="00B64AEB"/>
    <w:rsid w:val="00B65F82"/>
    <w:rsid w:val="00B662C1"/>
    <w:rsid w:val="00B9100C"/>
    <w:rsid w:val="00B91137"/>
    <w:rsid w:val="00B9662E"/>
    <w:rsid w:val="00B969EE"/>
    <w:rsid w:val="00BA1A37"/>
    <w:rsid w:val="00BA6CB8"/>
    <w:rsid w:val="00BB0DDE"/>
    <w:rsid w:val="00BB4633"/>
    <w:rsid w:val="00BB70EE"/>
    <w:rsid w:val="00BC0792"/>
    <w:rsid w:val="00BC3BB0"/>
    <w:rsid w:val="00BC4C68"/>
    <w:rsid w:val="00BC6D1D"/>
    <w:rsid w:val="00BE5A62"/>
    <w:rsid w:val="00BE7FF9"/>
    <w:rsid w:val="00BF2645"/>
    <w:rsid w:val="00BF7525"/>
    <w:rsid w:val="00C027AA"/>
    <w:rsid w:val="00C0491F"/>
    <w:rsid w:val="00C13032"/>
    <w:rsid w:val="00C177F0"/>
    <w:rsid w:val="00C22E1D"/>
    <w:rsid w:val="00C2491E"/>
    <w:rsid w:val="00C322F4"/>
    <w:rsid w:val="00C34609"/>
    <w:rsid w:val="00C36E84"/>
    <w:rsid w:val="00C41C62"/>
    <w:rsid w:val="00C41CC4"/>
    <w:rsid w:val="00C47A45"/>
    <w:rsid w:val="00C530AE"/>
    <w:rsid w:val="00C54020"/>
    <w:rsid w:val="00C54745"/>
    <w:rsid w:val="00C54AFF"/>
    <w:rsid w:val="00C60B7D"/>
    <w:rsid w:val="00C6149D"/>
    <w:rsid w:val="00C70B54"/>
    <w:rsid w:val="00C7483D"/>
    <w:rsid w:val="00C80EF4"/>
    <w:rsid w:val="00C907D7"/>
    <w:rsid w:val="00C95EE3"/>
    <w:rsid w:val="00CA22A6"/>
    <w:rsid w:val="00CB1A3B"/>
    <w:rsid w:val="00CB2DEA"/>
    <w:rsid w:val="00CB6538"/>
    <w:rsid w:val="00CC512F"/>
    <w:rsid w:val="00CD6512"/>
    <w:rsid w:val="00CD7AD2"/>
    <w:rsid w:val="00CE4405"/>
    <w:rsid w:val="00CE6083"/>
    <w:rsid w:val="00CF1D48"/>
    <w:rsid w:val="00D03F83"/>
    <w:rsid w:val="00D07369"/>
    <w:rsid w:val="00D23121"/>
    <w:rsid w:val="00D25181"/>
    <w:rsid w:val="00D25A52"/>
    <w:rsid w:val="00D31C18"/>
    <w:rsid w:val="00D33691"/>
    <w:rsid w:val="00D408FF"/>
    <w:rsid w:val="00D46599"/>
    <w:rsid w:val="00D46652"/>
    <w:rsid w:val="00D47501"/>
    <w:rsid w:val="00D55062"/>
    <w:rsid w:val="00D5738A"/>
    <w:rsid w:val="00D63C28"/>
    <w:rsid w:val="00D66304"/>
    <w:rsid w:val="00D723AB"/>
    <w:rsid w:val="00D75CE8"/>
    <w:rsid w:val="00D80B09"/>
    <w:rsid w:val="00D82A4A"/>
    <w:rsid w:val="00D8321C"/>
    <w:rsid w:val="00D85F77"/>
    <w:rsid w:val="00D90464"/>
    <w:rsid w:val="00D938CB"/>
    <w:rsid w:val="00D93EE8"/>
    <w:rsid w:val="00D95239"/>
    <w:rsid w:val="00D95740"/>
    <w:rsid w:val="00DA0901"/>
    <w:rsid w:val="00DA2D7A"/>
    <w:rsid w:val="00DA5425"/>
    <w:rsid w:val="00DB3C1B"/>
    <w:rsid w:val="00DC226B"/>
    <w:rsid w:val="00DD1EA0"/>
    <w:rsid w:val="00DD21B3"/>
    <w:rsid w:val="00DE4C1F"/>
    <w:rsid w:val="00DF5961"/>
    <w:rsid w:val="00DF5F2A"/>
    <w:rsid w:val="00DF68FF"/>
    <w:rsid w:val="00E02D83"/>
    <w:rsid w:val="00E112E8"/>
    <w:rsid w:val="00E1774D"/>
    <w:rsid w:val="00E227FA"/>
    <w:rsid w:val="00E36C39"/>
    <w:rsid w:val="00E425D5"/>
    <w:rsid w:val="00E45E14"/>
    <w:rsid w:val="00E463ED"/>
    <w:rsid w:val="00E524AE"/>
    <w:rsid w:val="00E56000"/>
    <w:rsid w:val="00E61198"/>
    <w:rsid w:val="00E651B0"/>
    <w:rsid w:val="00E67BD8"/>
    <w:rsid w:val="00E7015B"/>
    <w:rsid w:val="00E70B9B"/>
    <w:rsid w:val="00E75E66"/>
    <w:rsid w:val="00E8133C"/>
    <w:rsid w:val="00E8526E"/>
    <w:rsid w:val="00E935AC"/>
    <w:rsid w:val="00EA5702"/>
    <w:rsid w:val="00EA7AB9"/>
    <w:rsid w:val="00EC0204"/>
    <w:rsid w:val="00EC0374"/>
    <w:rsid w:val="00EC65E2"/>
    <w:rsid w:val="00ED1EE0"/>
    <w:rsid w:val="00ED24A8"/>
    <w:rsid w:val="00ED59FD"/>
    <w:rsid w:val="00ED7D9A"/>
    <w:rsid w:val="00EF34FA"/>
    <w:rsid w:val="00F0012B"/>
    <w:rsid w:val="00F02370"/>
    <w:rsid w:val="00F03C67"/>
    <w:rsid w:val="00F043F7"/>
    <w:rsid w:val="00F06FBC"/>
    <w:rsid w:val="00F112C3"/>
    <w:rsid w:val="00F12543"/>
    <w:rsid w:val="00F172A1"/>
    <w:rsid w:val="00F2570C"/>
    <w:rsid w:val="00F257D1"/>
    <w:rsid w:val="00F3446A"/>
    <w:rsid w:val="00F36969"/>
    <w:rsid w:val="00F44710"/>
    <w:rsid w:val="00F5024E"/>
    <w:rsid w:val="00F524AB"/>
    <w:rsid w:val="00F57FCD"/>
    <w:rsid w:val="00F607B4"/>
    <w:rsid w:val="00F63EAF"/>
    <w:rsid w:val="00F63FE9"/>
    <w:rsid w:val="00F64C72"/>
    <w:rsid w:val="00F71F76"/>
    <w:rsid w:val="00F74BBD"/>
    <w:rsid w:val="00F85B3B"/>
    <w:rsid w:val="00F94EDC"/>
    <w:rsid w:val="00FA01AE"/>
    <w:rsid w:val="00FB10C9"/>
    <w:rsid w:val="00FB1E23"/>
    <w:rsid w:val="00FB749A"/>
    <w:rsid w:val="00FC1C11"/>
    <w:rsid w:val="00FC2414"/>
    <w:rsid w:val="00FC5629"/>
    <w:rsid w:val="00FC68C9"/>
    <w:rsid w:val="00FC6EB3"/>
    <w:rsid w:val="00FE2FD5"/>
    <w:rsid w:val="00FE4E50"/>
    <w:rsid w:val="00FF5B30"/>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26F64AE9"/>
  <w15:chartTrackingRefBased/>
  <w15:docId w15:val="{1D4FEE35-C3CC-4333-A359-E8E0ED9A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8526E"/>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082734"/>
    <w:pPr>
      <w:keepNext/>
      <w:numPr>
        <w:numId w:val="26"/>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082734"/>
    <w:pPr>
      <w:keepNext/>
      <w:numPr>
        <w:ilvl w:val="1"/>
        <w:numId w:val="26"/>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082734"/>
    <w:pPr>
      <w:numPr>
        <w:ilvl w:val="2"/>
      </w:numPr>
      <w:outlineLvl w:val="2"/>
    </w:pPr>
    <w:rPr>
      <w:sz w:val="28"/>
    </w:rPr>
  </w:style>
  <w:style w:type="paragraph" w:styleId="Nagwek4">
    <w:name w:val="heading 4"/>
    <w:basedOn w:val="Normalny"/>
    <w:next w:val="Normalny"/>
    <w:link w:val="Nagwek4Znak"/>
    <w:qFormat/>
    <w:rsid w:val="00082734"/>
    <w:pPr>
      <w:keepNext/>
      <w:numPr>
        <w:ilvl w:val="3"/>
        <w:numId w:val="26"/>
      </w:numPr>
      <w:spacing w:before="120" w:after="120"/>
      <w:outlineLvl w:val="3"/>
    </w:pPr>
    <w:rPr>
      <w:rFonts w:ascii="Arial Narrow" w:hAnsi="Arial Narrow"/>
      <w:b/>
    </w:rPr>
  </w:style>
  <w:style w:type="paragraph" w:styleId="Nagwek5">
    <w:name w:val="heading 5"/>
    <w:basedOn w:val="Normalny"/>
    <w:next w:val="Normalny"/>
    <w:link w:val="Nagwek5Znak"/>
    <w:qFormat/>
    <w:rsid w:val="00082734"/>
    <w:pPr>
      <w:keepNext/>
      <w:numPr>
        <w:ilvl w:val="4"/>
        <w:numId w:val="26"/>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082734"/>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082734"/>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082734"/>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082734"/>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082734"/>
    <w:pPr>
      <w:numPr>
        <w:numId w:val="14"/>
      </w:numPr>
      <w:tabs>
        <w:tab w:val="clear" w:pos="1134"/>
        <w:tab w:val="num" w:pos="360"/>
      </w:tabs>
    </w:pPr>
    <w:rPr>
      <w:sz w:val="20"/>
    </w:rPr>
  </w:style>
  <w:style w:type="paragraph" w:styleId="Wcicienormalne">
    <w:name w:val="Normal Indent"/>
    <w:basedOn w:val="Normalny"/>
    <w:rsid w:val="00082734"/>
    <w:pPr>
      <w:spacing w:before="120" w:after="120"/>
      <w:ind w:left="709"/>
      <w:jc w:val="both"/>
    </w:pPr>
  </w:style>
  <w:style w:type="paragraph" w:styleId="Listapunktowana">
    <w:name w:val="List Bullet"/>
    <w:basedOn w:val="Normalny"/>
    <w:rsid w:val="00082734"/>
    <w:pPr>
      <w:numPr>
        <w:numId w:val="18"/>
      </w:numPr>
      <w:contextualSpacing/>
    </w:pPr>
  </w:style>
  <w:style w:type="character" w:customStyle="1" w:styleId="angielskawstawka">
    <w:name w:val="angielska wstawka"/>
    <w:basedOn w:val="Domylnaczcionkaakapitu"/>
    <w:rsid w:val="00082734"/>
    <w:rPr>
      <w:i/>
      <w:noProof w:val="0"/>
      <w:lang w:val="en-US"/>
    </w:rPr>
  </w:style>
  <w:style w:type="paragraph" w:customStyle="1" w:styleId="Figure">
    <w:name w:val="Figure"/>
    <w:basedOn w:val="Normalny"/>
    <w:rsid w:val="00082734"/>
    <w:pPr>
      <w:keepNext/>
      <w:spacing w:before="120" w:after="120"/>
      <w:ind w:left="709"/>
      <w:jc w:val="center"/>
    </w:pPr>
    <w:rPr>
      <w:noProof/>
    </w:rPr>
  </w:style>
  <w:style w:type="paragraph" w:customStyle="1" w:styleId="Intitle">
    <w:name w:val="Intitle"/>
    <w:basedOn w:val="Normalny"/>
    <w:next w:val="Normalny"/>
    <w:link w:val="IntitleZnak"/>
    <w:rsid w:val="00082734"/>
    <w:pPr>
      <w:keepNext/>
      <w:spacing w:before="120" w:after="120"/>
      <w:ind w:left="426"/>
      <w:jc w:val="both"/>
    </w:pPr>
    <w:rPr>
      <w:b/>
      <w:iCs/>
      <w:szCs w:val="24"/>
    </w:rPr>
  </w:style>
  <w:style w:type="character" w:customStyle="1" w:styleId="keyword">
    <w:name w:val="keyword"/>
    <w:basedOn w:val="Domylnaczcionkaakapitu"/>
    <w:rsid w:val="00082734"/>
    <w:rPr>
      <w:b/>
      <w:noProof/>
    </w:rPr>
  </w:style>
  <w:style w:type="character" w:customStyle="1" w:styleId="NazwaProgramowa">
    <w:name w:val="NazwaProgramowa"/>
    <w:basedOn w:val="Domylnaczcionkaakapitu"/>
    <w:rsid w:val="00082734"/>
    <w:rPr>
      <w:rFonts w:asciiTheme="minorHAnsi" w:hAnsiTheme="minorHAnsi"/>
      <w:noProof/>
    </w:rPr>
  </w:style>
  <w:style w:type="paragraph" w:customStyle="1" w:styleId="source">
    <w:name w:val="source"/>
    <w:basedOn w:val="Normalny"/>
    <w:rsid w:val="00082734"/>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082734"/>
    <w:pPr>
      <w:spacing w:before="120" w:after="120"/>
      <w:jc w:val="both"/>
    </w:pPr>
  </w:style>
  <w:style w:type="character" w:customStyle="1" w:styleId="StandardowyakapitZnak">
    <w:name w:val="Standardowy akapit Znak"/>
    <w:basedOn w:val="Domylnaczcionkaakapitu"/>
    <w:link w:val="Standardowyakapit"/>
    <w:rsid w:val="00082734"/>
    <w:rPr>
      <w:rFonts w:asciiTheme="majorBidi" w:hAnsiTheme="majorBidi"/>
      <w:sz w:val="24"/>
    </w:rPr>
  </w:style>
  <w:style w:type="character" w:customStyle="1" w:styleId="IntitleZnak">
    <w:name w:val="Intitle Znak"/>
    <w:basedOn w:val="Domylnaczcionkaakapitu"/>
    <w:link w:val="Intitle"/>
    <w:rsid w:val="00082734"/>
    <w:rPr>
      <w:rFonts w:asciiTheme="majorBidi" w:hAnsiTheme="majorBidi"/>
      <w:b/>
      <w:iCs/>
      <w:sz w:val="24"/>
      <w:szCs w:val="24"/>
    </w:rPr>
  </w:style>
  <w:style w:type="paragraph" w:styleId="Tytu">
    <w:name w:val="Title"/>
    <w:basedOn w:val="Normalny"/>
    <w:link w:val="TytuZnak"/>
    <w:qFormat/>
    <w:rsid w:val="00082734"/>
    <w:pPr>
      <w:spacing w:before="240" w:after="60"/>
      <w:jc w:val="center"/>
      <w:outlineLvl w:val="0"/>
    </w:pPr>
    <w:rPr>
      <w:rFonts w:ascii="Arial" w:hAnsi="Arial"/>
      <w:b/>
      <w:kern w:val="28"/>
      <w:sz w:val="40"/>
      <w:szCs w:val="40"/>
    </w:rPr>
  </w:style>
  <w:style w:type="paragraph" w:customStyle="1" w:styleId="Autor">
    <w:name w:val="Autor"/>
    <w:basedOn w:val="Tytu"/>
    <w:qFormat/>
    <w:rsid w:val="00082734"/>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082734"/>
    <w:rPr>
      <w:rFonts w:ascii="Arial Narrow" w:hAnsi="Arial Narrow"/>
      <w:b/>
      <w:sz w:val="36"/>
      <w:szCs w:val="32"/>
    </w:rPr>
  </w:style>
  <w:style w:type="character" w:customStyle="1" w:styleId="Nagwek1Znak">
    <w:name w:val="Nagłówek 1 Znak"/>
    <w:basedOn w:val="Domylnaczcionkaakapitu"/>
    <w:link w:val="Nagwek1"/>
    <w:uiPriority w:val="9"/>
    <w:rsid w:val="00082734"/>
    <w:rPr>
      <w:rFonts w:ascii="Arial Narrow" w:hAnsi="Arial Narrow"/>
      <w:b/>
      <w:kern w:val="28"/>
      <w:sz w:val="48"/>
      <w:szCs w:val="36"/>
    </w:rPr>
  </w:style>
  <w:style w:type="paragraph" w:customStyle="1" w:styleId="SourceCode">
    <w:name w:val="SourceCode"/>
    <w:basedOn w:val="Normalny"/>
    <w:qFormat/>
    <w:rsid w:val="00082734"/>
    <w:pPr>
      <w:ind w:left="1843" w:hanging="1134"/>
    </w:pPr>
    <w:rPr>
      <w:rFonts w:ascii="Tahoma" w:hAnsi="Tahoma" w:cstheme="minorHAnsi"/>
      <w:noProof/>
      <w:sz w:val="16"/>
    </w:rPr>
  </w:style>
  <w:style w:type="paragraph" w:customStyle="1" w:styleId="Abstrakt">
    <w:name w:val="Abstrakt"/>
    <w:basedOn w:val="Wcicienormalne"/>
    <w:qFormat/>
    <w:rsid w:val="00082734"/>
    <w:rPr>
      <w:sz w:val="20"/>
      <w:lang w:val="pl"/>
    </w:rPr>
  </w:style>
  <w:style w:type="paragraph" w:styleId="Legenda">
    <w:name w:val="caption"/>
    <w:basedOn w:val="Normalny"/>
    <w:next w:val="Normalny"/>
    <w:uiPriority w:val="35"/>
    <w:unhideWhenUsed/>
    <w:qFormat/>
    <w:rsid w:val="0008273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082734"/>
    <w:rPr>
      <w:sz w:val="32"/>
      <w:szCs w:val="32"/>
      <w:lang w:val="pl"/>
    </w:rPr>
  </w:style>
  <w:style w:type="character" w:customStyle="1" w:styleId="PodtytuZnak">
    <w:name w:val="Podtytuł Znak"/>
    <w:basedOn w:val="Domylnaczcionkaakapitu"/>
    <w:link w:val="Podtytu"/>
    <w:uiPriority w:val="11"/>
    <w:rsid w:val="00082734"/>
    <w:rPr>
      <w:rFonts w:ascii="Arial" w:hAnsi="Arial"/>
      <w:b/>
      <w:kern w:val="28"/>
      <w:sz w:val="32"/>
      <w:szCs w:val="32"/>
      <w:lang w:val="pl"/>
    </w:rPr>
  </w:style>
  <w:style w:type="paragraph" w:customStyle="1" w:styleId="AbstractTitle">
    <w:name w:val="Abstract Title"/>
    <w:basedOn w:val="Abstrakt"/>
    <w:qFormat/>
    <w:rsid w:val="00082734"/>
    <w:rPr>
      <w:b/>
      <w:bCs/>
    </w:rPr>
  </w:style>
  <w:style w:type="paragraph" w:customStyle="1" w:styleId="Afiliation">
    <w:name w:val="Afiliation"/>
    <w:basedOn w:val="Normalny"/>
    <w:qFormat/>
    <w:rsid w:val="00082734"/>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082734"/>
    <w:rPr>
      <w:rFonts w:ascii="Arial" w:hAnsi="Arial"/>
      <w:b/>
      <w:kern w:val="28"/>
      <w:sz w:val="40"/>
      <w:szCs w:val="40"/>
    </w:rPr>
  </w:style>
  <w:style w:type="character" w:customStyle="1" w:styleId="Nagwek3Znak">
    <w:name w:val="Nagłówek 3 Znak"/>
    <w:basedOn w:val="Domylnaczcionkaakapitu"/>
    <w:link w:val="Nagwek3"/>
    <w:rsid w:val="00082734"/>
    <w:rPr>
      <w:rFonts w:ascii="Arial Narrow" w:hAnsi="Arial Narrow"/>
      <w:b/>
      <w:sz w:val="28"/>
      <w:szCs w:val="32"/>
    </w:rPr>
  </w:style>
  <w:style w:type="character" w:customStyle="1" w:styleId="Nagwek4Znak">
    <w:name w:val="Nagłówek 4 Znak"/>
    <w:basedOn w:val="Domylnaczcionkaakapitu"/>
    <w:link w:val="Nagwek4"/>
    <w:rsid w:val="00082734"/>
    <w:rPr>
      <w:rFonts w:ascii="Arial Narrow" w:hAnsi="Arial Narrow"/>
      <w:b/>
      <w:sz w:val="24"/>
    </w:rPr>
  </w:style>
  <w:style w:type="character" w:customStyle="1" w:styleId="Nagwek5Znak">
    <w:name w:val="Nagłówek 5 Znak"/>
    <w:basedOn w:val="Domylnaczcionkaakapitu"/>
    <w:link w:val="Nagwek5"/>
    <w:rsid w:val="00082734"/>
    <w:rPr>
      <w:rFonts w:ascii="Arial" w:hAnsi="Arial"/>
      <w:b/>
      <w:i/>
    </w:rPr>
  </w:style>
  <w:style w:type="table" w:styleId="Tabela-Siatka">
    <w:name w:val="Table Grid"/>
    <w:basedOn w:val="Standardowy"/>
    <w:uiPriority w:val="39"/>
    <w:rsid w:val="0008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82734"/>
    <w:tblPr>
      <w:tblCellMar>
        <w:top w:w="0" w:type="dxa"/>
        <w:left w:w="0" w:type="dxa"/>
        <w:bottom w:w="0" w:type="dxa"/>
        <w:right w:w="0" w:type="dxa"/>
      </w:tblCellMar>
    </w:tblPr>
  </w:style>
  <w:style w:type="paragraph" w:customStyle="1" w:styleId="Bibtitle">
    <w:name w:val="Bibtitle"/>
    <w:basedOn w:val="Nagwek1"/>
    <w:qFormat/>
    <w:rsid w:val="00082734"/>
    <w:pPr>
      <w:pageBreakBefore/>
      <w:ind w:left="431" w:hanging="431"/>
    </w:pPr>
  </w:style>
  <w:style w:type="table" w:customStyle="1" w:styleId="Standardowatabela">
    <w:name w:val="Standardowa tabela"/>
    <w:basedOn w:val="Standardowy"/>
    <w:uiPriority w:val="99"/>
    <w:rsid w:val="00082734"/>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082734"/>
    <w:pPr>
      <w:ind w:left="720"/>
      <w:contextualSpacing/>
    </w:pPr>
  </w:style>
  <w:style w:type="paragraph" w:customStyle="1" w:styleId="alert-title">
    <w:name w:val="alert-title"/>
    <w:basedOn w:val="Normalny"/>
    <w:rsid w:val="00082734"/>
    <w:pPr>
      <w:spacing w:before="100" w:beforeAutospacing="1" w:after="100" w:afterAutospacing="1"/>
    </w:pPr>
    <w:rPr>
      <w:rFonts w:ascii="Times New Roman" w:eastAsia="Times New Roman" w:hAnsi="Times New Roman" w:cs="Times New Roman"/>
      <w:szCs w:val="24"/>
    </w:rPr>
  </w:style>
  <w:style w:type="character" w:customStyle="1" w:styleId="attributename">
    <w:name w:val="attributename"/>
    <w:basedOn w:val="Domylnaczcionkaakapitu"/>
    <w:rsid w:val="00082734"/>
  </w:style>
  <w:style w:type="character" w:customStyle="1" w:styleId="break-text">
    <w:name w:val="break-text"/>
    <w:basedOn w:val="Domylnaczcionkaakapitu"/>
    <w:rsid w:val="00082734"/>
  </w:style>
  <w:style w:type="character" w:customStyle="1" w:styleId="Comment">
    <w:name w:val="Comment"/>
    <w:basedOn w:val="Domylnaczcionkaakapitu"/>
    <w:rsid w:val="00082734"/>
    <w:rPr>
      <w:rFonts w:ascii="Times New Roman" w:hAnsi="Times New Roman" w:cs="Times New Roman"/>
      <w:i/>
      <w:iCs/>
      <w:sz w:val="20"/>
      <w:szCs w:val="24"/>
      <w:lang w:val="pl-PL"/>
    </w:rPr>
  </w:style>
  <w:style w:type="paragraph" w:customStyle="1" w:styleId="Default">
    <w:name w:val="Default"/>
    <w:rsid w:val="00082734"/>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omylnaczcionkaakapitu"/>
    <w:rsid w:val="00082734"/>
  </w:style>
  <w:style w:type="paragraph" w:customStyle="1" w:styleId="font0">
    <w:name w:val="font0"/>
    <w:basedOn w:val="Normalny"/>
    <w:rsid w:val="00082734"/>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082734"/>
    <w:pPr>
      <w:spacing w:before="100" w:beforeAutospacing="1" w:after="100" w:afterAutospacing="1"/>
    </w:pPr>
    <w:rPr>
      <w:rFonts w:ascii="Calibri" w:eastAsia="Times New Roman" w:hAnsi="Calibri" w:cs="Calibri"/>
      <w:b/>
      <w:bCs/>
      <w:color w:val="000000"/>
      <w:sz w:val="22"/>
    </w:rPr>
  </w:style>
  <w:style w:type="character" w:styleId="Hipercze">
    <w:name w:val="Hyperlink"/>
    <w:basedOn w:val="Domylnaczcionkaakapitu"/>
    <w:uiPriority w:val="99"/>
    <w:rsid w:val="00082734"/>
    <w:rPr>
      <w:color w:val="0563C1" w:themeColor="hyperlink"/>
      <w:u w:val="single"/>
    </w:rPr>
  </w:style>
  <w:style w:type="character" w:customStyle="1" w:styleId="hljs-attr">
    <w:name w:val="hljs-attr"/>
    <w:basedOn w:val="Domylnaczcionkaakapitu"/>
    <w:rsid w:val="00082734"/>
  </w:style>
  <w:style w:type="character" w:customStyle="1" w:styleId="hljs-builtin">
    <w:name w:val="hljs-built_in"/>
    <w:basedOn w:val="Domylnaczcionkaakapitu"/>
    <w:rsid w:val="00082734"/>
  </w:style>
  <w:style w:type="character" w:customStyle="1" w:styleId="hljs-comment">
    <w:name w:val="hljs-comment"/>
    <w:basedOn w:val="Domylnaczcionkaakapitu"/>
    <w:rsid w:val="00082734"/>
  </w:style>
  <w:style w:type="character" w:customStyle="1" w:styleId="hljs-function">
    <w:name w:val="hljs-function"/>
    <w:basedOn w:val="Domylnaczcionkaakapitu"/>
    <w:rsid w:val="00082734"/>
  </w:style>
  <w:style w:type="character" w:customStyle="1" w:styleId="hljs-keyword">
    <w:name w:val="hljs-keyword"/>
    <w:basedOn w:val="Domylnaczcionkaakapitu"/>
    <w:rsid w:val="00082734"/>
  </w:style>
  <w:style w:type="character" w:customStyle="1" w:styleId="hljs-literal">
    <w:name w:val="hljs-literal"/>
    <w:basedOn w:val="Domylnaczcionkaakapitu"/>
    <w:rsid w:val="00082734"/>
  </w:style>
  <w:style w:type="character" w:customStyle="1" w:styleId="hljs-meta">
    <w:name w:val="hljs-meta"/>
    <w:basedOn w:val="Domylnaczcionkaakapitu"/>
    <w:rsid w:val="00082734"/>
  </w:style>
  <w:style w:type="character" w:customStyle="1" w:styleId="hljs-name">
    <w:name w:val="hljs-name"/>
    <w:basedOn w:val="Domylnaczcionkaakapitu"/>
    <w:rsid w:val="00082734"/>
  </w:style>
  <w:style w:type="character" w:customStyle="1" w:styleId="hljs-number">
    <w:name w:val="hljs-number"/>
    <w:basedOn w:val="Domylnaczcionkaakapitu"/>
    <w:rsid w:val="00082734"/>
  </w:style>
  <w:style w:type="character" w:customStyle="1" w:styleId="hljs-params">
    <w:name w:val="hljs-params"/>
    <w:basedOn w:val="Domylnaczcionkaakapitu"/>
    <w:rsid w:val="00082734"/>
  </w:style>
  <w:style w:type="character" w:customStyle="1" w:styleId="hljs-string">
    <w:name w:val="hljs-string"/>
    <w:basedOn w:val="Domylnaczcionkaakapitu"/>
    <w:rsid w:val="00082734"/>
  </w:style>
  <w:style w:type="character" w:customStyle="1" w:styleId="hljs-tag">
    <w:name w:val="hljs-tag"/>
    <w:basedOn w:val="Domylnaczcionkaakapitu"/>
    <w:rsid w:val="00082734"/>
  </w:style>
  <w:style w:type="character" w:customStyle="1" w:styleId="hljs-title">
    <w:name w:val="hljs-title"/>
    <w:basedOn w:val="Domylnaczcionkaakapitu"/>
    <w:rsid w:val="00082734"/>
  </w:style>
  <w:style w:type="character" w:customStyle="1" w:styleId="hscoswrapper">
    <w:name w:val="hs_cos_wrapper"/>
    <w:basedOn w:val="Domylnaczcionkaakapitu"/>
    <w:rsid w:val="00082734"/>
  </w:style>
  <w:style w:type="character" w:styleId="HTML-kod">
    <w:name w:val="HTML Code"/>
    <w:basedOn w:val="Domylnaczcionkaakapitu"/>
    <w:uiPriority w:val="99"/>
    <w:unhideWhenUsed/>
    <w:rsid w:val="0008273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08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82734"/>
    <w:rPr>
      <w:rFonts w:ascii="Courier New" w:eastAsia="Times New Roman" w:hAnsi="Courier New" w:cs="Courier New"/>
      <w:sz w:val="20"/>
      <w:szCs w:val="20"/>
    </w:rPr>
  </w:style>
  <w:style w:type="character" w:customStyle="1" w:styleId="k">
    <w:name w:val="k"/>
    <w:basedOn w:val="Domylnaczcionkaakapitu"/>
    <w:rsid w:val="00082734"/>
  </w:style>
  <w:style w:type="paragraph" w:styleId="Listanumerowana">
    <w:name w:val="List Number"/>
    <w:basedOn w:val="Normalny"/>
    <w:rsid w:val="00082734"/>
    <w:pPr>
      <w:numPr>
        <w:numId w:val="17"/>
      </w:numPr>
      <w:tabs>
        <w:tab w:val="clear" w:pos="360"/>
        <w:tab w:val="num" w:pos="993"/>
      </w:tabs>
      <w:contextualSpacing/>
    </w:pPr>
  </w:style>
  <w:style w:type="paragraph" w:customStyle="1" w:styleId="msonormal0">
    <w:name w:val="msonormal"/>
    <w:basedOn w:val="Normalny"/>
    <w:rsid w:val="00082734"/>
    <w:pPr>
      <w:spacing w:before="100" w:beforeAutospacing="1" w:after="100" w:afterAutospacing="1"/>
    </w:pPr>
    <w:rPr>
      <w:rFonts w:ascii="Times New Roman" w:eastAsia="Times New Roman" w:hAnsi="Times New Roman" w:cs="Times New Roman"/>
      <w:szCs w:val="24"/>
    </w:rPr>
  </w:style>
  <w:style w:type="character" w:customStyle="1" w:styleId="n">
    <w:name w:val="n"/>
    <w:basedOn w:val="Domylnaczcionkaakapitu"/>
    <w:rsid w:val="00082734"/>
  </w:style>
  <w:style w:type="paragraph" w:styleId="Nagwek">
    <w:name w:val="header"/>
    <w:basedOn w:val="Normalny"/>
    <w:link w:val="NagwekZnak"/>
    <w:rsid w:val="00082734"/>
    <w:pPr>
      <w:tabs>
        <w:tab w:val="center" w:pos="4536"/>
        <w:tab w:val="right" w:pos="9072"/>
      </w:tabs>
    </w:pPr>
  </w:style>
  <w:style w:type="character" w:customStyle="1" w:styleId="NagwekZnak">
    <w:name w:val="Nagłówek Znak"/>
    <w:basedOn w:val="Domylnaczcionkaakapitu"/>
    <w:link w:val="Nagwek"/>
    <w:rsid w:val="00082734"/>
    <w:rPr>
      <w:rFonts w:asciiTheme="majorBidi" w:hAnsiTheme="majorBidi"/>
      <w:sz w:val="24"/>
    </w:rPr>
  </w:style>
  <w:style w:type="character" w:customStyle="1" w:styleId="Nagwek6Znak">
    <w:name w:val="Nagłówek 6 Znak"/>
    <w:basedOn w:val="Domylnaczcionkaakapitu"/>
    <w:link w:val="Nagwek6"/>
    <w:semiHidden/>
    <w:rsid w:val="00082734"/>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082734"/>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08273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082734"/>
    <w:rPr>
      <w:rFonts w:asciiTheme="majorHAnsi" w:eastAsiaTheme="majorEastAsia" w:hAnsiTheme="majorHAnsi" w:cstheme="majorBidi"/>
      <w:i/>
      <w:iCs/>
      <w:color w:val="272727" w:themeColor="text1" w:themeTint="D8"/>
      <w:sz w:val="21"/>
      <w:szCs w:val="21"/>
    </w:rPr>
  </w:style>
  <w:style w:type="character" w:styleId="Nierozpoznanawzmianka">
    <w:name w:val="Unresolved Mention"/>
    <w:basedOn w:val="Domylnaczcionkaakapitu"/>
    <w:uiPriority w:val="99"/>
    <w:semiHidden/>
    <w:unhideWhenUsed/>
    <w:rsid w:val="00082734"/>
    <w:rPr>
      <w:color w:val="605E5C"/>
      <w:shd w:val="clear" w:color="auto" w:fill="E1DFDD"/>
    </w:rPr>
  </w:style>
  <w:style w:type="paragraph" w:styleId="NormalnyWeb">
    <w:name w:val="Normal (Web)"/>
    <w:basedOn w:val="Normalny"/>
    <w:uiPriority w:val="99"/>
    <w:unhideWhenUsed/>
    <w:rsid w:val="00082734"/>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082734"/>
    <w:rPr>
      <w:vertAlign w:val="superscript"/>
    </w:rPr>
  </w:style>
  <w:style w:type="character" w:customStyle="1" w:styleId="p">
    <w:name w:val="p"/>
    <w:basedOn w:val="Domylnaczcionkaakapitu"/>
    <w:rsid w:val="00082734"/>
  </w:style>
  <w:style w:type="character" w:styleId="Pogrubienie">
    <w:name w:val="Strong"/>
    <w:basedOn w:val="Domylnaczcionkaakapitu"/>
    <w:uiPriority w:val="22"/>
    <w:qFormat/>
    <w:rsid w:val="00082734"/>
    <w:rPr>
      <w:b/>
      <w:bCs/>
    </w:rPr>
  </w:style>
  <w:style w:type="character" w:customStyle="1" w:styleId="q4iawc">
    <w:name w:val="q4iawc"/>
    <w:basedOn w:val="Domylnaczcionkaakapitu"/>
    <w:rsid w:val="00082734"/>
  </w:style>
  <w:style w:type="character" w:customStyle="1" w:styleId="s">
    <w:name w:val="s"/>
    <w:basedOn w:val="Domylnaczcionkaakapitu"/>
    <w:rsid w:val="00082734"/>
  </w:style>
  <w:style w:type="paragraph" w:styleId="Stopka">
    <w:name w:val="footer"/>
    <w:basedOn w:val="Normalny"/>
    <w:link w:val="StopkaZnak"/>
    <w:uiPriority w:val="99"/>
    <w:rsid w:val="00082734"/>
    <w:pPr>
      <w:tabs>
        <w:tab w:val="center" w:pos="4536"/>
        <w:tab w:val="right" w:pos="9072"/>
      </w:tabs>
    </w:pPr>
  </w:style>
  <w:style w:type="character" w:customStyle="1" w:styleId="StopkaZnak">
    <w:name w:val="Stopka Znak"/>
    <w:basedOn w:val="Domylnaczcionkaakapitu"/>
    <w:link w:val="Stopka"/>
    <w:uiPriority w:val="99"/>
    <w:rsid w:val="00082734"/>
    <w:rPr>
      <w:rFonts w:asciiTheme="majorBidi" w:hAnsiTheme="majorBidi"/>
      <w:sz w:val="24"/>
    </w:rPr>
  </w:style>
  <w:style w:type="paragraph" w:customStyle="1" w:styleId="StylWcicienormalneWszystkiewersaliki">
    <w:name w:val="Styl Wcięcie normalne + Wszystkie wersaliki"/>
    <w:basedOn w:val="Wcicienormalne"/>
    <w:rsid w:val="00082734"/>
  </w:style>
  <w:style w:type="paragraph" w:styleId="Tekstprzypisudolnego">
    <w:name w:val="footnote text"/>
    <w:basedOn w:val="Normalny"/>
    <w:link w:val="TekstprzypisudolnegoZnak"/>
    <w:rsid w:val="00082734"/>
    <w:rPr>
      <w:sz w:val="20"/>
      <w:szCs w:val="20"/>
    </w:rPr>
  </w:style>
  <w:style w:type="character" w:customStyle="1" w:styleId="TekstprzypisudolnegoZnak">
    <w:name w:val="Tekst przypisu dolnego Znak"/>
    <w:basedOn w:val="Domylnaczcionkaakapitu"/>
    <w:link w:val="Tekstprzypisudolnego"/>
    <w:rsid w:val="00082734"/>
    <w:rPr>
      <w:rFonts w:asciiTheme="majorBidi" w:hAnsiTheme="majorBidi"/>
      <w:sz w:val="20"/>
      <w:szCs w:val="20"/>
    </w:rPr>
  </w:style>
  <w:style w:type="paragraph" w:customStyle="1" w:styleId="Teksttabeli">
    <w:name w:val="Tekst tabeli"/>
    <w:basedOn w:val="Normalny"/>
    <w:qFormat/>
    <w:rsid w:val="0008273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082734"/>
    <w:rPr>
      <w:color w:val="808080"/>
    </w:rPr>
  </w:style>
  <w:style w:type="character" w:styleId="Uwydatnienie">
    <w:name w:val="Emphasis"/>
    <w:basedOn w:val="Domylnaczcionkaakapitu"/>
    <w:uiPriority w:val="20"/>
    <w:qFormat/>
    <w:rsid w:val="00082734"/>
    <w:rPr>
      <w:i/>
      <w:iCs/>
    </w:rPr>
  </w:style>
  <w:style w:type="character" w:styleId="UyteHipercze">
    <w:name w:val="FollowedHyperlink"/>
    <w:basedOn w:val="Domylnaczcionkaakapitu"/>
    <w:uiPriority w:val="99"/>
    <w:unhideWhenUsed/>
    <w:rsid w:val="00082734"/>
    <w:rPr>
      <w:color w:val="800080"/>
      <w:u w:val="single"/>
    </w:rPr>
  </w:style>
  <w:style w:type="character" w:customStyle="1" w:styleId="viiyi">
    <w:name w:val="viiyi"/>
    <w:basedOn w:val="Domylnaczcionkaakapitu"/>
    <w:rsid w:val="00082734"/>
  </w:style>
  <w:style w:type="paragraph" w:customStyle="1" w:styleId="xl65">
    <w:name w:val="xl65"/>
    <w:basedOn w:val="Normalny"/>
    <w:rsid w:val="00E8526E"/>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8526E"/>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8526E"/>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8526E"/>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8526E"/>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8526E"/>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8526E"/>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8526E"/>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8526E"/>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8526E"/>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8526E"/>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8526E"/>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8526E"/>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8526E"/>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8526E"/>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8526E"/>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8526E"/>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8526E"/>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8526E"/>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character" w:customStyle="1" w:styleId="rynqvb">
    <w:name w:val="rynqvb"/>
    <w:basedOn w:val="Domylnaczcionkaakapitu"/>
    <w:rsid w:val="00E8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6103</Words>
  <Characters>36621</Characters>
  <Application>Microsoft Office Word</Application>
  <DocSecurity>0</DocSecurity>
  <Lines>305</Lines>
  <Paragraphs>85</Paragraphs>
  <ScaleCrop>false</ScaleCrop>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cp:revision>
  <dcterms:created xsi:type="dcterms:W3CDTF">2022-11-02T06:17:00Z</dcterms:created>
  <dcterms:modified xsi:type="dcterms:W3CDTF">2022-11-02T06:18:00Z</dcterms:modified>
</cp:coreProperties>
</file>