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7440" w:type="dxa"/>
        <w:tblInd w:w="0" w:type="dxa"/>
        <w:tblLook w:val="0480" w:firstRow="0" w:lastRow="0" w:firstColumn="1" w:lastColumn="0" w:noHBand="0" w:noVBand="1"/>
      </w:tblPr>
      <w:tblGrid>
        <w:gridCol w:w="2693"/>
        <w:gridCol w:w="4747"/>
      </w:tblGrid>
      <w:tr w:rsidR="007A4D83" w:rsidRPr="007A4D83" w14:paraId="62A2D4A1" w14:textId="77777777" w:rsidTr="005832EF">
        <w:trPr>
          <w:trHeight w:val="20"/>
        </w:trPr>
        <w:tc>
          <w:tcPr>
            <w:tcW w:w="2693" w:type="dxa"/>
            <w:hideMark/>
          </w:tcPr>
          <w:p w14:paraId="4E05ED1A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 xml:space="preserve">Nr Ref. FMEA </w:t>
            </w:r>
          </w:p>
        </w:tc>
        <w:tc>
          <w:tcPr>
            <w:tcW w:w="4747" w:type="dxa"/>
            <w:hideMark/>
          </w:tcPr>
          <w:p w14:paraId="5465DB81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>1.1.1.1</w:t>
            </w:r>
          </w:p>
        </w:tc>
      </w:tr>
      <w:tr w:rsidR="007A4D83" w:rsidRPr="007A4D83" w14:paraId="24236E2A" w14:textId="77777777" w:rsidTr="005832EF">
        <w:trPr>
          <w:trHeight w:val="20"/>
        </w:trPr>
        <w:tc>
          <w:tcPr>
            <w:tcW w:w="2693" w:type="dxa"/>
            <w:hideMark/>
          </w:tcPr>
          <w:p w14:paraId="1BC40C7E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 xml:space="preserve">Element </w:t>
            </w:r>
          </w:p>
        </w:tc>
        <w:tc>
          <w:tcPr>
            <w:tcW w:w="4747" w:type="dxa"/>
            <w:hideMark/>
          </w:tcPr>
          <w:p w14:paraId="4B1FF5BF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>Kolektor hamulca 2B, kanał A, o-ring</w:t>
            </w:r>
          </w:p>
        </w:tc>
      </w:tr>
      <w:tr w:rsidR="007A4D83" w:rsidRPr="007A4D83" w14:paraId="252B7E17" w14:textId="77777777" w:rsidTr="005832EF">
        <w:trPr>
          <w:trHeight w:val="20"/>
        </w:trPr>
        <w:tc>
          <w:tcPr>
            <w:tcW w:w="2693" w:type="dxa"/>
            <w:hideMark/>
          </w:tcPr>
          <w:p w14:paraId="7E46098F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 xml:space="preserve">Potencjalny tryb awarii </w:t>
            </w:r>
          </w:p>
        </w:tc>
        <w:tc>
          <w:tcPr>
            <w:tcW w:w="4747" w:type="dxa"/>
            <w:hideMark/>
          </w:tcPr>
          <w:p w14:paraId="5FE9BE04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>Wyciek wewnętrzny z kanału A do B</w:t>
            </w:r>
          </w:p>
        </w:tc>
      </w:tr>
      <w:tr w:rsidR="007A4D83" w:rsidRPr="007A4D83" w14:paraId="75B5598B" w14:textId="77777777" w:rsidTr="005832EF">
        <w:trPr>
          <w:trHeight w:val="20"/>
        </w:trPr>
        <w:tc>
          <w:tcPr>
            <w:tcW w:w="2693" w:type="dxa"/>
            <w:hideMark/>
          </w:tcPr>
          <w:p w14:paraId="1090FBA5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>Potencjalne przyczyny / mechanizm awarii</w:t>
            </w:r>
          </w:p>
        </w:tc>
        <w:tc>
          <w:tcPr>
            <w:tcW w:w="4747" w:type="dxa"/>
            <w:hideMark/>
          </w:tcPr>
          <w:p w14:paraId="2512A0C4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>a) Uszkodzenie zestawu kompresji O-ringu</w:t>
            </w:r>
          </w:p>
          <w:p w14:paraId="56AE3F0A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>b) Uszkodzenie powierzchni podczas montażu</w:t>
            </w:r>
          </w:p>
        </w:tc>
      </w:tr>
      <w:tr w:rsidR="007A4D83" w:rsidRPr="007A4D83" w14:paraId="3D604061" w14:textId="77777777" w:rsidTr="005832EF">
        <w:trPr>
          <w:trHeight w:val="20"/>
        </w:trPr>
        <w:tc>
          <w:tcPr>
            <w:tcW w:w="2693" w:type="dxa"/>
            <w:hideMark/>
          </w:tcPr>
          <w:p w14:paraId="49390D73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 xml:space="preserve">Faza misji </w:t>
            </w:r>
          </w:p>
        </w:tc>
        <w:tc>
          <w:tcPr>
            <w:tcW w:w="4747" w:type="dxa"/>
            <w:hideMark/>
          </w:tcPr>
          <w:p w14:paraId="2CC5DA9B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>Lądowanie</w:t>
            </w:r>
          </w:p>
        </w:tc>
      </w:tr>
      <w:tr w:rsidR="007A4D83" w:rsidRPr="007A4D83" w14:paraId="5B3A2ABA" w14:textId="77777777" w:rsidTr="005832EF">
        <w:trPr>
          <w:trHeight w:val="20"/>
        </w:trPr>
        <w:tc>
          <w:tcPr>
            <w:tcW w:w="2693" w:type="dxa"/>
            <w:hideMark/>
          </w:tcPr>
          <w:p w14:paraId="30929B70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>Lokalne skutki awarii</w:t>
            </w:r>
          </w:p>
        </w:tc>
        <w:tc>
          <w:tcPr>
            <w:tcW w:w="4747" w:type="dxa"/>
            <w:hideMark/>
          </w:tcPr>
          <w:p w14:paraId="0361D522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>Zmniejszone ciśnienie na głównym przewodzie hamulcowym</w:t>
            </w:r>
          </w:p>
        </w:tc>
      </w:tr>
      <w:tr w:rsidR="007A4D83" w:rsidRPr="007A4D83" w14:paraId="17B8F611" w14:textId="77777777" w:rsidTr="005832EF">
        <w:trPr>
          <w:trHeight w:val="20"/>
        </w:trPr>
        <w:tc>
          <w:tcPr>
            <w:tcW w:w="2693" w:type="dxa"/>
            <w:hideMark/>
          </w:tcPr>
          <w:p w14:paraId="6186164F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>Następny efekt wyższego poziomu</w:t>
            </w:r>
          </w:p>
        </w:tc>
        <w:tc>
          <w:tcPr>
            <w:tcW w:w="4747" w:type="dxa"/>
            <w:hideMark/>
          </w:tcPr>
          <w:p w14:paraId="7012AE63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>Brak hamowania lewym kołem</w:t>
            </w:r>
          </w:p>
        </w:tc>
      </w:tr>
      <w:tr w:rsidR="007A4D83" w:rsidRPr="007A4D83" w14:paraId="1CCCA4A0" w14:textId="77777777" w:rsidTr="005832EF">
        <w:trPr>
          <w:trHeight w:val="20"/>
        </w:trPr>
        <w:tc>
          <w:tcPr>
            <w:tcW w:w="2693" w:type="dxa"/>
            <w:hideMark/>
          </w:tcPr>
          <w:p w14:paraId="2DC4A572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>Efekt końcowy na poziomie systemu</w:t>
            </w:r>
          </w:p>
        </w:tc>
        <w:tc>
          <w:tcPr>
            <w:tcW w:w="4747" w:type="dxa"/>
            <w:hideMark/>
          </w:tcPr>
          <w:p w14:paraId="6C0BD3E3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>Znacznie zmniejszone opóźnienie samolotu na dryfie naziemnym i bocznym. Częściowa utrata kontroli pozycji drogi startowej. Ryzyko kolizji</w:t>
            </w:r>
          </w:p>
        </w:tc>
      </w:tr>
      <w:tr w:rsidR="007A4D83" w:rsidRPr="007A4D83" w14:paraId="067C24C6" w14:textId="77777777" w:rsidTr="005832EF">
        <w:trPr>
          <w:trHeight w:val="20"/>
        </w:trPr>
        <w:tc>
          <w:tcPr>
            <w:tcW w:w="2693" w:type="dxa"/>
            <w:hideMark/>
          </w:tcPr>
          <w:p w14:paraId="71D45D06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>(P) Prawdopodobieństwo (szacowane)</w:t>
            </w:r>
          </w:p>
        </w:tc>
        <w:tc>
          <w:tcPr>
            <w:tcW w:w="4747" w:type="dxa"/>
            <w:hideMark/>
          </w:tcPr>
          <w:p w14:paraId="7B019348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>(C) Okazjonalne</w:t>
            </w:r>
          </w:p>
        </w:tc>
      </w:tr>
      <w:tr w:rsidR="007A4D83" w:rsidRPr="007A4D83" w14:paraId="402FDA39" w14:textId="77777777" w:rsidTr="005832EF">
        <w:trPr>
          <w:trHeight w:val="20"/>
        </w:trPr>
        <w:tc>
          <w:tcPr>
            <w:tcW w:w="2693" w:type="dxa"/>
            <w:hideMark/>
          </w:tcPr>
          <w:p w14:paraId="639B7DE5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>(S) Istotność</w:t>
            </w:r>
          </w:p>
        </w:tc>
        <w:tc>
          <w:tcPr>
            <w:tcW w:w="4747" w:type="dxa"/>
            <w:hideMark/>
          </w:tcPr>
          <w:p w14:paraId="5F399C59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>(V) Katastrofalna (to najgorszy przypadek)</w:t>
            </w:r>
          </w:p>
        </w:tc>
      </w:tr>
      <w:tr w:rsidR="007A4D83" w:rsidRPr="007A4D83" w14:paraId="2DA2C330" w14:textId="77777777" w:rsidTr="005832EF">
        <w:trPr>
          <w:trHeight w:val="20"/>
        </w:trPr>
        <w:tc>
          <w:tcPr>
            <w:tcW w:w="2693" w:type="dxa"/>
            <w:hideMark/>
          </w:tcPr>
          <w:p w14:paraId="06D39906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>(D) Wykrywanie (wskazania dla operatora, konserwatora)</w:t>
            </w:r>
          </w:p>
        </w:tc>
        <w:tc>
          <w:tcPr>
            <w:tcW w:w="4747" w:type="dxa"/>
            <w:hideMark/>
          </w:tcPr>
          <w:p w14:paraId="7EA22643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>(I) Komputer pokładowy i komputer obsługi technicznej wskażą „Lewy hamulec główny, niskie ciśnienie”</w:t>
            </w:r>
          </w:p>
        </w:tc>
      </w:tr>
      <w:tr w:rsidR="007A4D83" w:rsidRPr="007A4D83" w14:paraId="22B0984F" w14:textId="77777777" w:rsidTr="005832EF">
        <w:trPr>
          <w:trHeight w:val="20"/>
        </w:trPr>
        <w:tc>
          <w:tcPr>
            <w:tcW w:w="2693" w:type="dxa"/>
            <w:hideMark/>
          </w:tcPr>
          <w:p w14:paraId="5826E32D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>Okres uśpienia/wykrywania</w:t>
            </w:r>
          </w:p>
        </w:tc>
        <w:tc>
          <w:tcPr>
            <w:tcW w:w="4747" w:type="dxa"/>
            <w:hideMark/>
          </w:tcPr>
          <w:p w14:paraId="66E60DE9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>Wbudowany interwał testowy wynosi 1 minutę</w:t>
            </w:r>
          </w:p>
        </w:tc>
      </w:tr>
      <w:tr w:rsidR="007A4D83" w:rsidRPr="007A4D83" w14:paraId="3F94B7B0" w14:textId="77777777" w:rsidTr="005832EF">
        <w:trPr>
          <w:trHeight w:val="20"/>
        </w:trPr>
        <w:tc>
          <w:tcPr>
            <w:tcW w:w="2693" w:type="dxa"/>
            <w:hideMark/>
          </w:tcPr>
          <w:p w14:paraId="6BCFE16B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>Poziom ryzyka (P * S + D)</w:t>
            </w:r>
          </w:p>
        </w:tc>
        <w:tc>
          <w:tcPr>
            <w:tcW w:w="4747" w:type="dxa"/>
            <w:hideMark/>
          </w:tcPr>
          <w:p w14:paraId="2107B418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>Nieakceptowalny</w:t>
            </w:r>
          </w:p>
        </w:tc>
      </w:tr>
      <w:tr w:rsidR="007A4D83" w:rsidRPr="007A4D83" w14:paraId="18C110DB" w14:textId="77777777" w:rsidTr="005832EF">
        <w:trPr>
          <w:trHeight w:val="20"/>
        </w:trPr>
        <w:tc>
          <w:tcPr>
            <w:tcW w:w="2693" w:type="dxa"/>
            <w:hideMark/>
          </w:tcPr>
          <w:p w14:paraId="4757B2E7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>Działania na rzecz dalszego dochodzenia / dowodów</w:t>
            </w:r>
          </w:p>
        </w:tc>
        <w:tc>
          <w:tcPr>
            <w:tcW w:w="4747" w:type="dxa"/>
            <w:hideMark/>
          </w:tcPr>
          <w:p w14:paraId="0A772B34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>Sprawdzić okres spoczynku i prawdopodobieństwo awarii</w:t>
            </w:r>
          </w:p>
        </w:tc>
      </w:tr>
      <w:tr w:rsidR="007A4D83" w:rsidRPr="007A4D83" w14:paraId="2695EC93" w14:textId="77777777" w:rsidTr="005832EF">
        <w:trPr>
          <w:trHeight w:val="20"/>
        </w:trPr>
        <w:tc>
          <w:tcPr>
            <w:tcW w:w="2693" w:type="dxa"/>
            <w:hideMark/>
          </w:tcPr>
          <w:p w14:paraId="41B0666B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>Przeciwdziałanie / wymagania</w:t>
            </w:r>
          </w:p>
        </w:tc>
        <w:tc>
          <w:tcPr>
            <w:tcW w:w="4747" w:type="dxa"/>
            <w:hideMark/>
          </w:tcPr>
          <w:p w14:paraId="2755EDF1" w14:textId="77777777" w:rsidR="007A4D83" w:rsidRPr="007A4D83" w:rsidRDefault="007A4D83" w:rsidP="005832EF">
            <w:pPr>
              <w:rPr>
                <w:i w:val="0"/>
                <w:color w:val="000000"/>
                <w:sz w:val="16"/>
                <w:szCs w:val="16"/>
              </w:rPr>
            </w:pPr>
            <w:r w:rsidRPr="007A4D83">
              <w:rPr>
                <w:i w:val="0"/>
                <w:color w:val="000000"/>
                <w:sz w:val="16"/>
                <w:szCs w:val="16"/>
              </w:rPr>
              <w:t>Wymagać redundantnych niezależnych kanałów hydraulicznych hamulca i wymagać redundantnego uszczelnienia i zaklasyfikować O-ring jako część krytyczną klasy I</w:t>
            </w:r>
          </w:p>
        </w:tc>
      </w:tr>
    </w:tbl>
    <w:p w14:paraId="60A19BD1" w14:textId="77777777" w:rsidR="007D6C6C" w:rsidRPr="00F24896" w:rsidRDefault="007D6C6C" w:rsidP="007A4D83">
      <w:pPr>
        <w:spacing w:line="60" w:lineRule="exact"/>
      </w:pPr>
    </w:p>
    <w:sectPr w:rsidR="007D6C6C" w:rsidRPr="00F24896" w:rsidSect="00EC4969">
      <w:pgSz w:w="1037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27AC8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9A278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483E0094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796492C"/>
    <w:multiLevelType w:val="multilevel"/>
    <w:tmpl w:val="9B9C3A9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pStyle w:val="Listapunktowana2"/>
      <w:lvlText w:val="‒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A5B45"/>
    <w:multiLevelType w:val="hybridMultilevel"/>
    <w:tmpl w:val="74D80722"/>
    <w:lvl w:ilvl="0" w:tplc="F0EAD904">
      <w:start w:val="1"/>
      <w:numFmt w:val="bullet"/>
      <w:lvlText w:val=""/>
      <w:lvlJc w:val="left"/>
      <w:pPr>
        <w:tabs>
          <w:tab w:val="num" w:pos="2050"/>
        </w:tabs>
        <w:ind w:left="2050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7763A4"/>
    <w:multiLevelType w:val="hybridMultilevel"/>
    <w:tmpl w:val="034CFCCE"/>
    <w:lvl w:ilvl="0" w:tplc="E2AEDB96">
      <w:start w:val="1"/>
      <w:numFmt w:val="bullet"/>
      <w:pStyle w:val="Listapunktowan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0" w15:restartNumberingAfterBreak="0">
    <w:nsid w:val="67323FD2"/>
    <w:multiLevelType w:val="hybridMultilevel"/>
    <w:tmpl w:val="FE583B08"/>
    <w:lvl w:ilvl="0" w:tplc="1CD8D49C">
      <w:start w:val="1"/>
      <w:numFmt w:val="bullet"/>
      <w:pStyle w:val="Listapunktowana3"/>
      <w:lvlText w:val="#"/>
      <w:lvlJc w:val="left"/>
      <w:pPr>
        <w:ind w:left="2726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34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1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6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0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7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486" w:hanging="360"/>
      </w:pPr>
      <w:rPr>
        <w:rFonts w:ascii="Wingdings" w:hAnsi="Wingdings" w:hint="default"/>
      </w:rPr>
    </w:lvl>
  </w:abstractNum>
  <w:abstractNum w:abstractNumId="11" w15:restartNumberingAfterBreak="0">
    <w:nsid w:val="6EE2116E"/>
    <w:multiLevelType w:val="hybridMultilevel"/>
    <w:tmpl w:val="CBC4B384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6"/>
  </w:num>
  <w:num w:numId="9">
    <w:abstractNumId w:val="6"/>
  </w:num>
  <w:num w:numId="10">
    <w:abstractNumId w:val="2"/>
  </w:num>
  <w:num w:numId="11">
    <w:abstractNumId w:val="2"/>
  </w:num>
  <w:num w:numId="12">
    <w:abstractNumId w:val="8"/>
  </w:num>
  <w:num w:numId="13">
    <w:abstractNumId w:val="8"/>
  </w:num>
  <w:num w:numId="14">
    <w:abstractNumId w:val="1"/>
  </w:num>
  <w:num w:numId="15">
    <w:abstractNumId w:val="4"/>
  </w:num>
  <w:num w:numId="16">
    <w:abstractNumId w:val="0"/>
  </w:num>
  <w:num w:numId="17">
    <w:abstractNumId w:val="10"/>
  </w:num>
  <w:num w:numId="18">
    <w:abstractNumId w:val="11"/>
  </w:num>
  <w:num w:numId="19">
    <w:abstractNumId w:val="2"/>
  </w:num>
  <w:num w:numId="20">
    <w:abstractNumId w:val="8"/>
  </w:num>
  <w:num w:numId="21">
    <w:abstractNumId w:val="4"/>
  </w:num>
  <w:num w:numId="22">
    <w:abstractNumId w:val="10"/>
  </w:num>
  <w:num w:numId="23">
    <w:abstractNumId w:val="11"/>
  </w:num>
  <w:num w:numId="24">
    <w:abstractNumId w:val="2"/>
  </w:num>
  <w:num w:numId="25">
    <w:abstractNumId w:val="8"/>
  </w:num>
  <w:num w:numId="26">
    <w:abstractNumId w:val="4"/>
  </w:num>
  <w:num w:numId="27">
    <w:abstractNumId w:val="10"/>
  </w:num>
  <w:num w:numId="28">
    <w:abstractNumId w:val="11"/>
  </w:num>
  <w:num w:numId="29">
    <w:abstractNumId w:val="2"/>
  </w:num>
  <w:num w:numId="30">
    <w:abstractNumId w:val="8"/>
  </w:num>
  <w:num w:numId="31">
    <w:abstractNumId w:val="4"/>
  </w:num>
  <w:num w:numId="32">
    <w:abstractNumId w:val="1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83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A2CE7"/>
    <w:rsid w:val="000A5152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1392"/>
    <w:rsid w:val="000F22C2"/>
    <w:rsid w:val="000F2E5F"/>
    <w:rsid w:val="000F72D0"/>
    <w:rsid w:val="00100D45"/>
    <w:rsid w:val="00102814"/>
    <w:rsid w:val="00102D41"/>
    <w:rsid w:val="00104CF4"/>
    <w:rsid w:val="001061B3"/>
    <w:rsid w:val="00110B05"/>
    <w:rsid w:val="00122EAB"/>
    <w:rsid w:val="001361C0"/>
    <w:rsid w:val="001427BB"/>
    <w:rsid w:val="00146524"/>
    <w:rsid w:val="001474E9"/>
    <w:rsid w:val="001479D9"/>
    <w:rsid w:val="00150E60"/>
    <w:rsid w:val="00152C53"/>
    <w:rsid w:val="00153D73"/>
    <w:rsid w:val="00161F9F"/>
    <w:rsid w:val="00164200"/>
    <w:rsid w:val="00164545"/>
    <w:rsid w:val="001721D9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9750E"/>
    <w:rsid w:val="001A5761"/>
    <w:rsid w:val="001B4A9B"/>
    <w:rsid w:val="001B71B2"/>
    <w:rsid w:val="001C18B4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17B68"/>
    <w:rsid w:val="00231416"/>
    <w:rsid w:val="002321EA"/>
    <w:rsid w:val="00233203"/>
    <w:rsid w:val="00240B5B"/>
    <w:rsid w:val="00244163"/>
    <w:rsid w:val="002465DC"/>
    <w:rsid w:val="00246CA6"/>
    <w:rsid w:val="00251EE6"/>
    <w:rsid w:val="00254B1A"/>
    <w:rsid w:val="00260BF0"/>
    <w:rsid w:val="00260EEB"/>
    <w:rsid w:val="00273339"/>
    <w:rsid w:val="00276F6E"/>
    <w:rsid w:val="00282C54"/>
    <w:rsid w:val="00284457"/>
    <w:rsid w:val="00292156"/>
    <w:rsid w:val="00296547"/>
    <w:rsid w:val="002A64BA"/>
    <w:rsid w:val="002B1412"/>
    <w:rsid w:val="002B3B09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2736"/>
    <w:rsid w:val="00356C7D"/>
    <w:rsid w:val="00390F4C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830DE"/>
    <w:rsid w:val="00485975"/>
    <w:rsid w:val="004A0C27"/>
    <w:rsid w:val="004A1F8A"/>
    <w:rsid w:val="004A5EB9"/>
    <w:rsid w:val="004B0F77"/>
    <w:rsid w:val="004B1E28"/>
    <w:rsid w:val="004C1888"/>
    <w:rsid w:val="004C38AF"/>
    <w:rsid w:val="004C6194"/>
    <w:rsid w:val="004D437E"/>
    <w:rsid w:val="004D5252"/>
    <w:rsid w:val="004D7A11"/>
    <w:rsid w:val="004E477F"/>
    <w:rsid w:val="004E4C55"/>
    <w:rsid w:val="004E69A1"/>
    <w:rsid w:val="004F0B6A"/>
    <w:rsid w:val="004F38D7"/>
    <w:rsid w:val="004F3A16"/>
    <w:rsid w:val="0050071F"/>
    <w:rsid w:val="00500DF9"/>
    <w:rsid w:val="0051024F"/>
    <w:rsid w:val="00513CAF"/>
    <w:rsid w:val="00515FC4"/>
    <w:rsid w:val="00523935"/>
    <w:rsid w:val="005305E4"/>
    <w:rsid w:val="00536A53"/>
    <w:rsid w:val="00543FA2"/>
    <w:rsid w:val="005460F6"/>
    <w:rsid w:val="00551B72"/>
    <w:rsid w:val="00554DED"/>
    <w:rsid w:val="00581CD2"/>
    <w:rsid w:val="005835F1"/>
    <w:rsid w:val="00593BFD"/>
    <w:rsid w:val="00595487"/>
    <w:rsid w:val="005A32D8"/>
    <w:rsid w:val="005A5FA7"/>
    <w:rsid w:val="005A6DC0"/>
    <w:rsid w:val="005A78E2"/>
    <w:rsid w:val="005A7A4B"/>
    <w:rsid w:val="005C4586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248A"/>
    <w:rsid w:val="00614313"/>
    <w:rsid w:val="00620ED0"/>
    <w:rsid w:val="006265C6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86841"/>
    <w:rsid w:val="00690067"/>
    <w:rsid w:val="006914B4"/>
    <w:rsid w:val="00694774"/>
    <w:rsid w:val="006B7087"/>
    <w:rsid w:val="006C276F"/>
    <w:rsid w:val="006C42AC"/>
    <w:rsid w:val="006D65D1"/>
    <w:rsid w:val="006D7CFC"/>
    <w:rsid w:val="006E0BC4"/>
    <w:rsid w:val="006E310E"/>
    <w:rsid w:val="006E55C6"/>
    <w:rsid w:val="006F2B03"/>
    <w:rsid w:val="00701E5B"/>
    <w:rsid w:val="007020D7"/>
    <w:rsid w:val="00705A4D"/>
    <w:rsid w:val="007069B6"/>
    <w:rsid w:val="007107FD"/>
    <w:rsid w:val="00741C8C"/>
    <w:rsid w:val="00766415"/>
    <w:rsid w:val="007711AA"/>
    <w:rsid w:val="00773B05"/>
    <w:rsid w:val="007744CE"/>
    <w:rsid w:val="00784517"/>
    <w:rsid w:val="00790E05"/>
    <w:rsid w:val="007A4D83"/>
    <w:rsid w:val="007B6691"/>
    <w:rsid w:val="007D0336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036C"/>
    <w:rsid w:val="00832837"/>
    <w:rsid w:val="00834226"/>
    <w:rsid w:val="008505E1"/>
    <w:rsid w:val="008529B6"/>
    <w:rsid w:val="008538B8"/>
    <w:rsid w:val="008655F6"/>
    <w:rsid w:val="00866F2F"/>
    <w:rsid w:val="0088376A"/>
    <w:rsid w:val="008905F4"/>
    <w:rsid w:val="0089144A"/>
    <w:rsid w:val="00892B19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1194"/>
    <w:rsid w:val="00902BCC"/>
    <w:rsid w:val="00903910"/>
    <w:rsid w:val="009113C7"/>
    <w:rsid w:val="0091550E"/>
    <w:rsid w:val="00916BB0"/>
    <w:rsid w:val="00916C81"/>
    <w:rsid w:val="009206AA"/>
    <w:rsid w:val="00924884"/>
    <w:rsid w:val="0093061E"/>
    <w:rsid w:val="00937513"/>
    <w:rsid w:val="00941411"/>
    <w:rsid w:val="00946C8E"/>
    <w:rsid w:val="00954E28"/>
    <w:rsid w:val="00957296"/>
    <w:rsid w:val="00962738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2987"/>
    <w:rsid w:val="00A25BA3"/>
    <w:rsid w:val="00A338EF"/>
    <w:rsid w:val="00A368A0"/>
    <w:rsid w:val="00A42EDA"/>
    <w:rsid w:val="00A465A7"/>
    <w:rsid w:val="00A55307"/>
    <w:rsid w:val="00A678F5"/>
    <w:rsid w:val="00A72278"/>
    <w:rsid w:val="00A817C6"/>
    <w:rsid w:val="00A8725E"/>
    <w:rsid w:val="00A91999"/>
    <w:rsid w:val="00A97D40"/>
    <w:rsid w:val="00AA5214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4AEB"/>
    <w:rsid w:val="00B65F82"/>
    <w:rsid w:val="00B662C1"/>
    <w:rsid w:val="00B9100C"/>
    <w:rsid w:val="00B91137"/>
    <w:rsid w:val="00B942F8"/>
    <w:rsid w:val="00B9662E"/>
    <w:rsid w:val="00B969EE"/>
    <w:rsid w:val="00BA1A37"/>
    <w:rsid w:val="00BA6CB8"/>
    <w:rsid w:val="00BB0DDE"/>
    <w:rsid w:val="00BB4633"/>
    <w:rsid w:val="00BB70EE"/>
    <w:rsid w:val="00BC3BB0"/>
    <w:rsid w:val="00BC4C68"/>
    <w:rsid w:val="00BE5A62"/>
    <w:rsid w:val="00BE7FF9"/>
    <w:rsid w:val="00BF197F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3461"/>
    <w:rsid w:val="00C530AE"/>
    <w:rsid w:val="00C54020"/>
    <w:rsid w:val="00C54745"/>
    <w:rsid w:val="00C54AFF"/>
    <w:rsid w:val="00C60B7D"/>
    <w:rsid w:val="00C6149D"/>
    <w:rsid w:val="00C70B54"/>
    <w:rsid w:val="00C73D73"/>
    <w:rsid w:val="00C7483D"/>
    <w:rsid w:val="00C80EF4"/>
    <w:rsid w:val="00C907D7"/>
    <w:rsid w:val="00C94C86"/>
    <w:rsid w:val="00C95EE3"/>
    <w:rsid w:val="00CA22A6"/>
    <w:rsid w:val="00CB1A3B"/>
    <w:rsid w:val="00CB2DEA"/>
    <w:rsid w:val="00CB6538"/>
    <w:rsid w:val="00CC512F"/>
    <w:rsid w:val="00CD6512"/>
    <w:rsid w:val="00CD7AD2"/>
    <w:rsid w:val="00CE6083"/>
    <w:rsid w:val="00CE7E90"/>
    <w:rsid w:val="00CF1D48"/>
    <w:rsid w:val="00D01F13"/>
    <w:rsid w:val="00D03F83"/>
    <w:rsid w:val="00D07369"/>
    <w:rsid w:val="00D23121"/>
    <w:rsid w:val="00D25181"/>
    <w:rsid w:val="00D25A52"/>
    <w:rsid w:val="00D31C18"/>
    <w:rsid w:val="00D33691"/>
    <w:rsid w:val="00D408FF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90464"/>
    <w:rsid w:val="00D938CB"/>
    <w:rsid w:val="00D93EE8"/>
    <w:rsid w:val="00D95239"/>
    <w:rsid w:val="00D95740"/>
    <w:rsid w:val="00DA0901"/>
    <w:rsid w:val="00DA1D1A"/>
    <w:rsid w:val="00DA2D7A"/>
    <w:rsid w:val="00DA5425"/>
    <w:rsid w:val="00DC226B"/>
    <w:rsid w:val="00DD21B3"/>
    <w:rsid w:val="00DE4C1F"/>
    <w:rsid w:val="00DF5961"/>
    <w:rsid w:val="00DF68FF"/>
    <w:rsid w:val="00E02D83"/>
    <w:rsid w:val="00E112E8"/>
    <w:rsid w:val="00E1774D"/>
    <w:rsid w:val="00E36C39"/>
    <w:rsid w:val="00E425D5"/>
    <w:rsid w:val="00E45E14"/>
    <w:rsid w:val="00E463ED"/>
    <w:rsid w:val="00E524AE"/>
    <w:rsid w:val="00E56000"/>
    <w:rsid w:val="00E61198"/>
    <w:rsid w:val="00E651B0"/>
    <w:rsid w:val="00E7015B"/>
    <w:rsid w:val="00E70B9B"/>
    <w:rsid w:val="00E75E66"/>
    <w:rsid w:val="00E8133C"/>
    <w:rsid w:val="00E935AC"/>
    <w:rsid w:val="00EA5702"/>
    <w:rsid w:val="00EA7AB9"/>
    <w:rsid w:val="00EC0204"/>
    <w:rsid w:val="00EC0859"/>
    <w:rsid w:val="00EC4969"/>
    <w:rsid w:val="00EC65E2"/>
    <w:rsid w:val="00ED24A8"/>
    <w:rsid w:val="00ED250D"/>
    <w:rsid w:val="00ED59FD"/>
    <w:rsid w:val="00ED7D9A"/>
    <w:rsid w:val="00EE6F66"/>
    <w:rsid w:val="00EF34FA"/>
    <w:rsid w:val="00F0012B"/>
    <w:rsid w:val="00F02370"/>
    <w:rsid w:val="00F03C67"/>
    <w:rsid w:val="00F043F7"/>
    <w:rsid w:val="00F06FBC"/>
    <w:rsid w:val="00F112C3"/>
    <w:rsid w:val="00F12543"/>
    <w:rsid w:val="00F12E3E"/>
    <w:rsid w:val="00F172A1"/>
    <w:rsid w:val="00F24896"/>
    <w:rsid w:val="00F2570C"/>
    <w:rsid w:val="00F257D1"/>
    <w:rsid w:val="00F27E01"/>
    <w:rsid w:val="00F31AE5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attachedSchema w:val="http://schemas.microsoft.com/vsto/samples"/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771EF952"/>
  <w15:chartTrackingRefBased/>
  <w15:docId w15:val="{285B3A93-4A10-4464-9C6D-FBA87F9A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i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List Bullet" w:qFormat="1"/>
    <w:lsdException w:name="List Number" w:qFormat="1"/>
    <w:lsdException w:name="List Bullet 2" w:qFormat="1"/>
    <w:lsdException w:name="List Bullet 3" w:qFormat="1"/>
    <w:lsdException w:name="Title" w:qFormat="1"/>
    <w:lsdException w:name="Default Paragraph Font" w:uiPriority="1"/>
    <w:lsdException w:name="List Continu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A4D83"/>
    <w:pPr>
      <w:spacing w:after="0"/>
    </w:pPr>
    <w:rPr>
      <w:rFonts w:ascii="Times New Roman" w:hAnsi="Times New Roman" w:cs="Times New Roman"/>
      <w:i w:val="0"/>
      <w:iCs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3036C"/>
    <w:pPr>
      <w:keepNext/>
      <w:spacing w:before="240" w:after="240"/>
      <w:outlineLvl w:val="0"/>
    </w:pPr>
    <w:rPr>
      <w:rFonts w:ascii="Arial Narrow" w:hAnsi="Arial Narrow"/>
      <w:b/>
      <w:kern w:val="28"/>
      <w:sz w:val="36"/>
      <w:szCs w:val="36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1721D9"/>
    <w:pPr>
      <w:keepNext/>
      <w:spacing w:before="240" w:after="120"/>
      <w:ind w:left="142"/>
      <w:outlineLvl w:val="1"/>
    </w:pPr>
    <w:rPr>
      <w:rFonts w:ascii="Arial Narrow" w:hAnsi="Arial Narrow"/>
      <w:b/>
      <w:sz w:val="32"/>
      <w:szCs w:val="40"/>
      <w:lang w:eastAsia="pl-PL"/>
    </w:rPr>
  </w:style>
  <w:style w:type="paragraph" w:styleId="Nagwek3">
    <w:name w:val="heading 3"/>
    <w:basedOn w:val="Nagwek2"/>
    <w:next w:val="Normalny"/>
    <w:qFormat/>
    <w:rsid w:val="001721D9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rsid w:val="000F1392"/>
    <w:pPr>
      <w:keepNext/>
      <w:ind w:left="426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qFormat/>
    <w:rsid w:val="005C4586"/>
    <w:pPr>
      <w:keepNext/>
      <w:spacing w:before="240" w:after="60"/>
      <w:ind w:left="851"/>
      <w:outlineLvl w:val="4"/>
    </w:pPr>
    <w:rPr>
      <w:rFonts w:ascii="Arial" w:hAnsi="Arial"/>
      <w:b/>
      <w:i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523935"/>
    <w:pPr>
      <w:numPr>
        <w:numId w:val="28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523935"/>
    <w:pPr>
      <w:spacing w:before="120" w:after="120"/>
      <w:ind w:left="709"/>
      <w:jc w:val="both"/>
    </w:pPr>
  </w:style>
  <w:style w:type="paragraph" w:styleId="Listapunktowana">
    <w:name w:val="List Bullet"/>
    <w:basedOn w:val="Wcicienormalne"/>
    <w:qFormat/>
    <w:rsid w:val="0083036C"/>
    <w:pPr>
      <w:numPr>
        <w:numId w:val="33"/>
      </w:numPr>
      <w:spacing w:line="240" w:lineRule="auto"/>
      <w:contextualSpacing/>
    </w:pPr>
    <w:rPr>
      <w:rFonts w:eastAsia="Times New Roman" w:cstheme="minorHAnsi"/>
      <w:iCs w:val="0"/>
      <w:lang w:eastAsia="pl-PL"/>
    </w:rPr>
  </w:style>
  <w:style w:type="character" w:customStyle="1" w:styleId="angielskawstawka">
    <w:name w:val="angielska wstawka"/>
    <w:basedOn w:val="Domylnaczcionkaakapitu"/>
    <w:rsid w:val="00523935"/>
    <w:rPr>
      <w:i w:val="0"/>
      <w:noProof w:val="0"/>
      <w:lang w:val="en-US"/>
    </w:rPr>
  </w:style>
  <w:style w:type="paragraph" w:customStyle="1" w:styleId="Figure">
    <w:name w:val="Figure"/>
    <w:basedOn w:val="Normalny"/>
    <w:rsid w:val="00523935"/>
    <w:pPr>
      <w:spacing w:before="120" w:after="120"/>
      <w:jc w:val="center"/>
    </w:pPr>
  </w:style>
  <w:style w:type="paragraph" w:customStyle="1" w:styleId="Intitle">
    <w:name w:val="Intitle"/>
    <w:basedOn w:val="Normalny"/>
    <w:next w:val="Normalny"/>
    <w:link w:val="IntitleZnak"/>
    <w:rsid w:val="00523935"/>
    <w:pPr>
      <w:keepNext/>
      <w:spacing w:before="120" w:after="120"/>
      <w:ind w:left="426"/>
      <w:jc w:val="both"/>
    </w:pPr>
    <w:rPr>
      <w:b/>
      <w:lang w:eastAsia="pl-PL"/>
    </w:rPr>
  </w:style>
  <w:style w:type="character" w:customStyle="1" w:styleId="keyword">
    <w:name w:val="keyword"/>
    <w:basedOn w:val="Domylnaczcionkaakapitu"/>
    <w:rsid w:val="00523935"/>
    <w:rPr>
      <w:b/>
      <w:noProof/>
    </w:rPr>
  </w:style>
  <w:style w:type="character" w:customStyle="1" w:styleId="NazwaProgramowa">
    <w:name w:val="NazwaProgramowa"/>
    <w:basedOn w:val="Domylnaczcionkaakapitu"/>
    <w:rsid w:val="00523935"/>
    <w:rPr>
      <w:rFonts w:ascii="Tahoma" w:hAnsi="Tahoma"/>
      <w:noProof/>
      <w:sz w:val="20"/>
    </w:rPr>
  </w:style>
  <w:style w:type="paragraph" w:customStyle="1" w:styleId="source">
    <w:name w:val="source"/>
    <w:basedOn w:val="Normalny"/>
    <w:rsid w:val="00523935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523935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523935"/>
    <w:rPr>
      <w:rFonts w:ascii="Times New Roman" w:hAnsi="Times New Roman" w:cs="Times New Roman"/>
      <w:i w:val="0"/>
      <w:iCs/>
      <w:sz w:val="24"/>
      <w:szCs w:val="24"/>
      <w:lang w:val="en-US"/>
    </w:rPr>
  </w:style>
  <w:style w:type="character" w:customStyle="1" w:styleId="IntitleZnak">
    <w:name w:val="Intitle Znak"/>
    <w:basedOn w:val="StandardowyakapitZnak"/>
    <w:link w:val="Intitle"/>
    <w:rsid w:val="00523935"/>
    <w:rPr>
      <w:rFonts w:ascii="Times New Roman" w:hAnsi="Times New Roman" w:cs="Times New Roman"/>
      <w:b/>
      <w:i w:val="0"/>
      <w:iCs/>
      <w:sz w:val="24"/>
      <w:szCs w:val="24"/>
      <w:lang w:val="en-US" w:eastAsia="pl-PL"/>
    </w:rPr>
  </w:style>
  <w:style w:type="paragraph" w:styleId="Tytu">
    <w:name w:val="Title"/>
    <w:basedOn w:val="Normalny"/>
    <w:qFormat/>
    <w:rsid w:val="00523935"/>
    <w:pPr>
      <w:spacing w:before="240" w:after="60"/>
      <w:jc w:val="center"/>
    </w:pPr>
    <w:rPr>
      <w:rFonts w:ascii="Arial" w:hAnsi="Arial"/>
      <w:b/>
      <w:kern w:val="28"/>
      <w:sz w:val="40"/>
      <w:szCs w:val="40"/>
      <w:lang w:eastAsia="pl-PL"/>
    </w:rPr>
  </w:style>
  <w:style w:type="paragraph" w:styleId="Listanumerowana">
    <w:name w:val="List Number"/>
    <w:basedOn w:val="Normalny"/>
    <w:qFormat/>
    <w:rsid w:val="00523935"/>
    <w:pPr>
      <w:numPr>
        <w:numId w:val="29"/>
      </w:numPr>
      <w:tabs>
        <w:tab w:val="clear" w:pos="360"/>
      </w:tabs>
      <w:spacing w:line="240" w:lineRule="auto"/>
      <w:contextualSpacing/>
    </w:pPr>
    <w:rPr>
      <w:rFonts w:eastAsia="Times New Roman"/>
      <w:iCs w:val="0"/>
      <w:szCs w:val="20"/>
    </w:rPr>
  </w:style>
  <w:style w:type="paragraph" w:styleId="Lista-kontynuacja">
    <w:name w:val="List Continue"/>
    <w:basedOn w:val="Normalny"/>
    <w:qFormat/>
    <w:rsid w:val="00523935"/>
    <w:pPr>
      <w:spacing w:before="120" w:after="120" w:line="240" w:lineRule="auto"/>
      <w:ind w:left="1134"/>
      <w:jc w:val="both"/>
    </w:pPr>
    <w:rPr>
      <w:rFonts w:eastAsia="Times New Roman"/>
      <w:iCs w:val="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3935"/>
    <w:pPr>
      <w:keepLines/>
      <w:spacing w:before="1280" w:after="0"/>
      <w:jc w:val="center"/>
      <w:outlineLvl w:val="9"/>
    </w:pPr>
    <w:rPr>
      <w:rFonts w:asciiTheme="majorHAnsi" w:eastAsiaTheme="majorEastAsia" w:hAnsiTheme="majorHAnsi" w:cstheme="majorBidi"/>
      <w:bCs/>
      <w:iCs w:val="0"/>
      <w:kern w:val="0"/>
      <w:sz w:val="32"/>
      <w:szCs w:val="32"/>
    </w:rPr>
  </w:style>
  <w:style w:type="paragraph" w:styleId="Listapunktowana2">
    <w:name w:val="List Bullet 2"/>
    <w:basedOn w:val="Normalny"/>
    <w:qFormat/>
    <w:rsid w:val="00523935"/>
    <w:pPr>
      <w:numPr>
        <w:ilvl w:val="1"/>
        <w:numId w:val="31"/>
      </w:numPr>
      <w:spacing w:before="120" w:after="120" w:line="240" w:lineRule="auto"/>
      <w:contextualSpacing/>
    </w:pPr>
    <w:rPr>
      <w:rFonts w:eastAsia="Times New Roman"/>
      <w:iCs w:val="0"/>
      <w:szCs w:val="20"/>
    </w:rPr>
  </w:style>
  <w:style w:type="paragraph" w:styleId="Listapunktowana3">
    <w:name w:val="List Bullet 3"/>
    <w:basedOn w:val="Normalny"/>
    <w:qFormat/>
    <w:rsid w:val="00523935"/>
    <w:pPr>
      <w:numPr>
        <w:numId w:val="32"/>
      </w:numPr>
      <w:spacing w:before="120" w:after="120" w:line="240" w:lineRule="auto"/>
      <w:contextualSpacing/>
    </w:pPr>
    <w:rPr>
      <w:rFonts w:eastAsia="Times New Roman"/>
      <w:iCs w:val="0"/>
      <w:szCs w:val="20"/>
    </w:rPr>
  </w:style>
  <w:style w:type="character" w:styleId="Hipercze">
    <w:name w:val="Hyperlink"/>
    <w:basedOn w:val="Domylnaczcionkaakapitu"/>
    <w:uiPriority w:val="99"/>
    <w:unhideWhenUsed/>
    <w:rsid w:val="00523935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83036C"/>
    <w:rPr>
      <w:rFonts w:ascii="Arial Narrow" w:hAnsi="Arial Narrow" w:cs="Times New Roman"/>
      <w:b/>
      <w:i w:val="0"/>
      <w:iCs/>
      <w:kern w:val="28"/>
      <w:sz w:val="36"/>
      <w:szCs w:val="36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721D9"/>
    <w:rPr>
      <w:rFonts w:ascii="Arial Narrow" w:hAnsi="Arial Narrow" w:cs="Times New Roman"/>
      <w:b/>
      <w:i w:val="0"/>
      <w:iCs/>
      <w:sz w:val="32"/>
      <w:szCs w:val="40"/>
      <w:lang w:val="en-US" w:eastAsia="pl-PL"/>
    </w:rPr>
  </w:style>
  <w:style w:type="paragraph" w:styleId="NormalnyWeb">
    <w:name w:val="Normal (Web)"/>
    <w:basedOn w:val="Normalny"/>
    <w:uiPriority w:val="99"/>
    <w:unhideWhenUsed/>
    <w:rsid w:val="00523935"/>
    <w:pPr>
      <w:spacing w:before="100" w:beforeAutospacing="1" w:after="100" w:afterAutospacing="1" w:line="240" w:lineRule="auto"/>
    </w:pPr>
    <w:rPr>
      <w:rFonts w:eastAsia="Times New Roman"/>
      <w:iCs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rsid w:val="0052393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rsid w:val="00523935"/>
    <w:pPr>
      <w:spacing w:after="100"/>
      <w:ind w:left="240"/>
    </w:pPr>
  </w:style>
  <w:style w:type="character" w:customStyle="1" w:styleId="sts-caption-label">
    <w:name w:val="sts-caption-label"/>
    <w:basedOn w:val="Domylnaczcionkaakapitu"/>
    <w:rsid w:val="00523935"/>
  </w:style>
  <w:style w:type="character" w:customStyle="1" w:styleId="sts-caption-title">
    <w:name w:val="sts-caption-title"/>
    <w:basedOn w:val="Domylnaczcionkaakapitu"/>
    <w:rsid w:val="00523935"/>
  </w:style>
  <w:style w:type="character" w:customStyle="1" w:styleId="sts-label">
    <w:name w:val="sts-label"/>
    <w:basedOn w:val="Domylnaczcionkaakapitu"/>
    <w:rsid w:val="00523935"/>
  </w:style>
  <w:style w:type="character" w:customStyle="1" w:styleId="sts-non-normative-note-label">
    <w:name w:val="sts-non-normative-note-label"/>
    <w:basedOn w:val="Domylnaczcionkaakapitu"/>
    <w:rsid w:val="00523935"/>
  </w:style>
  <w:style w:type="character" w:customStyle="1" w:styleId="sts-std-title">
    <w:name w:val="sts-std-title"/>
    <w:basedOn w:val="Domylnaczcionkaakapitu"/>
    <w:rsid w:val="00523935"/>
  </w:style>
  <w:style w:type="character" w:customStyle="1" w:styleId="sts-tbx-note-label">
    <w:name w:val="sts-tbx-note-label"/>
    <w:basedOn w:val="Domylnaczcionkaakapitu"/>
    <w:rsid w:val="00523935"/>
  </w:style>
  <w:style w:type="paragraph" w:styleId="Tekstpodstawowy">
    <w:name w:val="Body Text"/>
    <w:basedOn w:val="Normalny"/>
    <w:link w:val="TekstpodstawowyZnak"/>
    <w:rsid w:val="00BF197F"/>
    <w:pPr>
      <w:spacing w:before="120" w:after="120"/>
      <w:jc w:val="both"/>
    </w:pPr>
    <w:rPr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BF197F"/>
    <w:rPr>
      <w:rFonts w:ascii="Times New Roman" w:hAnsi="Times New Roman" w:cs="Times New Roman"/>
      <w:i w:val="0"/>
      <w:iCs/>
      <w:sz w:val="24"/>
      <w:szCs w:val="24"/>
      <w:lang w:eastAsia="pl-PL"/>
    </w:rPr>
  </w:style>
  <w:style w:type="character" w:customStyle="1" w:styleId="v-captiontext">
    <w:name w:val="v-captiontext"/>
    <w:basedOn w:val="Domylnaczcionkaakapitu"/>
    <w:rsid w:val="00523935"/>
  </w:style>
  <w:style w:type="table" w:styleId="Tabela-Siatka">
    <w:name w:val="Table Grid"/>
    <w:basedOn w:val="Standardowy"/>
    <w:rsid w:val="007A4D83"/>
    <w:pPr>
      <w:spacing w:after="0" w:line="240" w:lineRule="auto"/>
    </w:pPr>
    <w:rPr>
      <w:rFonts w:eastAsia="Times New Roman" w:cs="Times New Roman"/>
      <w:i w:val="0"/>
      <w:sz w:val="20"/>
      <w:szCs w:val="20"/>
      <w:lang w:eastAsia="pl-PL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</w:tblPr>
    <w:trPr>
      <w:cantSplit/>
    </w:trPr>
    <w:tblStylePr w:type="firstRow">
      <w:rPr>
        <w:b/>
      </w:rPr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3</cp:revision>
  <dcterms:created xsi:type="dcterms:W3CDTF">2020-02-15T21:26:00Z</dcterms:created>
  <dcterms:modified xsi:type="dcterms:W3CDTF">2020-02-15T21:26:00Z</dcterms:modified>
</cp:coreProperties>
</file>