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802a94b6b44df0" /><Relationship Type="http://schemas.openxmlformats.org/officeDocument/2006/relationships/extended-properties" Target="/docProps/app.xml" Id="R7cb23a164fd848e9" /><Relationship Type="http://schemas.openxmlformats.org/package/2006/relationships/metadata/core-properties" Target="/package/services/metadata/core-properties/0ebe368e554240bfb3c73bb764244f8d.psmdcp" Id="R7860c6994e1747c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37</ap:TotalTime>
  <ap:Paragraphs>1</ap:Paragraphs>
  <ap:Lines>2</ap:Lines>
  <ap:CharactersWithSpaces>373</ap:CharactersWithSpaces>
  <ap:Characters>321</ap:Characters>
  <ap:Words>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