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7028" w14:textId="77777777" w:rsidR="004E0277" w:rsidRDefault="004E0277" w:rsidP="00376B44">
      <w:pPr>
        <w:pStyle w:val="Overtitle"/>
      </w:pPr>
      <w:r>
        <w:t>Projekt UnicodeBuild</w:t>
      </w:r>
    </w:p>
    <w:p w14:paraId="7D5D70B1" w14:textId="2F777F10" w:rsidR="004E0277" w:rsidRPr="0021486B" w:rsidRDefault="002836AB" w:rsidP="00376B44">
      <w:pPr>
        <w:pStyle w:val="Title"/>
        <w:rPr>
          <w:sz w:val="48"/>
          <w:szCs w:val="48"/>
        </w:rPr>
      </w:pPr>
      <w:r>
        <w:rPr>
          <w:sz w:val="48"/>
          <w:szCs w:val="48"/>
        </w:rPr>
        <w:t>Implementacja i wyniki</w:t>
      </w:r>
    </w:p>
    <w:p w14:paraId="04B91F0E" w14:textId="77777777" w:rsidR="004E0277" w:rsidRDefault="004E0277" w:rsidP="00376B44">
      <w:pPr>
        <w:pStyle w:val="Autor"/>
      </w:pPr>
      <w:r>
        <w:t>Jarosław Kuchta</w:t>
      </w:r>
    </w:p>
    <w:p w14:paraId="4CE90D2A" w14:textId="4850AFAD" w:rsidR="004E0277" w:rsidRDefault="002836AB" w:rsidP="00376B44">
      <w:pPr>
        <w:pStyle w:val="Autor"/>
      </w:pPr>
      <w:r>
        <w:t>4.09.2025</w:t>
      </w:r>
    </w:p>
    <w:p w14:paraId="230AD4E3" w14:textId="64E27A10" w:rsidR="002836AB" w:rsidRDefault="002836AB" w:rsidP="002836AB">
      <w:pPr>
        <w:pStyle w:val="Standardowyakapit"/>
      </w:pPr>
      <w:r>
        <w:t>Szczegóły implementacyjne są opisane w pliku Readme.md. W tym dokumencie opisano natomiast kluczowe zagadnienia implementacji i przedstawiono wyniki</w:t>
      </w:r>
      <w:r w:rsidR="00D949D4">
        <w:t xml:space="preserve"> pracy</w:t>
      </w:r>
      <w:r>
        <w:t>.</w:t>
      </w:r>
    </w:p>
    <w:p w14:paraId="2BEAACBA" w14:textId="5FF0E467" w:rsidR="00EB7503" w:rsidRDefault="00EB7503" w:rsidP="00EB7503">
      <w:pPr>
        <w:pStyle w:val="Heading1"/>
      </w:pPr>
      <w:r>
        <w:t>Kluczowe zbiory danych</w:t>
      </w:r>
    </w:p>
    <w:p w14:paraId="74110BF3" w14:textId="12581949" w:rsidR="00EB7503" w:rsidRDefault="00EB7503" w:rsidP="00EB7503">
      <w:pPr>
        <w:pStyle w:val="Standardowyakapit"/>
      </w:pPr>
      <w:r>
        <w:t>Aplikacja przetwarza dane z bazy danych Unicode2.accdb</w:t>
      </w:r>
      <w:r w:rsidR="003F6BC6">
        <w:t xml:space="preserve"> obsługiwanej przez silnik MS Access.</w:t>
      </w:r>
      <w:r>
        <w:t xml:space="preserve"> Jest to kopia lokalna bazy Unicode.accdb stworzona w celu ochrony podstawowej bazy danych przed przypadkowym zniszczeniem. Kluczowe są </w:t>
      </w:r>
      <w:r w:rsidR="005F279E">
        <w:t>cztery</w:t>
      </w:r>
      <w:r>
        <w:t xml:space="preserve"> zbiory danych:</w:t>
      </w:r>
    </w:p>
    <w:p w14:paraId="4C78985A" w14:textId="7397CD11" w:rsidR="003F6BC6" w:rsidRDefault="00EB7503" w:rsidP="00EB7503">
      <w:pPr>
        <w:pStyle w:val="ListBullet"/>
      </w:pPr>
      <w:r w:rsidRPr="003F6BC6">
        <w:rPr>
          <w:rStyle w:val="NazwaProgramowa"/>
        </w:rPr>
        <w:t>UcdCodePoints</w:t>
      </w:r>
      <w:r>
        <w:t xml:space="preserve"> – zawierający </w:t>
      </w:r>
      <w:r w:rsidR="003F6BC6">
        <w:t>dane poszczególnych punktów kodowych Unicode,</w:t>
      </w:r>
    </w:p>
    <w:p w14:paraId="103C820D" w14:textId="379E9B33" w:rsidR="005F279E" w:rsidRDefault="003F6BC6" w:rsidP="005F279E">
      <w:pPr>
        <w:pStyle w:val="ListBullet"/>
      </w:pPr>
      <w:r w:rsidRPr="003F6BC6">
        <w:rPr>
          <w:rStyle w:val="NazwaProgramowa"/>
        </w:rPr>
        <w:t>UcdBlocks</w:t>
      </w:r>
      <w:r>
        <w:t xml:space="preserve"> – zawierający definicje bloków danych Unicode,</w:t>
      </w:r>
    </w:p>
    <w:p w14:paraId="40416E49" w14:textId="400C6584" w:rsidR="003F6BC6" w:rsidRDefault="003F6BC6" w:rsidP="00EB7503">
      <w:pPr>
        <w:pStyle w:val="ListBullet"/>
      </w:pPr>
      <w:r w:rsidRPr="003F6BC6">
        <w:rPr>
          <w:rStyle w:val="NazwaProgramowa"/>
        </w:rPr>
        <w:t>WritingSystems</w:t>
      </w:r>
      <w:r>
        <w:t xml:space="preserve"> – zawierający definicje systemów pisma i związanych z nimi jednostek organizacyjnych.</w:t>
      </w:r>
    </w:p>
    <w:p w14:paraId="48567796" w14:textId="73DD76EF" w:rsidR="005F279E" w:rsidRDefault="005F279E" w:rsidP="00EB7503">
      <w:pPr>
        <w:pStyle w:val="ListBullet"/>
      </w:pPr>
      <w:r w:rsidRPr="005F279E">
        <w:rPr>
          <w:rStyle w:val="NazwaProgramowa"/>
        </w:rPr>
        <w:t>UcdCodePoints</w:t>
      </w:r>
      <w:r w:rsidR="00835186">
        <w:rPr>
          <w:rStyle w:val="NazwaProgramowa"/>
        </w:rPr>
        <w:t>-WritingSystems</w:t>
      </w:r>
      <w:r>
        <w:t xml:space="preserve"> – zawierający przypisania systemów pisma do punktów kodowych.</w:t>
      </w:r>
    </w:p>
    <w:p w14:paraId="3F3971D0" w14:textId="6C0A6B06" w:rsidR="003F6BC6" w:rsidRPr="00DD116C" w:rsidRDefault="003F6BC6" w:rsidP="003F6BC6">
      <w:pPr>
        <w:pStyle w:val="Heading2"/>
      </w:pPr>
      <w:r w:rsidRPr="003F6BC6">
        <w:rPr>
          <w:rStyle w:val="NazwaProgramowa"/>
        </w:rPr>
        <w:t>UcdCodePoints</w:t>
      </w:r>
    </w:p>
    <w:p w14:paraId="51F24517" w14:textId="2AB864B2" w:rsidR="003F6BC6" w:rsidRDefault="003F6BC6" w:rsidP="003F6BC6">
      <w:pPr>
        <w:pStyle w:val="Standardowyakapit"/>
      </w:pPr>
      <w:r>
        <w:t xml:space="preserve">Zbiór danych </w:t>
      </w:r>
      <w:r w:rsidRPr="003F6BC6">
        <w:rPr>
          <w:rStyle w:val="NazwaProgramowa"/>
        </w:rPr>
        <w:t>UcdCodePoints</w:t>
      </w:r>
      <w:r>
        <w:t xml:space="preserve"> zawiera </w:t>
      </w:r>
      <w:r w:rsidR="00EB7503">
        <w:t>kopię danych z pliku Unicode.txt</w:t>
      </w:r>
      <w:r>
        <w:t xml:space="preserve"> opublikowanego przez konsorcjum. Plik ten został sparsowany i wczytany do tablicy bazy danych aplikacji MS Access. Poszczególne rekordy tablicy mają klucz główny ID typu </w:t>
      </w:r>
      <w:r w:rsidRPr="003F6BC6">
        <w:rPr>
          <w:rStyle w:val="NazwaProgramowa"/>
        </w:rPr>
        <w:t>integer</w:t>
      </w:r>
      <w:r>
        <w:t>, który zawiera wartości dziesiętne z kolumny z kodami heksadecymalnymi punktów kodowych. Dzięki temu punkty kodowe są przedstawiane w kolejności wartości</w:t>
      </w:r>
      <w:r w:rsidR="00E37B74">
        <w:t xml:space="preserve"> numerycznej pola </w:t>
      </w:r>
      <w:r w:rsidR="00E37B74" w:rsidRPr="00E37B74">
        <w:rPr>
          <w:rStyle w:val="NazwaProgramowa"/>
        </w:rPr>
        <w:t>Code</w:t>
      </w:r>
      <w:r>
        <w:t>, a nie alfabetyczne</w:t>
      </w:r>
      <w:r w:rsidR="00E37B74">
        <w:t>j.</w:t>
      </w:r>
    </w:p>
    <w:p w14:paraId="1F967D1F" w14:textId="178A372D" w:rsidR="00063386" w:rsidRDefault="00063386" w:rsidP="00063386">
      <w:pPr>
        <w:pStyle w:val="Standardowyakapit"/>
      </w:pPr>
      <w:r>
        <w:t xml:space="preserve">Na podstawie wartości numerycznej punktów kodowych wygenerowano kolumnę </w:t>
      </w:r>
      <w:r w:rsidRPr="00063386">
        <w:rPr>
          <w:rStyle w:val="NazwaProgramowa"/>
        </w:rPr>
        <w:t>Glyph</w:t>
      </w:r>
      <w:r>
        <w:t xml:space="preserve">, która umożliwia podgląd znaku w domyślnym kroju pisma (aktualnie jest to Segoe UI). </w:t>
      </w:r>
      <w:r w:rsidRPr="00063386">
        <w:rPr>
          <w:rStyle w:val="NazwaProgramowa"/>
        </w:rPr>
        <w:t>Glyph</w:t>
      </w:r>
      <w:r>
        <w:t xml:space="preserve"> przeważnie zawiera pojedynczy znak Unicode odpowiadający punktowi kodowemu. W przypadku znaków diakrytycznych, które normalnie są dodawane nad lub pod poprzedzającym znakiem i mają ujemny offset renderowania, </w:t>
      </w:r>
      <w:r w:rsidRPr="00063386">
        <w:rPr>
          <w:rStyle w:val="NazwaProgramowa"/>
        </w:rPr>
        <w:t>Glyph</w:t>
      </w:r>
      <w:r>
        <w:t xml:space="preserve"> zawiera dwa znaki: znak kółka przerywanego (o kodzie U+25CC) i dany znak diakrytyczny.</w:t>
      </w:r>
    </w:p>
    <w:p w14:paraId="47DFD792" w14:textId="4561224C" w:rsidR="00D949D4" w:rsidRDefault="00D949D4" w:rsidP="00063386">
      <w:pPr>
        <w:pStyle w:val="Standardowyakapit"/>
      </w:pPr>
      <w:r>
        <w:t xml:space="preserve">Dodano kolumnę </w:t>
      </w:r>
      <w:r w:rsidRPr="00D949D4">
        <w:rPr>
          <w:rStyle w:val="NazwaProgramowa"/>
        </w:rPr>
        <w:t>CharName</w:t>
      </w:r>
      <w:r>
        <w:t>, która ma zawierać wynikowe nazwy znaków.</w:t>
      </w:r>
    </w:p>
    <w:p w14:paraId="480990BD" w14:textId="09517AC4" w:rsidR="00EB7503" w:rsidRDefault="006F0D02" w:rsidP="003F6BC6">
      <w:pPr>
        <w:pStyle w:val="Standardowyakapit"/>
      </w:pPr>
      <w:r>
        <w:t>Dla k</w:t>
      </w:r>
      <w:r w:rsidR="00D949D4">
        <w:t>ażd</w:t>
      </w:r>
      <w:r>
        <w:t>ej</w:t>
      </w:r>
      <w:r w:rsidR="00D949D4">
        <w:t xml:space="preserve"> k</w:t>
      </w:r>
      <w:r w:rsidR="003F6BC6">
        <w:t>olumn</w:t>
      </w:r>
      <w:r>
        <w:t>y</w:t>
      </w:r>
      <w:r w:rsidR="003F6BC6">
        <w:t>, któr</w:t>
      </w:r>
      <w:r w:rsidR="00D949D4">
        <w:t>a</w:t>
      </w:r>
      <w:r w:rsidR="003F6BC6">
        <w:t xml:space="preserve"> mo</w:t>
      </w:r>
      <w:r w:rsidR="00D949D4">
        <w:t>że</w:t>
      </w:r>
      <w:r w:rsidR="003F6BC6">
        <w:t xml:space="preserve"> zawierać jedynie </w:t>
      </w:r>
      <w:r w:rsidR="00063386">
        <w:t xml:space="preserve">ściśle określone </w:t>
      </w:r>
      <w:r>
        <w:t>wartości</w:t>
      </w:r>
      <w:r w:rsidR="00D949D4">
        <w:t xml:space="preserve"> (jak np. kolumna </w:t>
      </w:r>
      <w:r w:rsidR="00D949D4" w:rsidRPr="00D949D4">
        <w:rPr>
          <w:rStyle w:val="NazwaProgramowa"/>
        </w:rPr>
        <w:t>Ctg</w:t>
      </w:r>
      <w:r w:rsidR="00D949D4">
        <w:t xml:space="preserve"> zawierająca dwuliterowe kody kategorii znaków)</w:t>
      </w:r>
      <w:r w:rsidR="00063386">
        <w:t>, został</w:t>
      </w:r>
      <w:r>
        <w:t>a</w:t>
      </w:r>
      <w:r w:rsidR="00063386">
        <w:t xml:space="preserve"> </w:t>
      </w:r>
      <w:r w:rsidR="00D949D4">
        <w:t xml:space="preserve">utworzona pomocnicza tabela z kluczem głównym jednobajtowym o kolejnych wartościach oraz z nazwą wartości dozwolonej. </w:t>
      </w:r>
      <w:r>
        <w:t>Sama kolumna stała się kluczem obcym do tabeli pomocniczej</w:t>
      </w:r>
      <w:r w:rsidR="00310320">
        <w:t>.</w:t>
      </w:r>
      <w:r>
        <w:t xml:space="preserve"> Utworzono relację o wymaganej spójności wewnętrznej między tą kolumną a tabelą pomocniczą</w:t>
      </w:r>
      <w:r w:rsidR="00F2537C">
        <w:t xml:space="preserve"> (</w:t>
      </w:r>
      <w:r w:rsidR="00F2537C">
        <w:fldChar w:fldCharType="begin"/>
      </w:r>
      <w:r w:rsidR="00F2537C">
        <w:instrText xml:space="preserve"> REF  _Ref207881960 \* Lower \h </w:instrText>
      </w:r>
      <w:r w:rsidR="00F2537C">
        <w:fldChar w:fldCharType="separate"/>
      </w:r>
      <w:r w:rsidR="00F2537C">
        <w:t xml:space="preserve">rys. </w:t>
      </w:r>
      <w:r w:rsidR="00F2537C">
        <w:rPr>
          <w:noProof/>
        </w:rPr>
        <w:t>1</w:t>
      </w:r>
      <w:r w:rsidR="00F2537C">
        <w:fldChar w:fldCharType="end"/>
      </w:r>
      <w:r w:rsidR="00F2537C">
        <w:t>)</w:t>
      </w:r>
      <w:r>
        <w:t>. Później w</w:t>
      </w:r>
      <w:r w:rsidR="00D949D4">
        <w:t xml:space="preserve"> kodzie aplikacji zdefiniowano typ wyliczeniowy o nazwach i wartościach z tej tabeli </w:t>
      </w:r>
      <w:r w:rsidR="00D949D4">
        <w:lastRenderedPageBreak/>
        <w:t>pomocniczej.</w:t>
      </w:r>
      <w:r>
        <w:t xml:space="preserve"> Przy wczytywaniu i zapisywaniu danych z wykorzystaniem mechanizmu </w:t>
      </w:r>
      <w:r w:rsidRPr="006F0D02">
        <w:rPr>
          <w:rStyle w:val="NazwaProgramowa"/>
        </w:rPr>
        <w:t>Entity Framework</w:t>
      </w:r>
      <w:r>
        <w:t>, wartość klucza obcego jest przetwarzana na wartość wyliczaną i z powrotem.</w:t>
      </w:r>
    </w:p>
    <w:p w14:paraId="7D91ED74" w14:textId="77777777" w:rsidR="00F2537C" w:rsidRPr="00DD116C" w:rsidRDefault="00310320" w:rsidP="00DD116C">
      <w:pPr>
        <w:pStyle w:val="Figure"/>
      </w:pPr>
      <w:r w:rsidRPr="00310320">
        <w:rPr>
          <w:noProof/>
        </w:rPr>
        <w:drawing>
          <wp:inline distT="0" distB="0" distL="0" distR="0" wp14:anchorId="46C896A3" wp14:editId="22CFCC07">
            <wp:extent cx="2332800" cy="2062800"/>
            <wp:effectExtent l="0" t="0" r="0" b="0"/>
            <wp:docPr id="625863103" name="Picture 1" descr="Pomocnicze tabele dla typów wyliczeniowy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63103" name="Picture 1" descr="Pomocnicze tabele dla typów wyliczeniowych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800" cy="20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BF8F" w14:textId="15638ECA" w:rsidR="00310320" w:rsidRDefault="00F2537C" w:rsidP="00F2537C">
      <w:pPr>
        <w:pStyle w:val="Caption"/>
      </w:pPr>
      <w:bookmarkStart w:id="0" w:name="_Ref207881960"/>
      <w:r>
        <w:t xml:space="preserve">Rys. </w:t>
      </w:r>
      <w:fldSimple w:instr=" SEQ Rys. \* ARABIC ">
        <w:r w:rsidR="00DD116C">
          <w:rPr>
            <w:noProof/>
          </w:rPr>
          <w:t>1</w:t>
        </w:r>
      </w:fldSimple>
      <w:bookmarkEnd w:id="0"/>
      <w:r>
        <w:t>. Tabele pomocnicze dla typów wyliczeniowych</w:t>
      </w:r>
      <w:r w:rsidR="00DD116C">
        <w:t xml:space="preserve"> </w:t>
      </w:r>
      <w:r w:rsidR="00DD116C" w:rsidRPr="00DD116C">
        <w:rPr>
          <w:rStyle w:val="NazwaProgramowa"/>
        </w:rPr>
        <w:t>UcdCodePoints</w:t>
      </w:r>
    </w:p>
    <w:p w14:paraId="70FA142F" w14:textId="2D2FAE9D" w:rsidR="00F2537C" w:rsidRDefault="00F2537C" w:rsidP="00F2537C">
      <w:pPr>
        <w:pStyle w:val="Standardowyakapit"/>
      </w:pPr>
      <w:r>
        <w:t xml:space="preserve">Kolumnę Mirr, która może zawierać literę ‘Y’ lub ‘N’ przetworzono w kodzie aplikacji na typ </w:t>
      </w:r>
      <w:r w:rsidRPr="00F2537C">
        <w:rPr>
          <w:rStyle w:val="NazwaProgramowa"/>
        </w:rPr>
        <w:t>Boolean</w:t>
      </w:r>
      <w:r>
        <w:t>.</w:t>
      </w:r>
    </w:p>
    <w:p w14:paraId="16BC87EA" w14:textId="624EFC98" w:rsidR="00F2537C" w:rsidRDefault="00F2537C" w:rsidP="005F279E">
      <w:pPr>
        <w:pStyle w:val="Standardowyakapit"/>
      </w:pPr>
      <w:r>
        <w:t xml:space="preserve">Do tabeli </w:t>
      </w:r>
      <w:r w:rsidRPr="00F2537C">
        <w:rPr>
          <w:rStyle w:val="NazwaProgramowa"/>
        </w:rPr>
        <w:t>UcdCodePoints</w:t>
      </w:r>
      <w:r>
        <w:t xml:space="preserve"> dodano kolumn</w:t>
      </w:r>
      <w:r w:rsidR="005F279E">
        <w:t>ę</w:t>
      </w:r>
      <w:r>
        <w:t xml:space="preserve"> na klucz obc</w:t>
      </w:r>
      <w:r w:rsidR="005F279E">
        <w:t>y</w:t>
      </w:r>
      <w:r>
        <w:t xml:space="preserve"> do tabeli </w:t>
      </w:r>
      <w:r w:rsidRPr="00F2537C">
        <w:rPr>
          <w:rStyle w:val="NazwaProgramowa"/>
        </w:rPr>
        <w:t>UcdBlocks</w:t>
      </w:r>
      <w:r w:rsidR="005F279E">
        <w:t>. Klucz ten przyspiesza powiązanie znaków Unicode do bloków, gdyż dekodowanie zakresu bloku następuje tylko raz.</w:t>
      </w:r>
      <w:r w:rsidR="00241A9C">
        <w:t xml:space="preserve"> Reasumując tabela </w:t>
      </w:r>
      <w:r w:rsidR="00241A9C" w:rsidRPr="00241A9C">
        <w:rPr>
          <w:rStyle w:val="NazwaProgramowa"/>
        </w:rPr>
        <w:t>UcdCodePoints</w:t>
      </w:r>
      <w:r w:rsidR="00241A9C">
        <w:t xml:space="preserve"> zawiera następujące kolumny:</w:t>
      </w:r>
    </w:p>
    <w:p w14:paraId="2A1CDF95" w14:textId="1870EB2C" w:rsidR="008B53C6" w:rsidRDefault="008B53C6" w:rsidP="008B53C6">
      <w:pPr>
        <w:pStyle w:val="ListBullet"/>
        <w:rPr>
          <w:noProof/>
        </w:rPr>
      </w:pPr>
      <w:r w:rsidRPr="008B53C6">
        <w:rPr>
          <w:rStyle w:val="NazwaProgramowa"/>
        </w:rPr>
        <w:t>ID: integer</w:t>
      </w:r>
      <w:r>
        <w:rPr>
          <w:noProof/>
        </w:rPr>
        <w:t xml:space="preserve"> – zawiera wartość liczbową kodu danego znaku.</w:t>
      </w:r>
    </w:p>
    <w:p w14:paraId="6301FA69" w14:textId="7B8FF7F9" w:rsidR="008B53C6" w:rsidRDefault="008B53C6" w:rsidP="008B53C6">
      <w:pPr>
        <w:pStyle w:val="ListBullet"/>
        <w:rPr>
          <w:noProof/>
        </w:rPr>
      </w:pPr>
      <w:r w:rsidRPr="008B53C6">
        <w:rPr>
          <w:rStyle w:val="NazwaProgramowa"/>
        </w:rPr>
        <w:t>Glyph: string[2]</w:t>
      </w:r>
      <w:r>
        <w:rPr>
          <w:noProof/>
        </w:rPr>
        <w:t xml:space="preserve"> – zawiera prezentację danego znaku,</w:t>
      </w:r>
    </w:p>
    <w:p w14:paraId="5A3216BB" w14:textId="15410CAD" w:rsidR="008B53C6" w:rsidRDefault="008B53C6" w:rsidP="008B53C6">
      <w:pPr>
        <w:pStyle w:val="ListBullet"/>
        <w:rPr>
          <w:noProof/>
        </w:rPr>
      </w:pPr>
      <w:r w:rsidRPr="008B53C6">
        <w:rPr>
          <w:rStyle w:val="NazwaProgramowa"/>
        </w:rPr>
        <w:t>Code: string[6]</w:t>
      </w:r>
      <w:r>
        <w:rPr>
          <w:noProof/>
        </w:rPr>
        <w:t xml:space="preserve"> – zawiera kod szesnastkowy danego znaku (min. 4 cyfry),</w:t>
      </w:r>
    </w:p>
    <w:p w14:paraId="47485086" w14:textId="41668675" w:rsidR="008B53C6" w:rsidRDefault="008B53C6" w:rsidP="008B53C6">
      <w:pPr>
        <w:pStyle w:val="ListBullet"/>
        <w:rPr>
          <w:noProof/>
        </w:rPr>
      </w:pPr>
      <w:r w:rsidRPr="008B53C6">
        <w:rPr>
          <w:rStyle w:val="NazwaProgramowa"/>
        </w:rPr>
        <w:t>CharName: string</w:t>
      </w:r>
      <w:r>
        <w:rPr>
          <w:noProof/>
        </w:rPr>
        <w:t xml:space="preserve"> – przeznaczone na wygenerowaną nazwę znaku,</w:t>
      </w:r>
    </w:p>
    <w:p w14:paraId="51AB62EF" w14:textId="4C891139" w:rsidR="008B53C6" w:rsidRDefault="008B53C6" w:rsidP="008B53C6">
      <w:pPr>
        <w:pStyle w:val="ListBullet"/>
        <w:rPr>
          <w:noProof/>
        </w:rPr>
      </w:pPr>
      <w:r w:rsidRPr="008B53C6">
        <w:rPr>
          <w:rStyle w:val="NazwaProgramowa"/>
        </w:rPr>
        <w:t>Description: string</w:t>
      </w:r>
      <w:r>
        <w:rPr>
          <w:noProof/>
        </w:rPr>
        <w:t xml:space="preserve"> – opisowa nazwa znaku,</w:t>
      </w:r>
    </w:p>
    <w:p w14:paraId="1BA86B32" w14:textId="53611E2A" w:rsidR="008B53C6" w:rsidRDefault="008B53C6" w:rsidP="008B53C6">
      <w:pPr>
        <w:pStyle w:val="ListBullet"/>
        <w:rPr>
          <w:noProof/>
        </w:rPr>
      </w:pPr>
      <w:r w:rsidRPr="008B53C6">
        <w:rPr>
          <w:rStyle w:val="NazwaProgramowa"/>
        </w:rPr>
        <w:t>Ctg: string[2]</w:t>
      </w:r>
      <w:r>
        <w:rPr>
          <w:noProof/>
        </w:rPr>
        <w:t xml:space="preserve"> – dwuznakowy kod kategorii znaku (np. Lu, Ll, Mn), zawiera klucz obcy do pola </w:t>
      </w:r>
      <w:r w:rsidRPr="008B53C6">
        <w:rPr>
          <w:rStyle w:val="NazwaProgramowa"/>
        </w:rPr>
        <w:t>Ctg</w:t>
      </w:r>
      <w:r>
        <w:rPr>
          <w:noProof/>
        </w:rPr>
        <w:t xml:space="preserve"> w tabeli </w:t>
      </w:r>
      <w:r w:rsidRPr="008B53C6">
        <w:rPr>
          <w:rStyle w:val="NazwaProgramowa"/>
        </w:rPr>
        <w:t>Categories</w:t>
      </w:r>
      <w:r>
        <w:rPr>
          <w:noProof/>
        </w:rPr>
        <w:t>,</w:t>
      </w:r>
    </w:p>
    <w:p w14:paraId="6CDFE876" w14:textId="08AB93FD" w:rsidR="008B53C6" w:rsidRDefault="008B53C6" w:rsidP="008B53C6">
      <w:pPr>
        <w:pStyle w:val="ListBullet"/>
        <w:rPr>
          <w:noProof/>
        </w:rPr>
      </w:pPr>
      <w:r w:rsidRPr="008B53C6">
        <w:rPr>
          <w:rStyle w:val="NazwaProgramowa"/>
        </w:rPr>
        <w:t>Comb: byte</w:t>
      </w:r>
      <w:r>
        <w:rPr>
          <w:noProof/>
        </w:rPr>
        <w:t xml:space="preserve"> – zawiera klucz obcy do tabeli </w:t>
      </w:r>
      <w:r w:rsidRPr="008B53C6">
        <w:rPr>
          <w:rStyle w:val="NazwaProgramowa"/>
        </w:rPr>
        <w:t>Combination</w:t>
      </w:r>
      <w:r>
        <w:rPr>
          <w:noProof/>
        </w:rPr>
        <w:t xml:space="preserve"> określającej sposób łączenia znaku z innymi znakami,</w:t>
      </w:r>
    </w:p>
    <w:p w14:paraId="58000C30" w14:textId="6EBD28F3" w:rsidR="008B53C6" w:rsidRDefault="008B53C6" w:rsidP="008B53C6">
      <w:pPr>
        <w:pStyle w:val="ListBullet"/>
        <w:rPr>
          <w:noProof/>
        </w:rPr>
      </w:pPr>
      <w:r w:rsidRPr="0060213E">
        <w:rPr>
          <w:rStyle w:val="NazwaProgramowa"/>
        </w:rPr>
        <w:t>Bidir</w:t>
      </w:r>
      <w:r w:rsidR="008B1EA2" w:rsidRPr="0060213E">
        <w:rPr>
          <w:rStyle w:val="NazwaProgramowa"/>
        </w:rPr>
        <w:t>: string[3]</w:t>
      </w:r>
      <w:r>
        <w:rPr>
          <w:noProof/>
        </w:rPr>
        <w:t xml:space="preserve"> – </w:t>
      </w:r>
      <w:r w:rsidR="008B1EA2">
        <w:rPr>
          <w:noProof/>
        </w:rPr>
        <w:t xml:space="preserve">zawiera </w:t>
      </w:r>
      <w:r>
        <w:rPr>
          <w:noProof/>
        </w:rPr>
        <w:t xml:space="preserve">trójznakowy klucz obcy do </w:t>
      </w:r>
      <w:r w:rsidR="008B1EA2">
        <w:rPr>
          <w:noProof/>
        </w:rPr>
        <w:t xml:space="preserve">tabeli </w:t>
      </w:r>
      <w:r w:rsidR="008B1EA2" w:rsidRPr="008B1EA2">
        <w:rPr>
          <w:rStyle w:val="NazwaProgramowa"/>
        </w:rPr>
        <w:t>Bidirectionals</w:t>
      </w:r>
      <w:r w:rsidR="008B1EA2">
        <w:rPr>
          <w:noProof/>
        </w:rPr>
        <w:t xml:space="preserve"> określającej dwukierunkowość znaku,</w:t>
      </w:r>
    </w:p>
    <w:p w14:paraId="14E8F772" w14:textId="27DCC3D1" w:rsidR="008B1EA2" w:rsidRDefault="008B1EA2" w:rsidP="008B53C6">
      <w:pPr>
        <w:pStyle w:val="ListBullet"/>
        <w:rPr>
          <w:noProof/>
        </w:rPr>
      </w:pPr>
      <w:r w:rsidRPr="0060213E">
        <w:rPr>
          <w:rStyle w:val="NazwaProgramowa"/>
        </w:rPr>
        <w:t>Decomposition: string</w:t>
      </w:r>
      <w:r>
        <w:rPr>
          <w:noProof/>
        </w:rPr>
        <w:t xml:space="preserve"> – zawiera opcjonalny łańcuch możliwej dekompozycji znaku złożonego na znaki składowe (składnia określona przez konsorcjum Unicode), </w:t>
      </w:r>
    </w:p>
    <w:p w14:paraId="493DE06A" w14:textId="1033F455" w:rsidR="008B1EA2" w:rsidRDefault="008B1EA2" w:rsidP="008B53C6">
      <w:pPr>
        <w:pStyle w:val="ListBullet"/>
        <w:rPr>
          <w:noProof/>
        </w:rPr>
      </w:pPr>
      <w:r w:rsidRPr="0060213E">
        <w:rPr>
          <w:rStyle w:val="NazwaProgramowa"/>
        </w:rPr>
        <w:t>DecDigitVal: string[1]</w:t>
      </w:r>
      <w:r>
        <w:rPr>
          <w:noProof/>
        </w:rPr>
        <w:t xml:space="preserve"> – zawiera opcjonalną cyfrę odpowiadającej wartości dziesiętnej znaku cyfry,</w:t>
      </w:r>
    </w:p>
    <w:p w14:paraId="5D36B294" w14:textId="5ADEED20" w:rsidR="008B1EA2" w:rsidRDefault="008B1EA2" w:rsidP="008B53C6">
      <w:pPr>
        <w:pStyle w:val="ListBullet"/>
        <w:rPr>
          <w:noProof/>
        </w:rPr>
      </w:pPr>
      <w:r w:rsidRPr="0060213E">
        <w:rPr>
          <w:rStyle w:val="NazwaProgramowa"/>
        </w:rPr>
        <w:t>DigitVal: string[1]</w:t>
      </w:r>
      <w:r>
        <w:rPr>
          <w:noProof/>
        </w:rPr>
        <w:t xml:space="preserve"> – zawiera opcjonalną cyfrę odpowiadającą temu znakowi (to samo do DecDigitVal, ale ma też wartości dla cyfr w indeksie górnym i dolnym),</w:t>
      </w:r>
    </w:p>
    <w:p w14:paraId="53708596" w14:textId="540B7652" w:rsidR="008B1EA2" w:rsidRDefault="008B1EA2" w:rsidP="008B53C6">
      <w:pPr>
        <w:pStyle w:val="ListBullet"/>
        <w:rPr>
          <w:noProof/>
        </w:rPr>
      </w:pPr>
      <w:r w:rsidRPr="0060213E">
        <w:rPr>
          <w:rStyle w:val="NazwaProgramowa"/>
        </w:rPr>
        <w:t>NumVal: string[15]</w:t>
      </w:r>
      <w:r>
        <w:rPr>
          <w:noProof/>
        </w:rPr>
        <w:t xml:space="preserve"> – zawiera łańcuch znaków wyrażający wartość danego znaku (może to być liczba kilkucyfrowa lub wyrażenie z kreską ułamkową),</w:t>
      </w:r>
    </w:p>
    <w:p w14:paraId="2BDE2BEE" w14:textId="2E1CCD6C" w:rsidR="008B1EA2" w:rsidRDefault="008B1EA2" w:rsidP="008B53C6">
      <w:pPr>
        <w:pStyle w:val="ListBullet"/>
        <w:rPr>
          <w:noProof/>
        </w:rPr>
      </w:pPr>
      <w:r w:rsidRPr="0060213E">
        <w:rPr>
          <w:rStyle w:val="NazwaProgramowa"/>
        </w:rPr>
        <w:t>Mirr: string[1]</w:t>
      </w:r>
      <w:r>
        <w:rPr>
          <w:noProof/>
        </w:rPr>
        <w:t xml:space="preserve"> – zawiera literę ‘Y” oznaczającą, że dany znak w piśmie od prawej do lewej zmienia się na swoje lustrzane odbicie, albo ‘N’ – w przeciwnym wypadku,</w:t>
      </w:r>
    </w:p>
    <w:p w14:paraId="2EE224D6" w14:textId="75CD2AA0" w:rsidR="008B1EA2" w:rsidRDefault="008B1EA2" w:rsidP="008B53C6">
      <w:pPr>
        <w:pStyle w:val="ListBullet"/>
        <w:rPr>
          <w:noProof/>
        </w:rPr>
      </w:pPr>
      <w:r w:rsidRPr="0060213E">
        <w:rPr>
          <w:rStyle w:val="NazwaProgramowa"/>
        </w:rPr>
        <w:t>OldDescription: string[255]</w:t>
      </w:r>
      <w:r>
        <w:rPr>
          <w:noProof/>
        </w:rPr>
        <w:t xml:space="preserve"> – przy niektórych znakach zawiera stary opis znaku (z wcześniejszych wersji standardu Unicode),</w:t>
      </w:r>
    </w:p>
    <w:p w14:paraId="3E916D4C" w14:textId="1FE21608" w:rsidR="008B1EA2" w:rsidRDefault="008B1EA2" w:rsidP="008B53C6">
      <w:pPr>
        <w:pStyle w:val="ListBullet"/>
        <w:rPr>
          <w:noProof/>
        </w:rPr>
      </w:pPr>
      <w:r w:rsidRPr="0060213E">
        <w:rPr>
          <w:rStyle w:val="NazwaProgramowa"/>
        </w:rPr>
        <w:t>Comment</w:t>
      </w:r>
      <w:r>
        <w:rPr>
          <w:noProof/>
        </w:rPr>
        <w:t xml:space="preserve"> – przy niekrórych znakach zawiera dodatkowy komentarz,</w:t>
      </w:r>
    </w:p>
    <w:p w14:paraId="5D2FA836" w14:textId="0D224941" w:rsidR="008B1EA2" w:rsidRDefault="008B1EA2" w:rsidP="008B53C6">
      <w:pPr>
        <w:pStyle w:val="ListBullet"/>
        <w:rPr>
          <w:noProof/>
        </w:rPr>
      </w:pPr>
      <w:r w:rsidRPr="0060213E">
        <w:rPr>
          <w:rStyle w:val="NazwaProgramowa"/>
        </w:rPr>
        <w:t>U</w:t>
      </w:r>
      <w:r w:rsidR="0060213E" w:rsidRPr="0060213E">
        <w:rPr>
          <w:rStyle w:val="NazwaProgramowa"/>
        </w:rPr>
        <w:t>pper: string[6</w:t>
      </w:r>
      <w:r w:rsidR="0060213E">
        <w:rPr>
          <w:noProof/>
        </w:rPr>
        <w:t>] – przy literach małych zawiera szesnastkowy kod odpowiedniej litery wielkiej,</w:t>
      </w:r>
    </w:p>
    <w:p w14:paraId="7FCF0C55" w14:textId="622A6B56" w:rsidR="0060213E" w:rsidRPr="00F2537C" w:rsidRDefault="0060213E" w:rsidP="0060213E">
      <w:pPr>
        <w:pStyle w:val="ListBullet"/>
        <w:rPr>
          <w:noProof/>
        </w:rPr>
      </w:pPr>
      <w:r w:rsidRPr="0060213E">
        <w:rPr>
          <w:rStyle w:val="NazwaProgramowa"/>
        </w:rPr>
        <w:lastRenderedPageBreak/>
        <w:t>Lower: string[6]</w:t>
      </w:r>
      <w:r>
        <w:rPr>
          <w:noProof/>
        </w:rPr>
        <w:t xml:space="preserve"> – przy literach wielkich zawiera szesnastkowy kod odpowiedniej litery małej,</w:t>
      </w:r>
    </w:p>
    <w:p w14:paraId="08054FFB" w14:textId="793F5915" w:rsidR="0060213E" w:rsidRPr="00F2537C" w:rsidRDefault="0060213E" w:rsidP="0060213E">
      <w:pPr>
        <w:pStyle w:val="ListBullet"/>
        <w:rPr>
          <w:noProof/>
        </w:rPr>
      </w:pPr>
      <w:r w:rsidRPr="0060213E">
        <w:rPr>
          <w:rStyle w:val="NazwaProgramowa"/>
        </w:rPr>
        <w:t>Title: string[6]</w:t>
      </w:r>
      <w:r>
        <w:rPr>
          <w:noProof/>
        </w:rPr>
        <w:t xml:space="preserve"> – przy części liter zawiera szesnastkowy kod odpowiedniej litery stosowanej w tytułach,</w:t>
      </w:r>
    </w:p>
    <w:p w14:paraId="1B1B4266" w14:textId="73A62A16" w:rsidR="0060213E" w:rsidRDefault="0060213E" w:rsidP="008B53C6">
      <w:pPr>
        <w:pStyle w:val="ListBullet"/>
        <w:rPr>
          <w:noProof/>
        </w:rPr>
      </w:pPr>
      <w:r w:rsidRPr="0060213E">
        <w:rPr>
          <w:rStyle w:val="NazwaProgramowa"/>
        </w:rPr>
        <w:t>Block: integer</w:t>
      </w:r>
      <w:r>
        <w:rPr>
          <w:noProof/>
        </w:rPr>
        <w:t xml:space="preserve"> – zawiera klucz obcy do tabeli UcdBlocks.</w:t>
      </w:r>
    </w:p>
    <w:p w14:paraId="2873CBEF" w14:textId="728B8E1D" w:rsidR="0060213E" w:rsidRPr="00F2537C" w:rsidRDefault="0060213E" w:rsidP="0060213E">
      <w:pPr>
        <w:pStyle w:val="Standardowyakapit"/>
        <w:rPr>
          <w:noProof/>
        </w:rPr>
      </w:pPr>
      <w:r>
        <w:rPr>
          <w:noProof/>
        </w:rPr>
        <w:t>Jak się okazało w czasie pracy badawczej, nie wszystkie pola zostały wykorzystane.</w:t>
      </w:r>
    </w:p>
    <w:p w14:paraId="3FF0D861" w14:textId="26EBB074" w:rsidR="00DD116C" w:rsidRDefault="00DD116C" w:rsidP="00DD116C">
      <w:pPr>
        <w:pStyle w:val="Heading2"/>
        <w:rPr>
          <w:rStyle w:val="NazwaProgramowa"/>
        </w:rPr>
      </w:pPr>
      <w:r w:rsidRPr="00DD116C">
        <w:rPr>
          <w:rStyle w:val="NazwaProgramowa"/>
        </w:rPr>
        <w:t>UcdBlocks</w:t>
      </w:r>
    </w:p>
    <w:p w14:paraId="3169BEB3" w14:textId="5A961B34" w:rsidR="00A64B04" w:rsidRDefault="00A64B04" w:rsidP="00A64B04">
      <w:pPr>
        <w:pStyle w:val="Standardowyakapit"/>
      </w:pPr>
      <w:r>
        <w:t xml:space="preserve">Tabela </w:t>
      </w:r>
      <w:r w:rsidRPr="00A64B04">
        <w:rPr>
          <w:rStyle w:val="NazwaProgramowa"/>
        </w:rPr>
        <w:t>UcdBlocks</w:t>
      </w:r>
      <w:r>
        <w:t xml:space="preserve"> zawiera definicje bloków znakowych publikowanych w pliku Blocks.txt przez konsorcjum Unicode uzupełnione o informacje wczytane z angielskiej Wikipedii.</w:t>
      </w:r>
    </w:p>
    <w:p w14:paraId="17D369BB" w14:textId="7582B60C" w:rsidR="00A64B04" w:rsidRDefault="00A64B04" w:rsidP="00A64B04">
      <w:pPr>
        <w:pStyle w:val="Standardowyakapit"/>
      </w:pPr>
      <w:r>
        <w:t xml:space="preserve">Plik Blocks.txt zawiera tylko dwie kolumny: </w:t>
      </w:r>
      <w:r w:rsidRPr="00A64B04">
        <w:rPr>
          <w:rStyle w:val="NazwaProgramowa"/>
        </w:rPr>
        <w:t>Range</w:t>
      </w:r>
      <w:r>
        <w:t xml:space="preserve"> i </w:t>
      </w:r>
      <w:r w:rsidRPr="00A64B04">
        <w:rPr>
          <w:rStyle w:val="NazwaProgramowa"/>
        </w:rPr>
        <w:t>BlockName</w:t>
      </w:r>
      <w:r>
        <w:t xml:space="preserve">, które zostały wczytane do tabeli bazy danych Unicode. Dodano do nich klucz główny w postaci automatycznie wypełnianej wartości całkowitej. Dodano też pola </w:t>
      </w:r>
      <w:r w:rsidRPr="00A64B04">
        <w:rPr>
          <w:rStyle w:val="NazwaProgramowa"/>
        </w:rPr>
        <w:t>Start</w:t>
      </w:r>
      <w:r>
        <w:t xml:space="preserve"> i </w:t>
      </w:r>
      <w:r w:rsidRPr="00A64B04">
        <w:rPr>
          <w:rStyle w:val="NazwaProgramowa"/>
        </w:rPr>
        <w:t>End</w:t>
      </w:r>
      <w:r>
        <w:t xml:space="preserve"> (oba typu całkowitego), które zawierają wartości dziesiętne początku i końca bloku (odczytane z pola </w:t>
      </w:r>
      <w:r w:rsidRPr="00A64B04">
        <w:rPr>
          <w:rStyle w:val="NazwaProgramowa"/>
        </w:rPr>
        <w:t>Range</w:t>
      </w:r>
      <w:r>
        <w:t>).</w:t>
      </w:r>
    </w:p>
    <w:p w14:paraId="3641E6B4" w14:textId="2A3DF74D" w:rsidR="003B7D70" w:rsidRPr="003B7D70" w:rsidRDefault="004B55D5" w:rsidP="003B7D70">
      <w:pPr>
        <w:pStyle w:val="Standardowyakapit"/>
      </w:pPr>
      <w:r>
        <w:t xml:space="preserve">Do tego dodano </w:t>
      </w:r>
      <w:r w:rsidR="003B7D70">
        <w:t xml:space="preserve">pola </w:t>
      </w:r>
      <w:r w:rsidR="003B7D70" w:rsidRPr="003B7D70">
        <w:rPr>
          <w:rStyle w:val="NazwaProgramowa"/>
        </w:rPr>
        <w:t>Comment</w:t>
      </w:r>
      <w:r w:rsidR="003B7D70">
        <w:t xml:space="preserve">, </w:t>
      </w:r>
      <w:r w:rsidR="003B7D70" w:rsidRPr="003B7D70">
        <w:rPr>
          <w:rStyle w:val="NazwaProgramowa"/>
        </w:rPr>
        <w:t>Scripts</w:t>
      </w:r>
      <w:r w:rsidR="003B7D70">
        <w:t xml:space="preserve">, </w:t>
      </w:r>
      <w:r w:rsidR="003B7D70" w:rsidRPr="003B7D70">
        <w:rPr>
          <w:rStyle w:val="NazwaProgramowa"/>
        </w:rPr>
        <w:t>Major alphabets</w:t>
      </w:r>
      <w:r w:rsidR="003B7D70">
        <w:t xml:space="preserve">, </w:t>
      </w:r>
      <w:r w:rsidR="003B7D70" w:rsidRPr="003B7D70">
        <w:rPr>
          <w:rStyle w:val="NazwaProgramowa"/>
        </w:rPr>
        <w:t>Symbol sets</w:t>
      </w:r>
      <w:r w:rsidR="003B7D70">
        <w:t xml:space="preserve">, </w:t>
      </w:r>
      <w:r w:rsidR="003B7D70" w:rsidRPr="003B7D70">
        <w:rPr>
          <w:rStyle w:val="NazwaProgramowa"/>
        </w:rPr>
        <w:t>Size</w:t>
      </w:r>
      <w:r w:rsidR="003B7D70">
        <w:t xml:space="preserve">, </w:t>
      </w:r>
      <w:r w:rsidR="003B7D70" w:rsidRPr="003B7D70">
        <w:rPr>
          <w:rStyle w:val="NazwaProgramowa"/>
        </w:rPr>
        <w:t>Assigned</w:t>
      </w:r>
      <w:r w:rsidR="003B7D70">
        <w:t xml:space="preserve"> i </w:t>
      </w:r>
      <w:r w:rsidR="003B7D70" w:rsidRPr="003B7D70">
        <w:rPr>
          <w:rStyle w:val="NazwaProgramowa"/>
        </w:rPr>
        <w:t>Plane</w:t>
      </w:r>
      <w:r w:rsidR="003B7D70">
        <w:t xml:space="preserve"> odczytane z Wikipedii. Ostatnie trzy pola nie są dalej przetwarzane. Pola </w:t>
      </w:r>
      <w:r w:rsidR="003B7D70" w:rsidRPr="003B7D70">
        <w:rPr>
          <w:rStyle w:val="NazwaProgramowa"/>
        </w:rPr>
        <w:t>Scripts</w:t>
      </w:r>
      <w:r w:rsidR="003B7D70">
        <w:t xml:space="preserve">, </w:t>
      </w:r>
      <w:r w:rsidR="003B7D70" w:rsidRPr="003B7D70">
        <w:rPr>
          <w:rStyle w:val="NazwaProgramowa"/>
        </w:rPr>
        <w:t>Major alphabets</w:t>
      </w:r>
      <w:r w:rsidR="003B7D70">
        <w:t xml:space="preserve"> i </w:t>
      </w:r>
      <w:r w:rsidR="003B7D70" w:rsidRPr="003B7D70">
        <w:rPr>
          <w:rStyle w:val="NazwaProgramowa"/>
        </w:rPr>
        <w:t>SymbolSets</w:t>
      </w:r>
      <w:r w:rsidR="003B7D70">
        <w:t xml:space="preserve"> są używane do określenia głównego systemu pisma, do którego przypisana będzie większość punktów kodowych w danym bloku. Klucz obcy do tabeli </w:t>
      </w:r>
      <w:r w:rsidR="003B7D70" w:rsidRPr="004B55D5">
        <w:rPr>
          <w:rStyle w:val="NazwaProgramowa"/>
        </w:rPr>
        <w:t>WritingSystems</w:t>
      </w:r>
      <w:r w:rsidR="003B7D70">
        <w:rPr>
          <w:rStyle w:val="NazwaProgramowa"/>
        </w:rPr>
        <w:t xml:space="preserve"> </w:t>
      </w:r>
      <w:r w:rsidR="003B7D70">
        <w:t xml:space="preserve">jest wpisywany do pola </w:t>
      </w:r>
      <w:r w:rsidR="003B7D70" w:rsidRPr="003B7D70">
        <w:rPr>
          <w:rStyle w:val="NazwaProgramowa"/>
        </w:rPr>
        <w:t>WritingSystemID</w:t>
      </w:r>
      <w:r w:rsidR="003B7D70">
        <w:t>.</w:t>
      </w:r>
    </w:p>
    <w:p w14:paraId="166DA814" w14:textId="72392100" w:rsidR="004B55D5" w:rsidRDefault="003B7D70" w:rsidP="00A64B04">
      <w:pPr>
        <w:pStyle w:val="Standardowyakapit"/>
      </w:pPr>
      <w:r>
        <w:t xml:space="preserve">Powiązanie tabeli </w:t>
      </w:r>
      <w:r w:rsidRPr="003B7D70">
        <w:rPr>
          <w:rStyle w:val="NazwaProgramowa"/>
        </w:rPr>
        <w:t>UcdBlocks</w:t>
      </w:r>
      <w:r>
        <w:t xml:space="preserve"> z tabelą </w:t>
      </w:r>
      <w:r w:rsidRPr="003B7D70">
        <w:rPr>
          <w:rStyle w:val="NazwaProgramowa"/>
        </w:rPr>
        <w:t>WritingSystems</w:t>
      </w:r>
      <w:r>
        <w:t xml:space="preserve"> sprawia dwa problemy:</w:t>
      </w:r>
    </w:p>
    <w:p w14:paraId="56CC33CF" w14:textId="197D1CC1" w:rsidR="003B7D70" w:rsidRDefault="003B7D70" w:rsidP="003B7D70">
      <w:pPr>
        <w:pStyle w:val="ListBullet"/>
      </w:pPr>
      <w:r>
        <w:t xml:space="preserve">Nazwa bloku </w:t>
      </w:r>
      <w:r w:rsidR="00593A88">
        <w:t>często nie odpowiada nazwie żadnego systemu pisma, a wiele bloków może się odwoływać do jednego systemu pisma,</w:t>
      </w:r>
    </w:p>
    <w:p w14:paraId="7A76C134" w14:textId="3A268E0F" w:rsidR="00593A88" w:rsidRDefault="00593A88" w:rsidP="003B7D70">
      <w:pPr>
        <w:pStyle w:val="ListBullet"/>
      </w:pPr>
      <w:r>
        <w:t>Jeden blok może odwoływać się do wielu systemów pisma. Pole Scripts może zawierać kilka nazw systemów pisma oddzielonych przecinkami (z podaną liczbą odwołań do każdego z nich).</w:t>
      </w:r>
    </w:p>
    <w:p w14:paraId="07997CAA" w14:textId="11A58FAD" w:rsidR="00AB4619" w:rsidRDefault="00AB4619" w:rsidP="00AB4619">
      <w:pPr>
        <w:pStyle w:val="Standardowyakapit"/>
      </w:pPr>
      <w:r>
        <w:t xml:space="preserve">Do przypisania utworzono plik </w:t>
      </w:r>
      <w:r w:rsidRPr="00AB4619">
        <w:rPr>
          <w:rStyle w:val="NazwaProgramowa"/>
        </w:rPr>
        <w:t>Block-WritingSystem.txt</w:t>
      </w:r>
      <w:r>
        <w:t xml:space="preserve">, który zawiera dwie kolumny: </w:t>
      </w:r>
      <w:r w:rsidRPr="00AB4619">
        <w:rPr>
          <w:rStyle w:val="NazwaProgramowa"/>
        </w:rPr>
        <w:t>Range</w:t>
      </w:r>
      <w:r>
        <w:t xml:space="preserve"> i </w:t>
      </w:r>
      <w:r w:rsidRPr="00AB4619">
        <w:rPr>
          <w:rStyle w:val="NazwaProgramowa"/>
        </w:rPr>
        <w:t>WritingSystemName</w:t>
      </w:r>
      <w:r>
        <w:t>.</w:t>
      </w:r>
    </w:p>
    <w:p w14:paraId="79A2B222" w14:textId="54C03C07" w:rsidR="00AB4619" w:rsidRDefault="00AB4619" w:rsidP="00AB4619">
      <w:pPr>
        <w:pStyle w:val="Standardowyakapit"/>
      </w:pPr>
      <w:r>
        <w:t xml:space="preserve">Zbiór </w:t>
      </w:r>
      <w:r w:rsidRPr="00AB4619">
        <w:rPr>
          <w:rStyle w:val="NazwaProgramowa"/>
        </w:rPr>
        <w:t>UcdBlocks</w:t>
      </w:r>
      <w:r>
        <w:t xml:space="preserve"> pełni funkcję pomocniczą. Przypisanie systemów pisma do zbioru </w:t>
      </w:r>
      <w:r w:rsidRPr="004538CD">
        <w:rPr>
          <w:rStyle w:val="NazwaProgramowa"/>
        </w:rPr>
        <w:t>Ucd</w:t>
      </w:r>
      <w:r w:rsidR="004538CD" w:rsidRPr="004538CD">
        <w:rPr>
          <w:rStyle w:val="NazwaProgramowa"/>
        </w:rPr>
        <w:t>CodePoints</w:t>
      </w:r>
      <w:r w:rsidR="004538CD">
        <w:t xml:space="preserve"> następuje przez plik Scripts.txt.</w:t>
      </w:r>
    </w:p>
    <w:p w14:paraId="6D8CB35E" w14:textId="30524C4A" w:rsidR="0060213E" w:rsidRDefault="0060213E" w:rsidP="00AB4619">
      <w:pPr>
        <w:pStyle w:val="Standardowyakapit"/>
      </w:pPr>
      <w:r>
        <w:t xml:space="preserve">Reasumując tabela </w:t>
      </w:r>
      <w:r w:rsidRPr="0060213E">
        <w:rPr>
          <w:rStyle w:val="NazwaProgramowa"/>
        </w:rPr>
        <w:t>UcdBlocks</w:t>
      </w:r>
      <w:r>
        <w:t xml:space="preserve"> zawiera następujące kolumny:</w:t>
      </w:r>
    </w:p>
    <w:p w14:paraId="218C8EA9" w14:textId="30CBD50B" w:rsidR="0060213E" w:rsidRDefault="0060213E" w:rsidP="0060213E">
      <w:pPr>
        <w:pStyle w:val="ListBullet"/>
      </w:pPr>
      <w:r w:rsidRPr="0060213E">
        <w:rPr>
          <w:rStyle w:val="NazwaProgramowa"/>
        </w:rPr>
        <w:t>ID: autonumber</w:t>
      </w:r>
      <w:r>
        <w:t xml:space="preserve"> – automatycznie tworzony klucz własny encji,</w:t>
      </w:r>
    </w:p>
    <w:p w14:paraId="49F00D72" w14:textId="6FC378EC" w:rsidR="0060213E" w:rsidRDefault="0060213E" w:rsidP="0060213E">
      <w:pPr>
        <w:pStyle w:val="ListBullet"/>
      </w:pPr>
      <w:r w:rsidRPr="00062210">
        <w:rPr>
          <w:rStyle w:val="NazwaProgramowa"/>
        </w:rPr>
        <w:t>Range: string[14]</w:t>
      </w:r>
      <w:r>
        <w:t xml:space="preserve"> – łańcuch określający zakres bloku w formacie </w:t>
      </w:r>
      <w:r w:rsidRPr="00062210">
        <w:rPr>
          <w:rStyle w:val="NazwaProgramowa"/>
        </w:rPr>
        <w:t>XXXX..XXXX</w:t>
      </w:r>
      <w:r w:rsidR="00062210">
        <w:t>,</w:t>
      </w:r>
    </w:p>
    <w:p w14:paraId="3D4C3BDB" w14:textId="6CDD18C4" w:rsidR="00062210" w:rsidRDefault="00062210" w:rsidP="0060213E">
      <w:pPr>
        <w:pStyle w:val="ListBullet"/>
      </w:pPr>
      <w:r w:rsidRPr="00062210">
        <w:rPr>
          <w:rStyle w:val="NazwaProgramowa"/>
        </w:rPr>
        <w:t>BlockName: string</w:t>
      </w:r>
      <w:r>
        <w:t xml:space="preserve"> – nazwa bloku,</w:t>
      </w:r>
    </w:p>
    <w:p w14:paraId="5DF69907" w14:textId="6C20FA7D" w:rsidR="00062210" w:rsidRDefault="00062210" w:rsidP="0060213E">
      <w:pPr>
        <w:pStyle w:val="ListBullet"/>
      </w:pPr>
      <w:r w:rsidRPr="00062210">
        <w:rPr>
          <w:rStyle w:val="NazwaProgramowa"/>
        </w:rPr>
        <w:t>Start: integer</w:t>
      </w:r>
      <w:r>
        <w:t xml:space="preserve"> – wartość kodowa początkowego znaku w bloku,</w:t>
      </w:r>
    </w:p>
    <w:p w14:paraId="6E28E5B2" w14:textId="779CDC40" w:rsidR="00062210" w:rsidRDefault="00062210" w:rsidP="0060213E">
      <w:pPr>
        <w:pStyle w:val="ListBullet"/>
      </w:pPr>
      <w:r w:rsidRPr="00062210">
        <w:rPr>
          <w:rStyle w:val="NazwaProgramowa"/>
        </w:rPr>
        <w:t>End: integer</w:t>
      </w:r>
      <w:r>
        <w:t xml:space="preserve"> – wartość kodowa końcowego znaku w bloku,</w:t>
      </w:r>
    </w:p>
    <w:p w14:paraId="25AB94FF" w14:textId="2AAA4E03" w:rsidR="00062210" w:rsidRDefault="00062210" w:rsidP="0060213E">
      <w:pPr>
        <w:pStyle w:val="ListBullet"/>
      </w:pPr>
      <w:r w:rsidRPr="00062210">
        <w:rPr>
          <w:rStyle w:val="NazwaProgramowa"/>
        </w:rPr>
        <w:t>WritingSystemID: integer</w:t>
      </w:r>
      <w:r>
        <w:t xml:space="preserve"> – klucz obcy do tabeli </w:t>
      </w:r>
      <w:r w:rsidRPr="00062210">
        <w:rPr>
          <w:rStyle w:val="NazwaProgramowa"/>
        </w:rPr>
        <w:t xml:space="preserve">WritingSystems </w:t>
      </w:r>
      <w:r>
        <w:t>określający domyślny system pisma,</w:t>
      </w:r>
    </w:p>
    <w:p w14:paraId="55105C57" w14:textId="78B0DFF3" w:rsidR="00062210" w:rsidRDefault="00062210" w:rsidP="0060213E">
      <w:pPr>
        <w:pStyle w:val="ListBullet"/>
      </w:pPr>
      <w:r w:rsidRPr="00062210">
        <w:rPr>
          <w:rStyle w:val="NazwaProgramowa"/>
        </w:rPr>
        <w:t>Comment: text</w:t>
      </w:r>
      <w:r>
        <w:t xml:space="preserve"> – opis bloku z Wikipedii,</w:t>
      </w:r>
    </w:p>
    <w:p w14:paraId="5F2A6147" w14:textId="4B4BD802" w:rsidR="00062210" w:rsidRDefault="00062210" w:rsidP="0060213E">
      <w:pPr>
        <w:pStyle w:val="ListBullet"/>
      </w:pPr>
      <w:r w:rsidRPr="00062210">
        <w:rPr>
          <w:rStyle w:val="NazwaProgramowa"/>
        </w:rPr>
        <w:t>Scripts: string</w:t>
      </w:r>
      <w:r>
        <w:t xml:space="preserve"> – łańcuch znaków określający pisma,</w:t>
      </w:r>
    </w:p>
    <w:p w14:paraId="0B7BCBFC" w14:textId="485C22A6" w:rsidR="00062210" w:rsidRDefault="00062210" w:rsidP="0060213E">
      <w:pPr>
        <w:pStyle w:val="ListBullet"/>
      </w:pPr>
      <w:r w:rsidRPr="00062210">
        <w:rPr>
          <w:rStyle w:val="NazwaProgramowa"/>
        </w:rPr>
        <w:t>Major alphabets: string</w:t>
      </w:r>
      <w:r>
        <w:t xml:space="preserve"> – łańcuch znaków określający główne alfabety,</w:t>
      </w:r>
    </w:p>
    <w:p w14:paraId="27CE4FA2" w14:textId="16EB5289" w:rsidR="00062210" w:rsidRDefault="00062210" w:rsidP="0060213E">
      <w:pPr>
        <w:pStyle w:val="ListBullet"/>
      </w:pPr>
      <w:r w:rsidRPr="00062210">
        <w:rPr>
          <w:rStyle w:val="NazwaProgramowa"/>
        </w:rPr>
        <w:t>Symbol sets: string</w:t>
      </w:r>
      <w:r>
        <w:t xml:space="preserve"> – łańcuch znaków określający główne systemy pisma,</w:t>
      </w:r>
    </w:p>
    <w:p w14:paraId="4ED600EF" w14:textId="7D3570FD" w:rsidR="00062210" w:rsidRDefault="00062210" w:rsidP="0060213E">
      <w:pPr>
        <w:pStyle w:val="ListBullet"/>
      </w:pPr>
      <w:r w:rsidRPr="00062210">
        <w:rPr>
          <w:rStyle w:val="NazwaProgramowa"/>
        </w:rPr>
        <w:t>Size: integer</w:t>
      </w:r>
      <w:r>
        <w:t xml:space="preserve"> – rozmiar bloku (liczba pozycji w bloku),</w:t>
      </w:r>
    </w:p>
    <w:p w14:paraId="4C807B09" w14:textId="04378786" w:rsidR="00062210" w:rsidRDefault="00062210" w:rsidP="0060213E">
      <w:pPr>
        <w:pStyle w:val="ListBullet"/>
      </w:pPr>
      <w:r w:rsidRPr="00062210">
        <w:rPr>
          <w:rStyle w:val="NazwaProgramowa"/>
        </w:rPr>
        <w:t>Assigned: integer</w:t>
      </w:r>
      <w:r>
        <w:t xml:space="preserve"> – liczba zajętych pozycji w bloku,</w:t>
      </w:r>
    </w:p>
    <w:p w14:paraId="5CAD0328" w14:textId="169787DB" w:rsidR="00062210" w:rsidRDefault="00062210" w:rsidP="0060213E">
      <w:pPr>
        <w:pStyle w:val="ListBullet"/>
      </w:pPr>
      <w:r w:rsidRPr="00062210">
        <w:rPr>
          <w:rStyle w:val="NazwaProgramowa"/>
        </w:rPr>
        <w:lastRenderedPageBreak/>
        <w:t>Plane: byte</w:t>
      </w:r>
      <w:r>
        <w:t xml:space="preserve"> – numer planu Unicode (od 1 do 16)</w:t>
      </w:r>
    </w:p>
    <w:p w14:paraId="685690B3" w14:textId="10783643" w:rsidR="00062210" w:rsidRPr="00A64B04" w:rsidRDefault="00062210" w:rsidP="00062210">
      <w:pPr>
        <w:pStyle w:val="Standardowyakapit"/>
        <w:rPr>
          <w:noProof/>
        </w:rPr>
      </w:pPr>
      <w:r>
        <w:rPr>
          <w:noProof/>
        </w:rPr>
        <w:t>W tym zbiorze również nie wszystkie pola zostały wykorzystane.</w:t>
      </w:r>
    </w:p>
    <w:p w14:paraId="645D1AE3" w14:textId="1C37CB17" w:rsidR="00366DB4" w:rsidRPr="00DD116C" w:rsidRDefault="00DD116C" w:rsidP="00DD116C">
      <w:pPr>
        <w:pStyle w:val="Heading2"/>
      </w:pPr>
      <w:r w:rsidRPr="00DD116C">
        <w:rPr>
          <w:rStyle w:val="NazwaProgramowa"/>
        </w:rPr>
        <w:t>WritingSystems</w:t>
      </w:r>
    </w:p>
    <w:p w14:paraId="243E0528" w14:textId="2540F31B" w:rsidR="00DD116C" w:rsidRDefault="004538CD" w:rsidP="00BF2333">
      <w:pPr>
        <w:pStyle w:val="Standardowyakapit"/>
      </w:pPr>
      <w:r>
        <w:t xml:space="preserve">Tabela </w:t>
      </w:r>
      <w:r w:rsidRPr="004538CD">
        <w:rPr>
          <w:rStyle w:val="NazwaProgramowa"/>
        </w:rPr>
        <w:t>WritingSystem</w:t>
      </w:r>
      <w:r>
        <w:t xml:space="preserve"> zawiera wszystkie systemy pisma</w:t>
      </w:r>
      <w:r w:rsidR="000B5417">
        <w:t xml:space="preserve">. Pod tym pojęciem w aplikacji rozumie się nie tylko </w:t>
      </w:r>
      <w:r>
        <w:t>pism</w:t>
      </w:r>
      <w:r w:rsidR="000B5417">
        <w:t>o i</w:t>
      </w:r>
      <w:r>
        <w:t xml:space="preserve"> notacj</w:t>
      </w:r>
      <w:r w:rsidR="000B5417">
        <w:t>ę, ale też inne jednostki klasyfikujące znaki</w:t>
      </w:r>
      <w:r>
        <w:t xml:space="preserve">. Rekordy mają pole </w:t>
      </w:r>
      <w:r w:rsidRPr="000B5417">
        <w:rPr>
          <w:rStyle w:val="NazwaProgramowa"/>
        </w:rPr>
        <w:t>Type</w:t>
      </w:r>
      <w:r>
        <w:t>, które określa typ</w:t>
      </w:r>
      <w:r w:rsidR="001D2CBC">
        <w:t xml:space="preserve"> encji.</w:t>
      </w:r>
      <w:r w:rsidR="00A1673E">
        <w:t xml:space="preserve"> Typy mogą być następujące</w:t>
      </w:r>
      <w:r w:rsidR="000B5417">
        <w:t>:</w:t>
      </w:r>
    </w:p>
    <w:p w14:paraId="3B0A1BBA" w14:textId="77777777" w:rsidR="005F279E" w:rsidRDefault="005F279E" w:rsidP="005F279E">
      <w:pPr>
        <w:pStyle w:val="ListBullet"/>
      </w:pPr>
      <w:r w:rsidRPr="005B6D73">
        <w:t>obszar</w:t>
      </w:r>
      <w:r>
        <w:rPr>
          <w:rStyle w:val="NazwaProgramowa"/>
        </w:rPr>
        <w:t xml:space="preserve"> (a</w:t>
      </w:r>
      <w:r w:rsidRPr="0060496D">
        <w:rPr>
          <w:rStyle w:val="NazwaProgramowa"/>
        </w:rPr>
        <w:t>rea</w:t>
      </w:r>
      <w:r>
        <w:rPr>
          <w:rStyle w:val="NazwaProgramowa"/>
        </w:rPr>
        <w:t>)</w:t>
      </w:r>
      <w:r>
        <w:t xml:space="preserve"> – zakres znaków, w którym poszczególne znaki nie są definiowane indywidualnie; zamiast tego Unicode jedynie definiuje początek i koniec obszaru.</w:t>
      </w:r>
    </w:p>
    <w:p w14:paraId="7D840E86" w14:textId="26F885DE" w:rsidR="00A1673E" w:rsidRDefault="00D64BE8" w:rsidP="00A1673E">
      <w:pPr>
        <w:pStyle w:val="ListBullet"/>
      </w:pPr>
      <w:r w:rsidRPr="00D64BE8">
        <w:t>pismo</w:t>
      </w:r>
      <w:r>
        <w:rPr>
          <w:rStyle w:val="NazwaProgramowa"/>
        </w:rPr>
        <w:t xml:space="preserve"> (</w:t>
      </w:r>
      <w:r w:rsidR="005F279E">
        <w:rPr>
          <w:rStyle w:val="NazwaProgramowa"/>
        </w:rPr>
        <w:t>s</w:t>
      </w:r>
      <w:r w:rsidR="00A1673E" w:rsidRPr="00A1673E">
        <w:rPr>
          <w:rStyle w:val="NazwaProgramowa"/>
        </w:rPr>
        <w:t>cript</w:t>
      </w:r>
      <w:r>
        <w:rPr>
          <w:rStyle w:val="NazwaProgramowa"/>
        </w:rPr>
        <w:t>)</w:t>
      </w:r>
      <w:r w:rsidR="00A1673E">
        <w:t xml:space="preserve"> – zbiór znaków do zapisu języka naturalnego. </w:t>
      </w:r>
    </w:p>
    <w:p w14:paraId="125B9587" w14:textId="77777777" w:rsidR="005F279E" w:rsidRDefault="005F279E" w:rsidP="005F279E">
      <w:pPr>
        <w:pStyle w:val="ListBullet"/>
      </w:pPr>
      <w:r w:rsidRPr="005B6D73">
        <w:t>język</w:t>
      </w:r>
      <w:r>
        <w:rPr>
          <w:rStyle w:val="NazwaProgramowa"/>
        </w:rPr>
        <w:t xml:space="preserve"> (l</w:t>
      </w:r>
      <w:r w:rsidRPr="0060496D">
        <w:rPr>
          <w:rStyle w:val="NazwaProgramowa"/>
        </w:rPr>
        <w:t>anguage</w:t>
      </w:r>
      <w:r>
        <w:rPr>
          <w:rStyle w:val="NazwaProgramowa"/>
        </w:rPr>
        <w:t>)</w:t>
      </w:r>
      <w:r>
        <w:t xml:space="preserve"> – pismo może mieć kilka podzbiorów znaków o tej samej nazwie i roli, ale różnych glifach w zależności od języków, w których są stosowane. </w:t>
      </w:r>
    </w:p>
    <w:p w14:paraId="4E2E1C7F" w14:textId="204CEF9A" w:rsidR="00A1673E" w:rsidRDefault="00D64BE8" w:rsidP="00A1673E">
      <w:pPr>
        <w:pStyle w:val="ListBullet"/>
      </w:pPr>
      <w:r w:rsidRPr="00D64BE8">
        <w:t>notacja</w:t>
      </w:r>
      <w:r>
        <w:rPr>
          <w:rStyle w:val="NazwaProgramowa"/>
        </w:rPr>
        <w:t xml:space="preserve"> (</w:t>
      </w:r>
      <w:r w:rsidR="005F279E">
        <w:rPr>
          <w:rStyle w:val="NazwaProgramowa"/>
        </w:rPr>
        <w:t>n</w:t>
      </w:r>
      <w:r w:rsidR="00A1673E" w:rsidRPr="00A1673E">
        <w:rPr>
          <w:rStyle w:val="NazwaProgramowa"/>
        </w:rPr>
        <w:t>otation</w:t>
      </w:r>
      <w:r>
        <w:rPr>
          <w:rStyle w:val="NazwaProgramowa"/>
        </w:rPr>
        <w:t>)</w:t>
      </w:r>
      <w:r w:rsidR="00A1673E">
        <w:t xml:space="preserve"> – zbiór znaków stosowanych w określonej dziedzinie nauki lub techniki</w:t>
      </w:r>
      <w:r w:rsidR="000B71F1">
        <w:t>. Ma określone reg</w:t>
      </w:r>
      <w:r w:rsidR="002F5A83">
        <w:t>uły użycia symboli.</w:t>
      </w:r>
    </w:p>
    <w:p w14:paraId="5A080AAD" w14:textId="458E78B6" w:rsidR="00A1673E" w:rsidRDefault="005B6D73" w:rsidP="00A1673E">
      <w:pPr>
        <w:pStyle w:val="ListBullet"/>
      </w:pPr>
      <w:r w:rsidRPr="005B6D73">
        <w:t>zbiór symboli</w:t>
      </w:r>
      <w:r>
        <w:rPr>
          <w:rStyle w:val="NazwaProgramowa"/>
        </w:rPr>
        <w:t xml:space="preserve"> </w:t>
      </w:r>
      <w:r w:rsidR="00D64BE8">
        <w:rPr>
          <w:rStyle w:val="NazwaProgramowa"/>
        </w:rPr>
        <w:t>(</w:t>
      </w:r>
      <w:r w:rsidR="005F279E">
        <w:rPr>
          <w:rStyle w:val="NazwaProgramowa"/>
        </w:rPr>
        <w:t>s</w:t>
      </w:r>
      <w:r w:rsidR="00A1673E" w:rsidRPr="000B71F1">
        <w:rPr>
          <w:rStyle w:val="NazwaProgramowa"/>
        </w:rPr>
        <w:t>ymbol</w:t>
      </w:r>
      <w:r w:rsidR="000B71F1" w:rsidRPr="000B71F1">
        <w:rPr>
          <w:rStyle w:val="NazwaProgramowa"/>
        </w:rPr>
        <w:t>S</w:t>
      </w:r>
      <w:r w:rsidR="00A1673E" w:rsidRPr="000B71F1">
        <w:rPr>
          <w:rStyle w:val="NazwaProgramowa"/>
        </w:rPr>
        <w:t>et</w:t>
      </w:r>
      <w:r w:rsidR="00D64BE8">
        <w:rPr>
          <w:rStyle w:val="NazwaProgramowa"/>
        </w:rPr>
        <w:t>)</w:t>
      </w:r>
      <w:r w:rsidR="00A1673E">
        <w:t xml:space="preserve"> – zbiór znaków stosowanych w różnych dziedzinach; reguł użycia tych symboli nie ma lub są jedynie zaleceniami.</w:t>
      </w:r>
    </w:p>
    <w:p w14:paraId="018E8730" w14:textId="7FCFDE08" w:rsidR="00A1673E" w:rsidRDefault="002E3A73" w:rsidP="005F279E">
      <w:pPr>
        <w:pStyle w:val="ListBullet"/>
      </w:pPr>
      <w:r>
        <w:t>podzbiór</w:t>
      </w:r>
      <w:r w:rsidR="005B6D73">
        <w:rPr>
          <w:rStyle w:val="NazwaProgramowa"/>
        </w:rPr>
        <w:t xml:space="preserve"> (</w:t>
      </w:r>
      <w:r>
        <w:rPr>
          <w:rStyle w:val="NazwaProgramowa"/>
        </w:rPr>
        <w:t>subset</w:t>
      </w:r>
      <w:r w:rsidR="005B6D73">
        <w:rPr>
          <w:rStyle w:val="NazwaProgramowa"/>
        </w:rPr>
        <w:t>)</w:t>
      </w:r>
      <w:r w:rsidR="00A1673E">
        <w:t xml:space="preserve"> – wybrany podzbiór z</w:t>
      </w:r>
      <w:r w:rsidR="0060496D">
        <w:t>e zbioru znaków określanego przez skrypt, notację lub zbiór symboli</w:t>
      </w:r>
      <w:r w:rsidR="006E78AE">
        <w:t>, może występować w wielu zbiorach.</w:t>
      </w:r>
    </w:p>
    <w:p w14:paraId="0BF167E3" w14:textId="71E7D32D" w:rsidR="004538CD" w:rsidRDefault="000B5417" w:rsidP="00BF2333">
      <w:pPr>
        <w:pStyle w:val="Standardowyakapit"/>
      </w:pPr>
      <w:r>
        <w:t xml:space="preserve">Rekordy mają też pole </w:t>
      </w:r>
      <w:r w:rsidRPr="00BB0DE4">
        <w:rPr>
          <w:rStyle w:val="NazwaProgramowa"/>
        </w:rPr>
        <w:t>Kind</w:t>
      </w:r>
      <w:r>
        <w:t xml:space="preserve">, które pozwala sprecyzować rodzaj </w:t>
      </w:r>
      <w:r w:rsidR="00BB0DE4">
        <w:t>w danym typie. Wyróżnia się:</w:t>
      </w:r>
    </w:p>
    <w:p w14:paraId="60B1B5BE" w14:textId="459AA46B" w:rsidR="00BB0DE4" w:rsidRDefault="00BB0DE4" w:rsidP="00BB0DE4">
      <w:pPr>
        <w:pStyle w:val="ListBullet"/>
      </w:pPr>
      <w:r>
        <w:t>rodzaje pism:</w:t>
      </w:r>
    </w:p>
    <w:p w14:paraId="02BB08E0" w14:textId="3C09F976" w:rsidR="00BB0DE4" w:rsidRPr="00BB0DE4" w:rsidRDefault="00BB0DE4" w:rsidP="00BB0DE4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BB0DE4">
        <w:t>alfabet</w:t>
      </w:r>
      <w:r>
        <w:rPr>
          <w:rFonts w:ascii="Times New Roman" w:hAnsi="Times New Roman"/>
          <w:szCs w:val="24"/>
        </w:rPr>
        <w:t xml:space="preserve"> – </w:t>
      </w:r>
      <w:r>
        <w:t>s</w:t>
      </w:r>
      <w:r w:rsidRPr="00BB0DE4">
        <w:t>ystem pisma oparty na standardowym zestawie liter zapisywanych w celu reprezentowania określonych dźwięków w języku mówionym.</w:t>
      </w:r>
    </w:p>
    <w:p w14:paraId="5C5035C4" w14:textId="44B15F15" w:rsidR="00BB0DE4" w:rsidRPr="00BB0DE4" w:rsidRDefault="00BB0DE4" w:rsidP="00BB0DE4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BB0DE4">
        <w:t>półsylabariusz</w:t>
      </w:r>
      <w:r>
        <w:rPr>
          <w:rFonts w:ascii="Times New Roman" w:hAnsi="Times New Roman"/>
          <w:szCs w:val="24"/>
        </w:rPr>
        <w:t xml:space="preserve"> – </w:t>
      </w:r>
      <w:r>
        <w:t>s</w:t>
      </w:r>
      <w:r w:rsidRPr="00BB0DE4">
        <w:t>ystem pisma, który zachowuje się częściowo jak alfabet, a częściowo jak sylabariusz.</w:t>
      </w:r>
    </w:p>
    <w:p w14:paraId="0C2B897C" w14:textId="125A50D7" w:rsidR="00BB0DE4" w:rsidRPr="00BB0DE4" w:rsidRDefault="00BB0DE4" w:rsidP="00BB0DE4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BB0DE4">
        <w:t>sylabariusz</w:t>
      </w:r>
      <w:r>
        <w:rPr>
          <w:rFonts w:ascii="Times New Roman" w:hAnsi="Times New Roman"/>
          <w:szCs w:val="24"/>
        </w:rPr>
        <w:t xml:space="preserve"> – </w:t>
      </w:r>
      <w:r>
        <w:t>s</w:t>
      </w:r>
      <w:r w:rsidRPr="00BB0DE4">
        <w:t>ystem pisma oparty na zestawie symboli pisanych, które reprezentują sylaby, z których składają się słowa.</w:t>
      </w:r>
    </w:p>
    <w:p w14:paraId="7D460607" w14:textId="6AF358F0" w:rsidR="00BB0DE4" w:rsidRPr="00BB0DE4" w:rsidRDefault="00BB0DE4" w:rsidP="00BB0DE4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BB0DE4">
        <w:t>abugida</w:t>
      </w:r>
      <w:r>
        <w:rPr>
          <w:rFonts w:ascii="Times New Roman" w:hAnsi="Times New Roman"/>
          <w:szCs w:val="24"/>
        </w:rPr>
        <w:t xml:space="preserve"> – </w:t>
      </w:r>
      <w:r>
        <w:t>s</w:t>
      </w:r>
      <w:r w:rsidRPr="00BB0DE4">
        <w:t>egmentowy system pisma, w którym sekwencje spółgłoska-samogłoska są zapisywane jako jednostki; każda jednostka jest oparta na literze spółgłoski, a notacja samogłosek jest drugorzędna, podobnie jak znak diakrytyczny.</w:t>
      </w:r>
    </w:p>
    <w:p w14:paraId="02622C4A" w14:textId="57D38EB9" w:rsidR="00BB0DE4" w:rsidRPr="00BB0DE4" w:rsidRDefault="00BB0DE4" w:rsidP="00BB0DE4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BB0DE4">
        <w:t>abjad</w:t>
      </w:r>
      <w:r>
        <w:rPr>
          <w:rFonts w:ascii="Times New Roman" w:hAnsi="Times New Roman"/>
          <w:szCs w:val="24"/>
        </w:rPr>
        <w:t xml:space="preserve"> – </w:t>
      </w:r>
      <w:r w:rsidRPr="00BB0DE4">
        <w:t>System pisma, w którym reprezentowane są tylko spółgłoski, pozostawiając dźwięki samogłosek do wywnioskowania przez czytelnika.</w:t>
      </w:r>
    </w:p>
    <w:p w14:paraId="0B49BC2C" w14:textId="148956D5" w:rsidR="00BB0DE4" w:rsidRPr="00BB0DE4" w:rsidRDefault="00BB0DE4" w:rsidP="00BB0DE4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BB0DE4">
        <w:t>logograficzn</w:t>
      </w:r>
      <w:r>
        <w:t>e</w:t>
      </w:r>
      <w:r>
        <w:rPr>
          <w:rFonts w:ascii="Times New Roman" w:hAnsi="Times New Roman"/>
          <w:szCs w:val="24"/>
        </w:rPr>
        <w:t xml:space="preserve"> – </w:t>
      </w:r>
      <w:r>
        <w:t>s</w:t>
      </w:r>
      <w:r w:rsidRPr="00BB0DE4">
        <w:t>ystem pisma oparty na zestawie znaków pisanych, który reprezentuje semantyczny składnik języka, taki jak słowo lub morfem.</w:t>
      </w:r>
    </w:p>
    <w:p w14:paraId="26C49AB0" w14:textId="5EFCE550" w:rsidR="00BB0DE4" w:rsidRPr="00BB0DE4" w:rsidRDefault="00BB0DE4" w:rsidP="00BB0DE4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BB0DE4">
        <w:t>ideograficzn</w:t>
      </w:r>
      <w:r>
        <w:t>e</w:t>
      </w:r>
      <w:r>
        <w:rPr>
          <w:rFonts w:ascii="Times New Roman" w:hAnsi="Times New Roman"/>
          <w:szCs w:val="24"/>
        </w:rPr>
        <w:t xml:space="preserve"> – </w:t>
      </w:r>
      <w:r>
        <w:t>s</w:t>
      </w:r>
      <w:r w:rsidRPr="00BB0DE4">
        <w:t>ystem pisma składający się z symboli, który reprezentuje idee lub koncepcje niezależne od określonego języka.</w:t>
      </w:r>
    </w:p>
    <w:p w14:paraId="5F6F0CF8" w14:textId="1BB14146" w:rsidR="00BB0DE4" w:rsidRPr="00BB0DE4" w:rsidRDefault="00BB0DE4" w:rsidP="00BB0DE4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BB0DE4">
        <w:t>piktograficzn</w:t>
      </w:r>
      <w:r>
        <w:t>e</w:t>
      </w:r>
      <w:r>
        <w:rPr>
          <w:rFonts w:ascii="Times New Roman" w:hAnsi="Times New Roman"/>
          <w:szCs w:val="24"/>
        </w:rPr>
        <w:t xml:space="preserve"> – </w:t>
      </w:r>
      <w:r>
        <w:t>s</w:t>
      </w:r>
      <w:r w:rsidRPr="00BB0DE4">
        <w:t>ystem pisma oparty na zestawie symboli graficznych, które przekazują znaczenie poprzez wizualne podobieństwo do obiektów fizycznych.</w:t>
      </w:r>
    </w:p>
    <w:p w14:paraId="42517C25" w14:textId="121FF3B4" w:rsidR="00BB0DE4" w:rsidRPr="00BB0DE4" w:rsidRDefault="00BB0DE4" w:rsidP="00BB0DE4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BB0DE4">
        <w:t>piktofonetyczn</w:t>
      </w:r>
      <w:r>
        <w:t>e</w:t>
      </w:r>
      <w:r>
        <w:rPr>
          <w:rFonts w:ascii="Times New Roman" w:hAnsi="Times New Roman"/>
          <w:szCs w:val="24"/>
        </w:rPr>
        <w:t xml:space="preserve"> – </w:t>
      </w:r>
      <w:r>
        <w:t>s</w:t>
      </w:r>
      <w:r w:rsidRPr="00BB0DE4">
        <w:t>ystem pisma oparty na jednostkach składał się z elementów fonetycznych i semantycznych.</w:t>
      </w:r>
    </w:p>
    <w:p w14:paraId="4B1464C4" w14:textId="42A31402" w:rsidR="00BB0DE4" w:rsidRPr="00BB0DE4" w:rsidRDefault="00BB0DE4" w:rsidP="00BB0DE4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BB0DE4">
        <w:t>mieszany</w:t>
      </w:r>
      <w:r>
        <w:rPr>
          <w:rFonts w:ascii="Times New Roman" w:hAnsi="Times New Roman"/>
          <w:szCs w:val="24"/>
        </w:rPr>
        <w:t xml:space="preserve"> – </w:t>
      </w:r>
      <w:r>
        <w:t>s</w:t>
      </w:r>
      <w:r w:rsidRPr="00BB0DE4">
        <w:t>ystem pisma, który ma mieszane cechy systemu logograficznego, sylabariusz</w:t>
      </w:r>
      <w:r>
        <w:t>a</w:t>
      </w:r>
      <w:r w:rsidRPr="00BB0DE4">
        <w:t xml:space="preserve"> i </w:t>
      </w:r>
      <w:r>
        <w:t xml:space="preserve">pisma </w:t>
      </w:r>
      <w:r w:rsidRPr="00BB0DE4">
        <w:t>fonetycznego.</w:t>
      </w:r>
    </w:p>
    <w:p w14:paraId="686A9E6C" w14:textId="01D99B33" w:rsidR="00BB0DE4" w:rsidRPr="00BB0DE4" w:rsidRDefault="00BB0DE4" w:rsidP="00BB0DE4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BB0DE4">
        <w:t>hieroglif</w:t>
      </w:r>
      <w:r>
        <w:rPr>
          <w:rFonts w:ascii="Times New Roman" w:hAnsi="Times New Roman"/>
          <w:szCs w:val="24"/>
        </w:rPr>
        <w:t xml:space="preserve">iczne– </w:t>
      </w:r>
      <w:r>
        <w:t>s</w:t>
      </w:r>
      <w:r w:rsidRPr="00BB0DE4">
        <w:t>tarożytny system pisma, który łączy elementy ideograficzne, logograficzne, sylabiczne i alfabetyczne, z ponad 1,000 odrębnymi znakami.</w:t>
      </w:r>
    </w:p>
    <w:p w14:paraId="5D4C92AA" w14:textId="256BCF63" w:rsidR="00BB0DE4" w:rsidRPr="00BB0DE4" w:rsidRDefault="00BB0DE4" w:rsidP="00BB0DE4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BB0DE4">
        <w:t>klinowe</w:t>
      </w:r>
      <w:r>
        <w:rPr>
          <w:rFonts w:ascii="Times New Roman" w:hAnsi="Times New Roman"/>
          <w:szCs w:val="24"/>
        </w:rPr>
        <w:t xml:space="preserve"> – starożytny </w:t>
      </w:r>
      <w:r>
        <w:t>l</w:t>
      </w:r>
      <w:r w:rsidRPr="00BB0DE4">
        <w:t>ogo-sylabiczny system pisma, który był używany do zapisu kilku języków starożytnego Bliskiego Wschodu, nazwany tak od charakterystycznych odcisków w kształcie klina, które tworzą ich znaki.</w:t>
      </w:r>
    </w:p>
    <w:p w14:paraId="2F642EC6" w14:textId="2EE35656" w:rsidR="004C0CA9" w:rsidRPr="004C0CA9" w:rsidRDefault="00BB0DE4" w:rsidP="00BB0DE4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>
        <w:lastRenderedPageBreak/>
        <w:t>inne</w:t>
      </w:r>
      <w:r>
        <w:rPr>
          <w:rFonts w:ascii="Times New Roman" w:hAnsi="Times New Roman"/>
          <w:szCs w:val="24"/>
        </w:rPr>
        <w:t xml:space="preserve"> – </w:t>
      </w:r>
      <w:r>
        <w:t>inne pismo, które nie kwalifikuje się do żadnego z powyższych rodzajów</w:t>
      </w:r>
      <w:r w:rsidR="004C0CA9">
        <w:t>.</w:t>
      </w:r>
    </w:p>
    <w:p w14:paraId="5DA36025" w14:textId="1B33D79D" w:rsidR="00BB0DE4" w:rsidRPr="004C0CA9" w:rsidRDefault="004C0CA9" w:rsidP="008D0CC5">
      <w:pPr>
        <w:pStyle w:val="ListBullet"/>
        <w:keepNext/>
        <w:rPr>
          <w:rFonts w:ascii="Times New Roman" w:hAnsi="Times New Roman"/>
          <w:szCs w:val="24"/>
        </w:rPr>
      </w:pPr>
      <w:r>
        <w:t>rodzaje notacji:</w:t>
      </w:r>
    </w:p>
    <w:p w14:paraId="212CE446" w14:textId="56B9539D" w:rsidR="00377C08" w:rsidRPr="00377C08" w:rsidRDefault="00377C08" w:rsidP="008D0CC5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377C08">
        <w:t>matematyczna</w:t>
      </w:r>
      <w:r w:rsidR="008D0CC5">
        <w:rPr>
          <w:rFonts w:ascii="Times New Roman" w:hAnsi="Times New Roman"/>
          <w:szCs w:val="24"/>
        </w:rPr>
        <w:t xml:space="preserve"> – </w:t>
      </w:r>
      <w:r>
        <w:t>dla formuł i wyrażeń matematycznych.</w:t>
      </w:r>
    </w:p>
    <w:p w14:paraId="523E0C1A" w14:textId="3682361F" w:rsidR="00377C08" w:rsidRPr="00377C08" w:rsidRDefault="00377C08" w:rsidP="008D0CC5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>
        <w:t>muzyczna</w:t>
      </w:r>
      <w:r w:rsidR="008D0CC5">
        <w:t xml:space="preserve"> – </w:t>
      </w:r>
      <w:r>
        <w:t>do wizualnej reprezentacji muzyki.</w:t>
      </w:r>
    </w:p>
    <w:p w14:paraId="3163148B" w14:textId="4209D87D" w:rsidR="00377C08" w:rsidRPr="00377C08" w:rsidRDefault="00377C08" w:rsidP="008D0CC5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>
        <w:t>numeryczna</w:t>
      </w:r>
      <w:r w:rsidR="008D0CC5">
        <w:t xml:space="preserve"> – </w:t>
      </w:r>
      <w:r>
        <w:t>do zapisu liczb.</w:t>
      </w:r>
    </w:p>
    <w:p w14:paraId="4117DCD5" w14:textId="69DD9912" w:rsidR="00377C08" w:rsidRPr="00377C08" w:rsidRDefault="00377C08" w:rsidP="008D0CC5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377C08">
        <w:t>fonetyczna</w:t>
      </w:r>
      <w:r w:rsidR="008D0CC5">
        <w:rPr>
          <w:rFonts w:ascii="Times New Roman" w:hAnsi="Times New Roman"/>
          <w:szCs w:val="24"/>
        </w:rPr>
        <w:t xml:space="preserve"> – </w:t>
      </w:r>
      <w:r>
        <w:t>wyrażająca dźwięki wymowy.</w:t>
      </w:r>
    </w:p>
    <w:p w14:paraId="4B7FA408" w14:textId="1FBA698F" w:rsidR="00377C08" w:rsidRPr="00377C08" w:rsidRDefault="00377C08" w:rsidP="008D0CC5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>
        <w:t>s</w:t>
      </w:r>
      <w:r w:rsidRPr="00377C08">
        <w:t>tenografi</w:t>
      </w:r>
      <w:r>
        <w:t>czna</w:t>
      </w:r>
      <w:r w:rsidR="008D0CC5">
        <w:rPr>
          <w:rFonts w:ascii="Times New Roman" w:hAnsi="Times New Roman"/>
          <w:szCs w:val="24"/>
        </w:rPr>
        <w:t xml:space="preserve"> – </w:t>
      </w:r>
      <w:r w:rsidR="008D0CC5">
        <w:t>s</w:t>
      </w:r>
      <w:r w:rsidRPr="00377C08">
        <w:t>krócona metoda pisania symbolicznego, która zwiększa szybkość i zwięzłość pisania w porównaniu, bardziej powszechną metodą pisania języka.</w:t>
      </w:r>
    </w:p>
    <w:p w14:paraId="7AC499C6" w14:textId="67AC50DF" w:rsidR="00377C08" w:rsidRPr="00377C08" w:rsidRDefault="00377C08" w:rsidP="008D0CC5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377C08">
        <w:t>metryczna</w:t>
      </w:r>
      <w:r w:rsidR="008D0CC5">
        <w:rPr>
          <w:rFonts w:ascii="Times New Roman" w:hAnsi="Times New Roman"/>
          <w:szCs w:val="24"/>
        </w:rPr>
        <w:t xml:space="preserve"> – </w:t>
      </w:r>
      <w:r>
        <w:t>długości sylab w poezji (zwłaszcza łacińskiej i greckiej).</w:t>
      </w:r>
    </w:p>
    <w:p w14:paraId="634C3D16" w14:textId="285D6AA0" w:rsidR="00377C08" w:rsidRPr="00377C08" w:rsidRDefault="008D0CC5" w:rsidP="008D0CC5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>
        <w:t xml:space="preserve">gestykularna – </w:t>
      </w:r>
      <w:r w:rsidR="00377C08">
        <w:t xml:space="preserve">do </w:t>
      </w:r>
      <w:r>
        <w:t>zapisu języka gestów (dla osób niesłyszących)</w:t>
      </w:r>
    </w:p>
    <w:p w14:paraId="7ED04E14" w14:textId="2AB016BC" w:rsidR="00377C08" w:rsidRPr="00377C08" w:rsidRDefault="008D0CC5" w:rsidP="008D0CC5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8D0CC5">
        <w:t>ambl</w:t>
      </w:r>
      <w:r>
        <w:t>io</w:t>
      </w:r>
      <w:r w:rsidRPr="008D0CC5">
        <w:t>fatyczn</w:t>
      </w:r>
      <w:r>
        <w:t>a</w:t>
      </w:r>
      <w:r>
        <w:rPr>
          <w:rFonts w:ascii="Times New Roman" w:hAnsi="Times New Roman"/>
          <w:szCs w:val="24"/>
        </w:rPr>
        <w:t xml:space="preserve"> – </w:t>
      </w:r>
      <w:r w:rsidR="00377C08">
        <w:t xml:space="preserve">dla osób </w:t>
      </w:r>
      <w:r>
        <w:t>niedowidzących i niewidomych</w:t>
      </w:r>
      <w:r w:rsidR="00377C08">
        <w:t>.</w:t>
      </w:r>
    </w:p>
    <w:p w14:paraId="18505459" w14:textId="7D768EBB" w:rsidR="00377C08" w:rsidRPr="00377C08" w:rsidRDefault="00377C08" w:rsidP="008D0CC5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>
        <w:t>programistyczna</w:t>
      </w:r>
      <w:r w:rsidR="008D0CC5">
        <w:t xml:space="preserve"> – </w:t>
      </w:r>
      <w:r>
        <w:t>dla algorytmów komputerowych.</w:t>
      </w:r>
    </w:p>
    <w:p w14:paraId="1537F488" w14:textId="023E528A" w:rsidR="004C0CA9" w:rsidRDefault="008D0CC5" w:rsidP="004C0CA9">
      <w:pPr>
        <w:pStyle w:val="ListBulle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rodzaje zbioru znaków:</w:t>
      </w:r>
    </w:p>
    <w:p w14:paraId="6EB4CFA1" w14:textId="4C60467E" w:rsidR="00C41403" w:rsidRPr="00C41403" w:rsidRDefault="00C41403" w:rsidP="00C41403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>
        <w:t>s</w:t>
      </w:r>
      <w:r w:rsidRPr="00C41403">
        <w:t>ter</w:t>
      </w:r>
      <w:r>
        <w:t>ujące</w:t>
      </w:r>
      <w:r>
        <w:rPr>
          <w:rFonts w:ascii="Times New Roman" w:hAnsi="Times New Roman"/>
          <w:szCs w:val="24"/>
        </w:rPr>
        <w:t xml:space="preserve"> – </w:t>
      </w:r>
      <w:r w:rsidRPr="00C41403">
        <w:t>zestaw znaków sterujących przepływem tekstu</w:t>
      </w:r>
      <w:r w:rsidR="00C635D1">
        <w:t>.</w:t>
      </w:r>
    </w:p>
    <w:p w14:paraId="298E51F8" w14:textId="247D3035" w:rsidR="00C41403" w:rsidRPr="00C41403" w:rsidRDefault="00C41403" w:rsidP="00C41403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>
        <w:t>g</w:t>
      </w:r>
      <w:r w:rsidRPr="00C41403">
        <w:t>raficzn</w:t>
      </w:r>
      <w:r>
        <w:t>e</w:t>
      </w:r>
      <w:r>
        <w:rPr>
          <w:rFonts w:ascii="Times New Roman" w:hAnsi="Times New Roman"/>
          <w:szCs w:val="24"/>
        </w:rPr>
        <w:t xml:space="preserve"> – z</w:t>
      </w:r>
      <w:r w:rsidRPr="00C41403">
        <w:t>estaw kształtów graficznych do użytku indywidualnego lub używany do konstruowania rysunków opartych na siatce</w:t>
      </w:r>
      <w:r w:rsidR="00C635D1">
        <w:t>.</w:t>
      </w:r>
    </w:p>
    <w:p w14:paraId="53EB61F2" w14:textId="71AF3253" w:rsidR="00C41403" w:rsidRPr="00C41403" w:rsidRDefault="00C41403" w:rsidP="00C41403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C41403">
        <w:t>symboliczn</w:t>
      </w:r>
      <w:r>
        <w:t>e</w:t>
      </w:r>
      <w:r>
        <w:rPr>
          <w:rFonts w:ascii="Times New Roman" w:hAnsi="Times New Roman"/>
          <w:szCs w:val="24"/>
        </w:rPr>
        <w:t xml:space="preserve"> – </w:t>
      </w:r>
      <w:r w:rsidRPr="00C41403">
        <w:t>zestaw symboli z określonej dziedziny</w:t>
      </w:r>
      <w:r w:rsidR="00C635D1">
        <w:t>.</w:t>
      </w:r>
    </w:p>
    <w:p w14:paraId="08196C5D" w14:textId="6154B5E7" w:rsidR="00C41403" w:rsidRPr="00C41403" w:rsidRDefault="00C41403" w:rsidP="00C41403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>
        <w:t>n</w:t>
      </w:r>
      <w:r w:rsidRPr="00C41403">
        <w:t>iewidoczn</w:t>
      </w:r>
      <w:r>
        <w:t>e</w:t>
      </w:r>
      <w:r>
        <w:rPr>
          <w:rFonts w:ascii="Times New Roman" w:hAnsi="Times New Roman"/>
          <w:szCs w:val="24"/>
        </w:rPr>
        <w:t xml:space="preserve"> – </w:t>
      </w:r>
      <w:r>
        <w:t>z</w:t>
      </w:r>
      <w:r w:rsidRPr="00C41403">
        <w:t xml:space="preserve">estaw punktów kodu, które nie mają </w:t>
      </w:r>
      <w:r w:rsidR="00C635D1">
        <w:t>wizualnej</w:t>
      </w:r>
      <w:r w:rsidRPr="00C41403">
        <w:t xml:space="preserve"> prezentacji</w:t>
      </w:r>
      <w:r w:rsidR="00C635D1">
        <w:t>.</w:t>
      </w:r>
    </w:p>
    <w:p w14:paraId="525EF165" w14:textId="1FC44596" w:rsidR="00C41403" w:rsidRPr="00C41403" w:rsidRDefault="00C41403" w:rsidP="00C41403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C41403">
        <w:t>kod</w:t>
      </w:r>
      <w:r>
        <w:t>ujące</w:t>
      </w:r>
      <w:r>
        <w:rPr>
          <w:rFonts w:ascii="Times New Roman" w:hAnsi="Times New Roman"/>
          <w:szCs w:val="24"/>
        </w:rPr>
        <w:t xml:space="preserve"> – </w:t>
      </w:r>
      <w:r w:rsidRPr="00C41403">
        <w:t xml:space="preserve">zestaw znaków </w:t>
      </w:r>
      <w:r>
        <w:t>do kodowania</w:t>
      </w:r>
      <w:r w:rsidRPr="00C41403">
        <w:t xml:space="preserve"> innych znaków</w:t>
      </w:r>
      <w:r w:rsidR="00C635D1">
        <w:t>.</w:t>
      </w:r>
    </w:p>
    <w:p w14:paraId="1F5F7FB8" w14:textId="6CB08EB9" w:rsidR="00C41403" w:rsidRPr="00C635D1" w:rsidRDefault="00C635D1" w:rsidP="00C41403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>
        <w:t>strukturalne</w:t>
      </w:r>
      <w:r w:rsidR="00C41403">
        <w:rPr>
          <w:rFonts w:ascii="Times New Roman" w:hAnsi="Times New Roman"/>
          <w:szCs w:val="24"/>
        </w:rPr>
        <w:t xml:space="preserve"> – </w:t>
      </w:r>
      <w:r w:rsidR="00C41403">
        <w:t>z</w:t>
      </w:r>
      <w:r w:rsidR="00C41403" w:rsidRPr="00C41403">
        <w:t xml:space="preserve">estaw symboli, które odgrywają </w:t>
      </w:r>
      <w:r>
        <w:t>określoną</w:t>
      </w:r>
      <w:r w:rsidR="00C41403" w:rsidRPr="00C41403">
        <w:t xml:space="preserve"> rolę w systemie pisma</w:t>
      </w:r>
      <w:r>
        <w:t xml:space="preserve"> (samogłoski, spółgłoski, sylaby, ligatury).</w:t>
      </w:r>
    </w:p>
    <w:p w14:paraId="7A21CF3F" w14:textId="31CBCB45" w:rsidR="00C635D1" w:rsidRPr="00C41403" w:rsidRDefault="00C635D1" w:rsidP="00C41403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>
        <w:t>formy – różne formy prezentacyjne znaków.</w:t>
      </w:r>
    </w:p>
    <w:p w14:paraId="4495975B" w14:textId="551B5625" w:rsidR="00BB0DE4" w:rsidRDefault="00DC7BBF" w:rsidP="00C635D1">
      <w:pPr>
        <w:pStyle w:val="ListBullet"/>
      </w:pPr>
      <w:r>
        <w:t>P</w:t>
      </w:r>
      <w:r w:rsidR="00315B82">
        <w:t>odzbior</w:t>
      </w:r>
      <w:r>
        <w:t>y mogą określać:</w:t>
      </w:r>
    </w:p>
    <w:p w14:paraId="459806FA" w14:textId="6C9E5418" w:rsidR="00DC7BBF" w:rsidRPr="00DC7BBF" w:rsidRDefault="00DC7BBF" w:rsidP="00DC7BBF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DC7BBF">
        <w:t>kontekst</w:t>
      </w:r>
      <w:r>
        <w:rPr>
          <w:rFonts w:ascii="Times New Roman" w:hAnsi="Times New Roman"/>
          <w:szCs w:val="24"/>
        </w:rPr>
        <w:t xml:space="preserve"> – </w:t>
      </w:r>
      <w:r>
        <w:t xml:space="preserve">specjalną </w:t>
      </w:r>
      <w:r w:rsidRPr="00DC7BBF">
        <w:t>form</w:t>
      </w:r>
      <w:r>
        <w:t>ę znaku</w:t>
      </w:r>
      <w:r w:rsidRPr="00DC7BBF">
        <w:t xml:space="preserve"> zależn</w:t>
      </w:r>
      <w:r>
        <w:t>ą</w:t>
      </w:r>
      <w:r w:rsidRPr="00DC7BBF">
        <w:t xml:space="preserve"> od </w:t>
      </w:r>
      <w:r>
        <w:t>jego kontekstu (czy występuje na początku, w środku, czy na końcu wyrazu),</w:t>
      </w:r>
    </w:p>
    <w:p w14:paraId="74507A76" w14:textId="3A6411CC" w:rsidR="00DC7BBF" w:rsidRPr="00DC7BBF" w:rsidRDefault="00DC7BBF" w:rsidP="00DC7BBF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>
        <w:t>szerokość</w:t>
      </w:r>
      <w:r>
        <w:rPr>
          <w:rFonts w:ascii="Times New Roman" w:hAnsi="Times New Roman"/>
          <w:szCs w:val="24"/>
        </w:rPr>
        <w:t xml:space="preserve"> – </w:t>
      </w:r>
      <w:r>
        <w:t>s</w:t>
      </w:r>
      <w:r w:rsidRPr="00DC7BBF">
        <w:t>pecjaln</w:t>
      </w:r>
      <w:r>
        <w:t>ą</w:t>
      </w:r>
      <w:r w:rsidRPr="00DC7BBF">
        <w:t xml:space="preserve"> form</w:t>
      </w:r>
      <w:r>
        <w:t>ę</w:t>
      </w:r>
      <w:r w:rsidRPr="00DC7BBF">
        <w:t xml:space="preserve"> </w:t>
      </w:r>
      <w:r>
        <w:t xml:space="preserve">znaku o określonej </w:t>
      </w:r>
      <w:r w:rsidRPr="00DC7BBF">
        <w:t>szerokości</w:t>
      </w:r>
      <w:r>
        <w:t xml:space="preserve"> (wąskie, szerokie)</w:t>
      </w:r>
    </w:p>
    <w:p w14:paraId="4E76F24F" w14:textId="164ED2BD" w:rsidR="00DC7BBF" w:rsidRPr="00DC7BBF" w:rsidRDefault="00DC7BBF" w:rsidP="00DC7BBF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>
        <w:t>r</w:t>
      </w:r>
      <w:r w:rsidRPr="00DC7BBF">
        <w:t>ozmiar</w:t>
      </w:r>
      <w:r>
        <w:rPr>
          <w:rFonts w:ascii="Times New Roman" w:hAnsi="Times New Roman"/>
          <w:szCs w:val="24"/>
        </w:rPr>
        <w:t xml:space="preserve"> – </w:t>
      </w:r>
      <w:r w:rsidRPr="00DC7BBF">
        <w:t>rozmiar znaku</w:t>
      </w:r>
      <w:r>
        <w:t xml:space="preserve"> (wielkie litery, małe litery</w:t>
      </w:r>
      <w:r w:rsidR="00FC65B2">
        <w:t>, małe wielkie litery,</w:t>
      </w:r>
      <w:r>
        <w:t xml:space="preserve"> małe znaki)</w:t>
      </w:r>
    </w:p>
    <w:p w14:paraId="443A9AD7" w14:textId="428EA86B" w:rsidR="00DC7BBF" w:rsidRPr="00BC79DB" w:rsidRDefault="00DC7BBF" w:rsidP="00DC7BBF">
      <w:pPr>
        <w:pStyle w:val="ListBullet"/>
        <w:numPr>
          <w:ilvl w:val="1"/>
          <w:numId w:val="17"/>
        </w:numPr>
        <w:rPr>
          <w:rFonts w:ascii="Times New Roman" w:hAnsi="Times New Roman"/>
          <w:szCs w:val="24"/>
        </w:rPr>
      </w:pPr>
      <w:r w:rsidRPr="00DC7BBF">
        <w:t>czcionk</w:t>
      </w:r>
      <w:r w:rsidR="00FC65B2">
        <w:t>ę</w:t>
      </w:r>
      <w:r>
        <w:t xml:space="preserve"> – </w:t>
      </w:r>
      <w:r w:rsidR="00FC65B2">
        <w:t xml:space="preserve">wybór </w:t>
      </w:r>
      <w:r w:rsidRPr="00DC7BBF">
        <w:t>czcionki</w:t>
      </w:r>
      <w:r w:rsidR="00FC65B2">
        <w:t xml:space="preserve"> o określonych cechach, np. wytłuszczenie, pochylenie</w:t>
      </w:r>
    </w:p>
    <w:p w14:paraId="0EBF5D84" w14:textId="092A3F39" w:rsidR="00BC79DB" w:rsidRDefault="00BC79DB" w:rsidP="00BC79DB">
      <w:pPr>
        <w:pStyle w:val="Standardowyakapit"/>
      </w:pPr>
      <w:r>
        <w:t>Niektóre rekordy zostały oznaczone jako grupy. To znaczy, że mają one bardziej ogólne znaczenie i umożliwiają grupowanie innych rekordów.</w:t>
      </w:r>
      <w:r w:rsidR="00FB44A0">
        <w:t xml:space="preserve"> Encje składowe grupy mają wypełnione pole </w:t>
      </w:r>
      <w:r w:rsidR="00FB44A0" w:rsidRPr="00FB44A0">
        <w:rPr>
          <w:rStyle w:val="NazwaProgramowa"/>
        </w:rPr>
        <w:t>GroupID</w:t>
      </w:r>
      <w:r w:rsidR="00FB44A0">
        <w:t>.</w:t>
      </w:r>
    </w:p>
    <w:p w14:paraId="7D7710B1" w14:textId="20C98F2F" w:rsidR="00FB44A0" w:rsidRDefault="00FB44A0" w:rsidP="00BC79DB">
      <w:pPr>
        <w:pStyle w:val="Standardowyakapit"/>
      </w:pPr>
      <w:r>
        <w:t xml:space="preserve">Inna hierarchia jest określana przez pole </w:t>
      </w:r>
      <w:r w:rsidRPr="00FB44A0">
        <w:rPr>
          <w:rStyle w:val="NazwaProgramowa"/>
        </w:rPr>
        <w:t>ParentID</w:t>
      </w:r>
      <w:r>
        <w:t>. Dla pism to pole oznacza system pisma, z którego dane pismo się wywodzi (informacja zebrana z Wikipedii) – ułatwia to grupowanie pism. Dla języków – może zawierać identyfikator pisma, przy którym dany język jest rozpoznawany. Dla zbioru znaków – może zawierać identyfikator nadrzędnego zbioru, w którym dany zbiór się zawiera.</w:t>
      </w:r>
    </w:p>
    <w:p w14:paraId="1EFA18EE" w14:textId="38691178" w:rsidR="00AB7091" w:rsidRDefault="00AB7091" w:rsidP="00AB7091">
      <w:pPr>
        <w:pStyle w:val="Standardowyakapit"/>
      </w:pPr>
      <w:r>
        <w:t xml:space="preserve">Pole </w:t>
      </w:r>
      <w:r w:rsidRPr="00AB7091">
        <w:rPr>
          <w:rStyle w:val="NazwaProgramowa"/>
        </w:rPr>
        <w:t>GroupID</w:t>
      </w:r>
      <w:r>
        <w:t xml:space="preserve"> jest stosowane dla klasyfikacji systemów pisma przy wyświetlaniu ich w drzewie. Pole </w:t>
      </w:r>
      <w:r w:rsidRPr="00AB7091">
        <w:rPr>
          <w:rStyle w:val="NazwaProgramowa"/>
        </w:rPr>
        <w:t>ParentID</w:t>
      </w:r>
      <w:r>
        <w:t xml:space="preserve"> służy bardziej do </w:t>
      </w:r>
      <w:r w:rsidR="00D97DD7">
        <w:t>analizy semantycznej systemów pisma.</w:t>
      </w:r>
    </w:p>
    <w:p w14:paraId="2BCB8E54" w14:textId="166056F1" w:rsidR="00C23FBC" w:rsidRDefault="00C23FBC" w:rsidP="00C23FBC">
      <w:pPr>
        <w:pStyle w:val="Standardowyakapit"/>
      </w:pPr>
      <w:r>
        <w:t xml:space="preserve">Pole </w:t>
      </w:r>
      <w:r w:rsidRPr="00C23FBC">
        <w:rPr>
          <w:rStyle w:val="NazwaProgramowa"/>
        </w:rPr>
        <w:t>KeyPhrase</w:t>
      </w:r>
      <w:r>
        <w:t xml:space="preserve"> jest używane do rozpoznawania powiązania punktów kodowych z danym systemem pisma (zbiorem znaków). Może</w:t>
      </w:r>
      <w:r w:rsidRPr="00C23FBC">
        <w:t xml:space="preserve"> </w:t>
      </w:r>
      <w:r>
        <w:t>zawierać jedno lub kilka słów, może rozpoczynać lub kończyć się gwiazdką. Rozpoznanie polega na poszukiwaniu danej frazy w nazwie opisowej znaku. Jeśli na końcu frazy jest gwiazdka, to fraza jest poszukiwana tylko na początku opisu. Jeśli gwiazdka jest na końcu frazy, to fraza musi występować na końcu opisu.</w:t>
      </w:r>
      <w:r w:rsidR="00653069">
        <w:t xml:space="preserve"> Każda </w:t>
      </w:r>
      <w:r w:rsidR="00653069">
        <w:lastRenderedPageBreak/>
        <w:t>fraza kluczowa (jeśli występuje) musi być unikatowa, ale może być tak, że jedna fraza wchodzi w skład drugiej. Wówczas o przynależności decyduje dłuższa fraza.</w:t>
      </w:r>
    </w:p>
    <w:p w14:paraId="4A355BD5" w14:textId="3AA6A3B3" w:rsidR="00653069" w:rsidRPr="00DC7BBF" w:rsidRDefault="00653069" w:rsidP="00C23FBC">
      <w:pPr>
        <w:pStyle w:val="Standardowyakapit"/>
      </w:pPr>
      <w:r>
        <w:t xml:space="preserve">Niektóre zbiory znaków mogą być rozpoznawane po kategorii znaków. Wówczas jest wykorzystywane pole </w:t>
      </w:r>
      <w:r w:rsidRPr="00653069">
        <w:rPr>
          <w:rStyle w:val="NazwaProgramowa"/>
        </w:rPr>
        <w:t>Ctg</w:t>
      </w:r>
      <w:r>
        <w:t xml:space="preserve">, które może zawierać dwuliterowy kod kategorii. Na drugiej pozycji może wystąpić gwiazdka, co oznacza, że kwalifikowane są wszystkie kategorie, których kod rozpoczyna się od pierwszej litery pola </w:t>
      </w:r>
      <w:r w:rsidRPr="00653069">
        <w:rPr>
          <w:rStyle w:val="NazwaProgramowa"/>
        </w:rPr>
        <w:t>Ctg</w:t>
      </w:r>
      <w:r>
        <w:t>.</w:t>
      </w:r>
    </w:p>
    <w:p w14:paraId="634965D1" w14:textId="61EBA7F8" w:rsidR="00C23FBC" w:rsidRDefault="008E3BBA" w:rsidP="00AB7091">
      <w:pPr>
        <w:pStyle w:val="Standardowyakapit"/>
      </w:pPr>
      <w:r>
        <w:t>Pisma i języki zarejestrowane w systemie ISO mają wypełniane pole ISO. Z reguły pismo ma identyfikator 4-znakowy, a język – 3-znakowy.</w:t>
      </w:r>
    </w:p>
    <w:p w14:paraId="76CEACE2" w14:textId="0A5D2496" w:rsidR="0044702A" w:rsidRDefault="0044702A" w:rsidP="00AB7091">
      <w:pPr>
        <w:pStyle w:val="Standardowyakapit"/>
      </w:pPr>
      <w:r>
        <w:t xml:space="preserve">Pole </w:t>
      </w:r>
      <w:r w:rsidRPr="0044702A">
        <w:rPr>
          <w:rStyle w:val="NazwaProgramowa"/>
        </w:rPr>
        <w:t>Abbr</w:t>
      </w:r>
      <w:r>
        <w:t xml:space="preserve"> służy do identyfikacji danego systemu pisma w nazwie wynikowej znaku.</w:t>
      </w:r>
      <w:r w:rsidR="00160916">
        <w:t xml:space="preserve"> Nazwy wygenerowane przez aplikację muszą być unikatowe, ale mogą zawierać skróty identyfikujące systemy pisma. Sekwencje znaków należących do tego samego systemu mogą być skrócone do nazw własnych i poprzedzone skrótem systemu pisma.</w:t>
      </w:r>
      <w:r w:rsidR="000B2506">
        <w:t xml:space="preserve"> Jako podstawę przyjęto system ISO, ale nie wszystkie systemy są tam reprezentowane.</w:t>
      </w:r>
    </w:p>
    <w:p w14:paraId="104127CA" w14:textId="4166445E" w:rsidR="00BC79DB" w:rsidRDefault="00BC79DB" w:rsidP="00BC79DB">
      <w:pPr>
        <w:pStyle w:val="Standardowyakapit"/>
      </w:pPr>
      <w:r>
        <w:t>Reasumując tabela</w:t>
      </w:r>
      <w:r w:rsidR="00F11E08">
        <w:t xml:space="preserve"> </w:t>
      </w:r>
      <w:r w:rsidR="00F11E08" w:rsidRPr="00F11E08">
        <w:rPr>
          <w:rStyle w:val="NazwaProgramowa"/>
        </w:rPr>
        <w:t>WritingSystems</w:t>
      </w:r>
      <w:r w:rsidR="00F11E08">
        <w:t xml:space="preserve"> ma następujące kolumny:</w:t>
      </w:r>
    </w:p>
    <w:p w14:paraId="08FAB254" w14:textId="3939DAD7" w:rsidR="00F11E08" w:rsidRDefault="00FB44A0" w:rsidP="00F11E08">
      <w:pPr>
        <w:pStyle w:val="ListBullet"/>
      </w:pPr>
      <w:r w:rsidRPr="00FB44A0">
        <w:rPr>
          <w:rStyle w:val="NazwaProgramowa"/>
        </w:rPr>
        <w:t>ID: autonumber</w:t>
      </w:r>
      <w:r>
        <w:t xml:space="preserve"> – automatycznie ustalany identyfikator encji,</w:t>
      </w:r>
    </w:p>
    <w:p w14:paraId="75BF2938" w14:textId="15B28D62" w:rsidR="00FB44A0" w:rsidRDefault="00FB44A0" w:rsidP="00F11E08">
      <w:pPr>
        <w:pStyle w:val="ListBullet"/>
      </w:pPr>
      <w:r w:rsidRPr="00FB44A0">
        <w:rPr>
          <w:rStyle w:val="NazwaProgramowa"/>
        </w:rPr>
        <w:t>Name: string</w:t>
      </w:r>
      <w:r>
        <w:t xml:space="preserve"> – nazwa systemu pisma, notacji, zbioru lub podzbioru,</w:t>
      </w:r>
    </w:p>
    <w:p w14:paraId="16851455" w14:textId="609B6066" w:rsidR="00FB44A0" w:rsidRDefault="00FB44A0" w:rsidP="00F11E08">
      <w:pPr>
        <w:pStyle w:val="ListBullet"/>
      </w:pPr>
      <w:r w:rsidRPr="00FB44A0">
        <w:rPr>
          <w:rStyle w:val="NazwaProgramowa"/>
        </w:rPr>
        <w:t>Aliases: string</w:t>
      </w:r>
      <w:r>
        <w:t xml:space="preserve"> – przy niektórych rekordach lista aliasów oddzielonych przecinkami,</w:t>
      </w:r>
    </w:p>
    <w:p w14:paraId="519F795F" w14:textId="58B3DD79" w:rsidR="00FB44A0" w:rsidRDefault="00FB44A0" w:rsidP="00F11E08">
      <w:pPr>
        <w:pStyle w:val="ListBullet"/>
      </w:pPr>
      <w:r w:rsidRPr="00FB44A0">
        <w:rPr>
          <w:rStyle w:val="NazwaProgramowa"/>
        </w:rPr>
        <w:t>IsGroup: boolean</w:t>
      </w:r>
      <w:r>
        <w:t xml:space="preserve"> – czy jest to grupa,</w:t>
      </w:r>
    </w:p>
    <w:p w14:paraId="64A22EA7" w14:textId="0E040AC3" w:rsidR="00FB44A0" w:rsidRDefault="00FB44A0" w:rsidP="00F11E08">
      <w:pPr>
        <w:pStyle w:val="ListBullet"/>
      </w:pPr>
      <w:r w:rsidRPr="00FB44A0">
        <w:rPr>
          <w:rStyle w:val="NazwaProgramowa"/>
        </w:rPr>
        <w:t>Type</w:t>
      </w:r>
      <w:r w:rsidR="00D97DD7">
        <w:rPr>
          <w:rStyle w:val="NazwaProgramowa"/>
        </w:rPr>
        <w:t>: byte</w:t>
      </w:r>
      <w:r>
        <w:t xml:space="preserve"> – typ encji,</w:t>
      </w:r>
      <w:r w:rsidR="00D97DD7">
        <w:t xml:space="preserve"> klucz obcy do tabeli </w:t>
      </w:r>
      <w:r w:rsidR="00D97DD7" w:rsidRPr="00D97DD7">
        <w:rPr>
          <w:rStyle w:val="NazwaProgramowa"/>
        </w:rPr>
        <w:t>WritingSystemTypes</w:t>
      </w:r>
      <w:r w:rsidR="00D97DD7">
        <w:t>,</w:t>
      </w:r>
    </w:p>
    <w:p w14:paraId="5F53DD36" w14:textId="5051AB1D" w:rsidR="00FB44A0" w:rsidRDefault="00FB44A0" w:rsidP="00F11E08">
      <w:pPr>
        <w:pStyle w:val="ListBullet"/>
      </w:pPr>
      <w:r w:rsidRPr="00FB44A0">
        <w:rPr>
          <w:rStyle w:val="NazwaProgramowa"/>
        </w:rPr>
        <w:t>Kind</w:t>
      </w:r>
      <w:r w:rsidR="00D97DD7">
        <w:rPr>
          <w:rStyle w:val="NazwaProgramowa"/>
        </w:rPr>
        <w:t>: byte</w:t>
      </w:r>
      <w:r>
        <w:t xml:space="preserve"> – rodzaj w danym typie rekordu,</w:t>
      </w:r>
      <w:r w:rsidR="00D97DD7">
        <w:t xml:space="preserve"> klucz obcy do tabeli </w:t>
      </w:r>
      <w:r w:rsidR="00D97DD7" w:rsidRPr="00D97DD7">
        <w:rPr>
          <w:rStyle w:val="NazwaProgramowa"/>
        </w:rPr>
        <w:t>WritingSystem</w:t>
      </w:r>
      <w:r w:rsidR="00D97DD7">
        <w:rPr>
          <w:rStyle w:val="NazwaProgramowa"/>
        </w:rPr>
        <w:t>Kinds,</w:t>
      </w:r>
    </w:p>
    <w:p w14:paraId="151551E9" w14:textId="5DB6FE96" w:rsidR="00FB44A0" w:rsidRDefault="00FB44A0" w:rsidP="00F11E08">
      <w:pPr>
        <w:pStyle w:val="ListBullet"/>
      </w:pPr>
      <w:r w:rsidRPr="00D97DD7">
        <w:rPr>
          <w:rStyle w:val="NazwaProgramowa"/>
        </w:rPr>
        <w:t>ParentID</w:t>
      </w:r>
      <w:r w:rsidR="00D97DD7">
        <w:rPr>
          <w:rStyle w:val="NazwaProgramowa"/>
        </w:rPr>
        <w:t>: integer</w:t>
      </w:r>
      <w:r>
        <w:t xml:space="preserve"> – identyfikator nadrzędnego systemu pisma</w:t>
      </w:r>
      <w:r w:rsidR="00D97DD7">
        <w:t>, klucz obcy do tej samej tabeli,</w:t>
      </w:r>
    </w:p>
    <w:p w14:paraId="364462F2" w14:textId="681E6394" w:rsidR="00D97DD7" w:rsidRDefault="00D97DD7" w:rsidP="00D97DD7">
      <w:pPr>
        <w:pStyle w:val="ListBullet"/>
      </w:pPr>
      <w:r w:rsidRPr="00D97DD7">
        <w:rPr>
          <w:rStyle w:val="NazwaProgramowa"/>
        </w:rPr>
        <w:t>GroupID: integer</w:t>
      </w:r>
      <w:r>
        <w:t xml:space="preserve"> – identyfikator grupy, klucz obcy do tej samej tabeli,</w:t>
      </w:r>
    </w:p>
    <w:p w14:paraId="54767256" w14:textId="0EDF0A77" w:rsidR="00D97DD7" w:rsidRDefault="00D97DD7" w:rsidP="00D97DD7">
      <w:pPr>
        <w:pStyle w:val="ListBullet"/>
      </w:pPr>
      <w:r w:rsidRPr="00D97DD7">
        <w:rPr>
          <w:rStyle w:val="NazwaProgramowa"/>
        </w:rPr>
        <w:t>KeyPhrase: string</w:t>
      </w:r>
      <w:r>
        <w:t xml:space="preserve"> – fraza kluczowa do rozpoznawania danego systemu pisma w nazwach opisowych punktów kodowych Unicode</w:t>
      </w:r>
      <w:r w:rsidR="00653069">
        <w:t>,</w:t>
      </w:r>
    </w:p>
    <w:p w14:paraId="0A752289" w14:textId="63C4B8F9" w:rsidR="00653069" w:rsidRDefault="00653069" w:rsidP="00D97DD7">
      <w:pPr>
        <w:pStyle w:val="ListBullet"/>
      </w:pPr>
      <w:r w:rsidRPr="00653069">
        <w:rPr>
          <w:rStyle w:val="NazwaProgramowa"/>
        </w:rPr>
        <w:t>Ctg: string[2]</w:t>
      </w:r>
      <w:r>
        <w:t xml:space="preserve"> – kod kategorii znaków do alternatywnego przypisywania znaków do danego zbioru znaków,</w:t>
      </w:r>
    </w:p>
    <w:p w14:paraId="4AFBEB33" w14:textId="5FD0E4F7" w:rsidR="00653069" w:rsidRDefault="004063EE" w:rsidP="00D97DD7">
      <w:pPr>
        <w:pStyle w:val="ListBullet"/>
      </w:pPr>
      <w:r w:rsidRPr="004063EE">
        <w:rPr>
          <w:rStyle w:val="NazwaProgramowa"/>
        </w:rPr>
        <w:t>ISO: string[</w:t>
      </w:r>
      <w:r w:rsidR="0044702A">
        <w:rPr>
          <w:rStyle w:val="NazwaProgramowa"/>
        </w:rPr>
        <w:t>4</w:t>
      </w:r>
      <w:r w:rsidRPr="004063EE">
        <w:rPr>
          <w:rStyle w:val="NazwaProgramowa"/>
        </w:rPr>
        <w:t>]</w:t>
      </w:r>
      <w:r>
        <w:t xml:space="preserve"> – </w:t>
      </w:r>
      <w:r w:rsidR="008E3BBA">
        <w:t>identyfikator</w:t>
      </w:r>
      <w:r>
        <w:t xml:space="preserve"> pisma lub języka w standardach ISO,</w:t>
      </w:r>
    </w:p>
    <w:p w14:paraId="4964AEC9" w14:textId="14442540" w:rsidR="004063EE" w:rsidRDefault="004063EE" w:rsidP="00D97DD7">
      <w:pPr>
        <w:pStyle w:val="ListBullet"/>
      </w:pPr>
      <w:r w:rsidRPr="004063EE">
        <w:rPr>
          <w:rStyle w:val="NazwaProgramowa"/>
        </w:rPr>
        <w:t>Abbr: string[1</w:t>
      </w:r>
      <w:r w:rsidR="000B2506">
        <w:rPr>
          <w:rStyle w:val="NazwaProgramowa"/>
        </w:rPr>
        <w:t>0</w:t>
      </w:r>
      <w:r w:rsidRPr="004063EE">
        <w:rPr>
          <w:rStyle w:val="NazwaProgramowa"/>
        </w:rPr>
        <w:t>]</w:t>
      </w:r>
      <w:r>
        <w:t xml:space="preserve"> – skrót nazwy pisma, języka, notacji lub zbioru znaków w nazwie wynikowej,</w:t>
      </w:r>
    </w:p>
    <w:p w14:paraId="713765F4" w14:textId="0270E3E2" w:rsidR="000B2506" w:rsidRDefault="000B2506" w:rsidP="00D97DD7">
      <w:pPr>
        <w:pStyle w:val="ListBullet"/>
      </w:pPr>
      <w:r w:rsidRPr="000B2506">
        <w:rPr>
          <w:rStyle w:val="NazwaProgramowa"/>
        </w:rPr>
        <w:t>Description: text</w:t>
      </w:r>
      <w:r>
        <w:t xml:space="preserve"> – opis systemu pisma odczytany z Wikipedii,</w:t>
      </w:r>
    </w:p>
    <w:p w14:paraId="02B3341E" w14:textId="721F8925" w:rsidR="000B2506" w:rsidRDefault="000B2506" w:rsidP="00D97DD7">
      <w:pPr>
        <w:pStyle w:val="ListBullet"/>
      </w:pPr>
      <w:r w:rsidRPr="000B2506">
        <w:rPr>
          <w:rStyle w:val="NazwaProgramowa"/>
        </w:rPr>
        <w:t>RTL: boolean</w:t>
      </w:r>
      <w:r>
        <w:t xml:space="preserve"> – czy pismo jest dwukierunkowe,</w:t>
      </w:r>
    </w:p>
    <w:p w14:paraId="4A3AE965" w14:textId="0FBDE79B" w:rsidR="000B2506" w:rsidRDefault="000B2506" w:rsidP="00D97DD7">
      <w:pPr>
        <w:pStyle w:val="ListBullet"/>
      </w:pPr>
      <w:r w:rsidRPr="000B2506">
        <w:rPr>
          <w:rStyle w:val="NazwaProgramowa"/>
        </w:rPr>
        <w:t>Bicameral: boolean</w:t>
      </w:r>
      <w:r>
        <w:t xml:space="preserve"> – czy pismo odróżnia wielkie i małe litery,</w:t>
      </w:r>
    </w:p>
    <w:p w14:paraId="35EE7E7A" w14:textId="5FD79810" w:rsidR="000B2506" w:rsidRDefault="000B2506" w:rsidP="00D97DD7">
      <w:pPr>
        <w:pStyle w:val="ListBullet"/>
      </w:pPr>
      <w:r w:rsidRPr="000B2506">
        <w:rPr>
          <w:rStyle w:val="NazwaProgramowa"/>
        </w:rPr>
        <w:t>Extinct: boolean</w:t>
      </w:r>
      <w:r>
        <w:t xml:space="preserve"> – czy system pisma jest już wymarły,</w:t>
      </w:r>
    </w:p>
    <w:p w14:paraId="07096D86" w14:textId="3C99E4FD" w:rsidR="000B2506" w:rsidRDefault="000B2506" w:rsidP="00D97DD7">
      <w:pPr>
        <w:pStyle w:val="ListBullet"/>
      </w:pPr>
      <w:r w:rsidRPr="000B2506">
        <w:rPr>
          <w:rStyle w:val="NazwaProgramowa"/>
        </w:rPr>
        <w:t>Invented: boolean</w:t>
      </w:r>
      <w:r>
        <w:t xml:space="preserve"> – czy system pisma został sztucznie stworzony.</w:t>
      </w:r>
    </w:p>
    <w:p w14:paraId="586942AD" w14:textId="35EA77D1" w:rsidR="00DC7BBF" w:rsidRDefault="00835186" w:rsidP="00835186">
      <w:pPr>
        <w:pStyle w:val="Heading2"/>
        <w:rPr>
          <w:rStyle w:val="NazwaProgramowa"/>
        </w:rPr>
      </w:pPr>
      <w:r w:rsidRPr="00835186">
        <w:rPr>
          <w:rStyle w:val="NazwaProgramowa"/>
        </w:rPr>
        <w:t>UcdCodePoints-WritingSystems</w:t>
      </w:r>
    </w:p>
    <w:p w14:paraId="0E8EA20B" w14:textId="77777777" w:rsidR="00701572" w:rsidRDefault="00241A9C" w:rsidP="00241A9C">
      <w:pPr>
        <w:pStyle w:val="Standardowyakapit"/>
      </w:pPr>
      <w:r>
        <w:t xml:space="preserve">Ponieważ relacje wiążące punkty kodowe Unicode z systemami pism są typu wiele-wiele, więc powiązania muszą być zapisane w osobnej tabeli. </w:t>
      </w:r>
    </w:p>
    <w:p w14:paraId="6FFBB241" w14:textId="76AE0ADF" w:rsidR="00701572" w:rsidRPr="00241A9C" w:rsidRDefault="00701572" w:rsidP="00701572">
      <w:pPr>
        <w:pStyle w:val="Standardowyakapit"/>
      </w:pPr>
      <w:r>
        <w:t>Powiązania między punktami kodowymi i systemami pisma są rozpoznawane na podstawie analizy nazw opisowych punktów kodowych. Zapis wyników analizy do tabeli służy do sprawdzenia poprawności rozpoznawania fraz kluczowych.</w:t>
      </w:r>
    </w:p>
    <w:p w14:paraId="2B1F6F40" w14:textId="3FBA58D5" w:rsidR="00701572" w:rsidRDefault="00A650CC" w:rsidP="00241A9C">
      <w:pPr>
        <w:pStyle w:val="Standardowyakapit"/>
      </w:pPr>
      <w:r>
        <w:lastRenderedPageBreak/>
        <w:t>W przypadku</w:t>
      </w:r>
      <w:r w:rsidR="009E35A3">
        <w:t xml:space="preserve"> znaków złożonych</w:t>
      </w:r>
      <w:r w:rsidR="00D14318">
        <w:t xml:space="preserve">, </w:t>
      </w:r>
      <w:r>
        <w:t xml:space="preserve">których nazwy opisowe </w:t>
      </w:r>
      <w:r w:rsidR="009E35A3">
        <w:t xml:space="preserve">zawierają </w:t>
      </w:r>
      <w:r w:rsidR="00C65DFF">
        <w:t xml:space="preserve">słowo kluczowe WITH i ewentualnie </w:t>
      </w:r>
      <w:r w:rsidR="00D14318">
        <w:t>dalej AND, frazy</w:t>
      </w:r>
      <w:r w:rsidR="008A5539">
        <w:t xml:space="preserve"> kluczo</w:t>
      </w:r>
      <w:r>
        <w:t>we</w:t>
      </w:r>
      <w:r w:rsidR="00CE3844">
        <w:t xml:space="preserve"> </w:t>
      </w:r>
      <w:r w:rsidR="008709DE">
        <w:t>poszukiwane są osobno w każdej części</w:t>
      </w:r>
      <w:r w:rsidR="00684DFF">
        <w:t xml:space="preserve"> nazwy. </w:t>
      </w:r>
    </w:p>
    <w:p w14:paraId="2A2AA3BA" w14:textId="008B90FE" w:rsidR="00241A9C" w:rsidRDefault="00684DFF" w:rsidP="00241A9C">
      <w:pPr>
        <w:pStyle w:val="Standardowyakapit"/>
      </w:pPr>
      <w:r>
        <w:t>Reasumując t</w:t>
      </w:r>
      <w:r w:rsidR="00241A9C">
        <w:t xml:space="preserve">abela zawiera rekordy składające się z </w:t>
      </w:r>
      <w:r w:rsidR="003F0C94">
        <w:t>czterech</w:t>
      </w:r>
      <w:r w:rsidR="00241A9C">
        <w:t xml:space="preserve"> pól:</w:t>
      </w:r>
    </w:p>
    <w:p w14:paraId="616FA1B2" w14:textId="5875AC51" w:rsidR="00241A9C" w:rsidRDefault="00241A9C" w:rsidP="00241A9C">
      <w:pPr>
        <w:pStyle w:val="ListBullet"/>
      </w:pPr>
      <w:r w:rsidRPr="0033021D">
        <w:rPr>
          <w:rStyle w:val="NazwaProgramowa"/>
        </w:rPr>
        <w:t>ID</w:t>
      </w:r>
      <w:r w:rsidR="0033021D" w:rsidRPr="0033021D">
        <w:rPr>
          <w:rStyle w:val="NazwaProgramowa"/>
        </w:rPr>
        <w:t>: autonumber</w:t>
      </w:r>
      <w:r>
        <w:t xml:space="preserve"> – identyfikator wewnętrzny powiązania (dla przetwarzania przez model związków encji),</w:t>
      </w:r>
    </w:p>
    <w:p w14:paraId="7171723D" w14:textId="590F68D2" w:rsidR="00793B47" w:rsidRDefault="00793B47" w:rsidP="00241A9C">
      <w:pPr>
        <w:pStyle w:val="ListBullet"/>
      </w:pPr>
      <w:r>
        <w:rPr>
          <w:rStyle w:val="NazwaProgramowa"/>
        </w:rPr>
        <w:t>Part</w:t>
      </w:r>
      <w:r w:rsidRPr="00793B47">
        <w:t>:</w:t>
      </w:r>
      <w:r>
        <w:t xml:space="preserve"> </w:t>
      </w:r>
      <w:proofErr w:type="spellStart"/>
      <w:r w:rsidR="00FF0FDD">
        <w:t>byte</w:t>
      </w:r>
      <w:proofErr w:type="spellEnd"/>
      <w:r>
        <w:t xml:space="preserve"> </w:t>
      </w:r>
      <w:r w:rsidR="00701572">
        <w:t>– numer części</w:t>
      </w:r>
      <w:r w:rsidR="00684DFF">
        <w:t xml:space="preserve"> nazwy</w:t>
      </w:r>
      <w:r w:rsidR="00900ECF">
        <w:t>, 0 dla części początkowej, 1 dla czę</w:t>
      </w:r>
      <w:r w:rsidR="00FF0FDD">
        <w:t>ści po WITH, 2 i kolejne dla części po AND,</w:t>
      </w:r>
    </w:p>
    <w:p w14:paraId="4774486B" w14:textId="2A9E1E5D" w:rsidR="00241A9C" w:rsidRDefault="00241A9C" w:rsidP="00241A9C">
      <w:pPr>
        <w:pStyle w:val="ListBullet"/>
      </w:pPr>
      <w:r w:rsidRPr="0033021D">
        <w:rPr>
          <w:rStyle w:val="NazwaProgramowa"/>
        </w:rPr>
        <w:t>CodePoint</w:t>
      </w:r>
      <w:r w:rsidR="0033021D" w:rsidRPr="0033021D">
        <w:rPr>
          <w:rStyle w:val="NazwaProgramowa"/>
        </w:rPr>
        <w:t>: integer</w:t>
      </w:r>
      <w:r>
        <w:t xml:space="preserve"> – zawiera </w:t>
      </w:r>
      <w:r w:rsidR="0033021D">
        <w:t>klucz obcy do</w:t>
      </w:r>
      <w:r>
        <w:t xml:space="preserve"> tabeli </w:t>
      </w:r>
      <w:r w:rsidRPr="00241A9C">
        <w:rPr>
          <w:rStyle w:val="NazwaProgramowa"/>
        </w:rPr>
        <w:t>UcdCodePoints</w:t>
      </w:r>
      <w:r>
        <w:t>,</w:t>
      </w:r>
    </w:p>
    <w:p w14:paraId="6494963D" w14:textId="33F5F52B" w:rsidR="00241A9C" w:rsidRDefault="00241A9C" w:rsidP="00241A9C">
      <w:pPr>
        <w:pStyle w:val="ListBullet"/>
      </w:pPr>
      <w:r w:rsidRPr="00241A9C">
        <w:rPr>
          <w:rStyle w:val="NazwaProgramowa"/>
        </w:rPr>
        <w:t>WritingSystem</w:t>
      </w:r>
      <w:r w:rsidR="0033021D">
        <w:rPr>
          <w:rStyle w:val="NazwaProgramowa"/>
        </w:rPr>
        <w:t>: integer</w:t>
      </w:r>
      <w:r>
        <w:t xml:space="preserve"> – zawiera </w:t>
      </w:r>
      <w:r w:rsidR="0033021D">
        <w:t xml:space="preserve">klucz obcy do </w:t>
      </w:r>
      <w:r>
        <w:t>tabel</w:t>
      </w:r>
      <w:r w:rsidR="0033021D">
        <w:t>i</w:t>
      </w:r>
      <w:r>
        <w:t xml:space="preserve"> </w:t>
      </w:r>
      <w:r w:rsidRPr="00241A9C">
        <w:rPr>
          <w:rStyle w:val="NazwaProgramowa"/>
        </w:rPr>
        <w:t>WritingSystems</w:t>
      </w:r>
      <w:r>
        <w:t>,</w:t>
      </w:r>
    </w:p>
    <w:p w14:paraId="3F28C5C9" w14:textId="075F6599" w:rsidR="00835186" w:rsidRPr="00835186" w:rsidRDefault="002E38C6" w:rsidP="002E38C6">
      <w:pPr>
        <w:pStyle w:val="Heading1"/>
      </w:pPr>
      <w:r>
        <w:t>Klasyfikacja systemów pisma</w:t>
      </w:r>
    </w:p>
    <w:p w14:paraId="78150E33" w14:textId="6CD3135A" w:rsidR="00BF2333" w:rsidRDefault="00DE22FD" w:rsidP="00BF2333">
      <w:pPr>
        <w:pStyle w:val="Standardowyakapit"/>
      </w:pPr>
      <w:r>
        <w:t>Dla łatwiejszego przeglądania systemów pisma stworzono drzewo systemów pisma</w:t>
      </w:r>
      <w:r w:rsidR="00A9082F">
        <w:t xml:space="preserve"> Na najwyższym poziomie </w:t>
      </w:r>
      <w:r w:rsidR="0046373B">
        <w:t>znajduj</w:t>
      </w:r>
      <w:r w:rsidR="00C976B6">
        <w:t>e</w:t>
      </w:r>
      <w:r w:rsidR="0046373B">
        <w:t xml:space="preserve"> się </w:t>
      </w:r>
      <w:r w:rsidR="005D3883">
        <w:t>sześć</w:t>
      </w:r>
      <w:r w:rsidR="00D44293">
        <w:t xml:space="preserve"> grup </w:t>
      </w:r>
      <w:r w:rsidR="00E227E6">
        <w:t>klasyfikujące typy systemów pisma</w:t>
      </w:r>
      <w:r w:rsidR="00C0521E">
        <w:t>:</w:t>
      </w:r>
    </w:p>
    <w:p w14:paraId="4A4D1A9C" w14:textId="560D1935" w:rsidR="00C0521E" w:rsidRDefault="00E152A3" w:rsidP="00C0521E">
      <w:pPr>
        <w:pStyle w:val="ListBullet"/>
      </w:pPr>
      <w:r>
        <w:t>O</w:t>
      </w:r>
      <w:r w:rsidR="00C0521E">
        <w:t>bszary</w:t>
      </w:r>
      <w:r w:rsidR="005F170A">
        <w:t>,</w:t>
      </w:r>
    </w:p>
    <w:p w14:paraId="13B4506A" w14:textId="77009F4B" w:rsidR="00472BC4" w:rsidRDefault="00E152A3" w:rsidP="00C0521E">
      <w:pPr>
        <w:pStyle w:val="ListBullet"/>
      </w:pPr>
      <w:r>
        <w:t>P</w:t>
      </w:r>
      <w:r w:rsidR="00915CB8">
        <w:t>isma</w:t>
      </w:r>
      <w:r w:rsidR="005F170A">
        <w:t>,</w:t>
      </w:r>
    </w:p>
    <w:p w14:paraId="68A24763" w14:textId="321AC718" w:rsidR="005D3883" w:rsidRDefault="005D3883" w:rsidP="00C0521E">
      <w:pPr>
        <w:pStyle w:val="ListBullet"/>
      </w:pPr>
      <w:r>
        <w:t>Języki,</w:t>
      </w:r>
    </w:p>
    <w:p w14:paraId="287E5CA1" w14:textId="6F3B0C19" w:rsidR="00915CB8" w:rsidRDefault="004D3FD7" w:rsidP="00C0521E">
      <w:pPr>
        <w:pStyle w:val="ListBullet"/>
      </w:pPr>
      <w:r>
        <w:t>Notacje</w:t>
      </w:r>
      <w:r w:rsidR="005F170A">
        <w:t>,</w:t>
      </w:r>
    </w:p>
    <w:p w14:paraId="1250AB0D" w14:textId="64EC6489" w:rsidR="001E3A3D" w:rsidRDefault="004D3FD7" w:rsidP="00C0521E">
      <w:pPr>
        <w:pStyle w:val="ListBullet"/>
      </w:pPr>
      <w:r>
        <w:t>Z</w:t>
      </w:r>
      <w:r w:rsidR="001E3A3D">
        <w:t>biory znaków</w:t>
      </w:r>
      <w:r w:rsidR="005F170A">
        <w:t>,</w:t>
      </w:r>
    </w:p>
    <w:p w14:paraId="2919F389" w14:textId="5F58266D" w:rsidR="00B7228F" w:rsidRDefault="004D3FD7" w:rsidP="00C0521E">
      <w:pPr>
        <w:pStyle w:val="ListBullet"/>
      </w:pPr>
      <w:r>
        <w:t>P</w:t>
      </w:r>
      <w:r w:rsidR="00B7228F">
        <w:t>odzbiory</w:t>
      </w:r>
      <w:r w:rsidR="00DD5A6B">
        <w:t>.</w:t>
      </w:r>
    </w:p>
    <w:p w14:paraId="326771E7" w14:textId="0311E538" w:rsidR="00E438E9" w:rsidRDefault="00E438E9" w:rsidP="00E438E9">
      <w:pPr>
        <w:pStyle w:val="Heading2"/>
      </w:pPr>
      <w:r>
        <w:t>Obszary</w:t>
      </w:r>
    </w:p>
    <w:p w14:paraId="6AF86479" w14:textId="23FEA5AE" w:rsidR="00DC3556" w:rsidRDefault="00DC3556" w:rsidP="00485452">
      <w:pPr>
        <w:pStyle w:val="Standardowyakapit"/>
      </w:pPr>
      <w:r>
        <w:t>Obszary</w:t>
      </w:r>
      <w:r w:rsidR="00485452">
        <w:t xml:space="preserve"> są </w:t>
      </w:r>
      <w:r w:rsidR="00E33B4D">
        <w:t>trzy</w:t>
      </w:r>
      <w:r w:rsidR="00485452">
        <w:t>:</w:t>
      </w:r>
    </w:p>
    <w:p w14:paraId="714D43CB" w14:textId="2D071E33" w:rsidR="00485452" w:rsidRDefault="00CB51A0" w:rsidP="00485452">
      <w:pPr>
        <w:pStyle w:val="ListBullet"/>
      </w:pPr>
      <w:r>
        <w:t>Obszar prywatnego użycia (</w:t>
      </w:r>
      <w:r w:rsidR="007F6328" w:rsidRPr="007F6328">
        <w:rPr>
          <w:rStyle w:val="angielskawstawka"/>
        </w:rPr>
        <w:t>Private Use</w:t>
      </w:r>
      <w:r>
        <w:t>)</w:t>
      </w:r>
      <w:r w:rsidR="00DB739A">
        <w:t>,</w:t>
      </w:r>
    </w:p>
    <w:p w14:paraId="37060131" w14:textId="0860FCF7" w:rsidR="007F6328" w:rsidRDefault="007F6328" w:rsidP="00485452">
      <w:pPr>
        <w:pStyle w:val="ListBullet"/>
      </w:pPr>
      <w:r>
        <w:t xml:space="preserve">Obszar </w:t>
      </w:r>
      <w:r w:rsidR="00987604">
        <w:t>kodów zastępczych (</w:t>
      </w:r>
      <w:r w:rsidR="00987604" w:rsidRPr="00987604">
        <w:rPr>
          <w:rStyle w:val="angielskawstawka"/>
        </w:rPr>
        <w:t>Surrogates</w:t>
      </w:r>
      <w:r w:rsidR="00987604">
        <w:t>)</w:t>
      </w:r>
      <w:r w:rsidR="00E33B4D">
        <w:t>,</w:t>
      </w:r>
    </w:p>
    <w:p w14:paraId="177E6B52" w14:textId="247000C4" w:rsidR="00E33B4D" w:rsidRDefault="00E33B4D" w:rsidP="00485452">
      <w:pPr>
        <w:pStyle w:val="ListBullet"/>
      </w:pPr>
      <w:r>
        <w:t>nie-znaki (</w:t>
      </w:r>
      <w:r w:rsidRPr="00E33B4D">
        <w:rPr>
          <w:rStyle w:val="angielskawstawka"/>
        </w:rPr>
        <w:t>Noncharacters</w:t>
      </w:r>
      <w:r>
        <w:t>).</w:t>
      </w:r>
    </w:p>
    <w:p w14:paraId="0D23F48E" w14:textId="47BD07F2" w:rsidR="00E438E9" w:rsidRPr="00BF2333" w:rsidRDefault="00E438E9" w:rsidP="00E438E9">
      <w:pPr>
        <w:pStyle w:val="Heading2"/>
      </w:pPr>
      <w:r>
        <w:t>Pisma</w:t>
      </w:r>
    </w:p>
    <w:p w14:paraId="2B2C7A50" w14:textId="1DA33FBA" w:rsidR="00366DB4" w:rsidRDefault="00700882" w:rsidP="00A73492">
      <w:pPr>
        <w:pStyle w:val="Standardowyakapit"/>
      </w:pPr>
      <w:r>
        <w:t xml:space="preserve">Unicode odwołuje się do </w:t>
      </w:r>
      <w:r w:rsidR="00453A49">
        <w:t xml:space="preserve">około </w:t>
      </w:r>
      <w:r w:rsidR="00BA6A9A">
        <w:t>170 pism. Liczba ta jest nieprecyzyjna, bowiem</w:t>
      </w:r>
      <w:r w:rsidR="0079735E">
        <w:t xml:space="preserve"> część pism jest traktowanych jako języki.</w:t>
      </w:r>
      <w:r w:rsidR="00BA6A9A">
        <w:t xml:space="preserve"> </w:t>
      </w:r>
      <w:r w:rsidR="003B0312">
        <w:t xml:space="preserve">Pisma zostały podzielone w </w:t>
      </w:r>
      <w:r w:rsidR="002C485B">
        <w:t>trakcie pracy badawczej</w:t>
      </w:r>
      <w:r w:rsidR="00AD48F7">
        <w:t xml:space="preserve"> na </w:t>
      </w:r>
      <w:r w:rsidR="008F3E28">
        <w:t>grupy</w:t>
      </w:r>
      <w:r w:rsidR="00B87E8D">
        <w:t xml:space="preserve"> obejmujące</w:t>
      </w:r>
      <w:r w:rsidR="00675839">
        <w:t>:</w:t>
      </w:r>
    </w:p>
    <w:p w14:paraId="09C5A0E9" w14:textId="364AB778" w:rsidR="00700882" w:rsidRDefault="00700882" w:rsidP="00675839">
      <w:pPr>
        <w:pStyle w:val="ListBullet"/>
      </w:pPr>
      <w:r>
        <w:t>Pisma antyczne (</w:t>
      </w:r>
      <w:r w:rsidRPr="00700882">
        <w:rPr>
          <w:rStyle w:val="angielskawstawka"/>
        </w:rPr>
        <w:t>Ancient scripts</w:t>
      </w:r>
      <w:r>
        <w:t>)</w:t>
      </w:r>
      <w:r w:rsidR="00E13851">
        <w:t xml:space="preserve">. Są to pisma stosowane </w:t>
      </w:r>
      <w:r w:rsidR="005F1A2F">
        <w:t>w starożytności</w:t>
      </w:r>
      <w:r w:rsidR="009C71F1">
        <w:t>. Stanowi</w:t>
      </w:r>
      <w:r w:rsidR="00BA4503">
        <w:t>ą</w:t>
      </w:r>
      <w:r w:rsidR="009C71F1">
        <w:t xml:space="preserve"> podstawę dla pism współczesnych. Należą tu hieroglify egipskie, hieroglify </w:t>
      </w:r>
      <w:r w:rsidR="001A3A67">
        <w:t>hetyckie (</w:t>
      </w:r>
      <w:r w:rsidR="00880850">
        <w:t>inaczej anatolijskie)</w:t>
      </w:r>
      <w:r w:rsidR="001A3A67">
        <w:t xml:space="preserve">, </w:t>
      </w:r>
      <w:r w:rsidR="009C51DC">
        <w:t>pismo klinowe</w:t>
      </w:r>
      <w:r w:rsidR="001A28BE">
        <w:t>,</w:t>
      </w:r>
      <w:r w:rsidR="00BA4503">
        <w:t xml:space="preserve"> pisma liniowe A i B</w:t>
      </w:r>
      <w:r w:rsidR="000D319E">
        <w:t>.</w:t>
      </w:r>
    </w:p>
    <w:p w14:paraId="5E14C1B9" w14:textId="0472B6FB" w:rsidR="00791E11" w:rsidRDefault="002A12C5" w:rsidP="00C900F3">
      <w:pPr>
        <w:pStyle w:val="ListBullet"/>
      </w:pPr>
      <w:r>
        <w:t>Pisma euro</w:t>
      </w:r>
      <w:r w:rsidR="00526F74">
        <w:t>-</w:t>
      </w:r>
      <w:r w:rsidR="00D1577F">
        <w:t>kaukaskie</w:t>
      </w:r>
      <w:r w:rsidR="003F1C29">
        <w:t xml:space="preserve"> (</w:t>
      </w:r>
      <w:r w:rsidR="00D1577F">
        <w:rPr>
          <w:rStyle w:val="angielskawstawka"/>
        </w:rPr>
        <w:t>Euro</w:t>
      </w:r>
      <w:r w:rsidR="00526F74">
        <w:rPr>
          <w:rStyle w:val="angielskawstawka"/>
        </w:rPr>
        <w:t>-</w:t>
      </w:r>
      <w:r w:rsidR="00D1577F">
        <w:rPr>
          <w:rStyle w:val="angielskawstawka"/>
        </w:rPr>
        <w:t>Caucasian</w:t>
      </w:r>
      <w:r w:rsidR="00F96704">
        <w:rPr>
          <w:rStyle w:val="angielskawstawka"/>
        </w:rPr>
        <w:t xml:space="preserve"> scripts</w:t>
      </w:r>
      <w:r w:rsidR="003F1C29">
        <w:t xml:space="preserve">). </w:t>
      </w:r>
      <w:r w:rsidR="00F80E20">
        <w:t xml:space="preserve">Do tej </w:t>
      </w:r>
      <w:r w:rsidR="00D17F47">
        <w:t>grupy</w:t>
      </w:r>
      <w:r w:rsidR="00F80E20">
        <w:t xml:space="preserve"> należą </w:t>
      </w:r>
      <w:r w:rsidR="00FA3718">
        <w:t>alfabety</w:t>
      </w:r>
      <w:r w:rsidR="00F80E20">
        <w:t xml:space="preserve"> pochodzące od pisma fenickiego</w:t>
      </w:r>
      <w:r w:rsidR="003161E7">
        <w:t xml:space="preserve">: </w:t>
      </w:r>
      <w:r w:rsidR="009A0798">
        <w:t xml:space="preserve">łacińskie, </w:t>
      </w:r>
      <w:r w:rsidR="00384ECC">
        <w:t>greckie</w:t>
      </w:r>
      <w:r w:rsidR="003161E7">
        <w:t xml:space="preserve">, </w:t>
      </w:r>
      <w:r w:rsidR="00C8130C">
        <w:t>koptyjskie</w:t>
      </w:r>
      <w:r w:rsidR="009A0798">
        <w:t>, c</w:t>
      </w:r>
      <w:r w:rsidR="005B1650">
        <w:t>yrylica</w:t>
      </w:r>
      <w:r w:rsidR="009A0798">
        <w:t>, armeńskie</w:t>
      </w:r>
      <w:r w:rsidR="00C900F3">
        <w:t xml:space="preserve">, gruzińskie. </w:t>
      </w:r>
      <w:r w:rsidR="00791E11">
        <w:t>Należą też pisma wymarłe</w:t>
      </w:r>
      <w:r w:rsidR="00C900F3">
        <w:t xml:space="preserve">: </w:t>
      </w:r>
      <w:r w:rsidR="00791E11">
        <w:t>staro</w:t>
      </w:r>
      <w:r w:rsidR="003161E7">
        <w:t xml:space="preserve">italskie, </w:t>
      </w:r>
      <w:r w:rsidR="00CF3E5D">
        <w:t>cypryjskie, głagolica etc.</w:t>
      </w:r>
    </w:p>
    <w:p w14:paraId="093A9E5F" w14:textId="30DAB345" w:rsidR="008741FE" w:rsidRDefault="0041005E" w:rsidP="00CF3E5D">
      <w:pPr>
        <w:pStyle w:val="ListBullet"/>
      </w:pPr>
      <w:r>
        <w:t xml:space="preserve">Pisma </w:t>
      </w:r>
      <w:r w:rsidR="00D745C1">
        <w:t>bliskowschodnie</w:t>
      </w:r>
      <w:r w:rsidR="004204F4">
        <w:t xml:space="preserve"> (</w:t>
      </w:r>
      <w:r w:rsidR="002B10D1" w:rsidRPr="007A5F5D">
        <w:rPr>
          <w:rStyle w:val="angielskawstawka"/>
        </w:rPr>
        <w:t xml:space="preserve">Near East </w:t>
      </w:r>
      <w:r w:rsidR="00B14A10" w:rsidRPr="007A5F5D">
        <w:rPr>
          <w:rStyle w:val="angielskawstawka"/>
        </w:rPr>
        <w:t>s</w:t>
      </w:r>
      <w:r w:rsidR="00917298" w:rsidRPr="007A5F5D">
        <w:rPr>
          <w:rStyle w:val="angielskawstawka"/>
        </w:rPr>
        <w:t>cripts</w:t>
      </w:r>
      <w:r w:rsidR="00917298">
        <w:t>)</w:t>
      </w:r>
      <w:r w:rsidR="00840C9B">
        <w:t xml:space="preserve">. Należą </w:t>
      </w:r>
      <w:r w:rsidR="000F22F0">
        <w:t>tu</w:t>
      </w:r>
      <w:r w:rsidR="00FE5683">
        <w:t xml:space="preserve"> </w:t>
      </w:r>
      <w:r w:rsidR="003C3257">
        <w:t xml:space="preserve">starożytne pismo aramejskie i inne pisma stosowane </w:t>
      </w:r>
      <w:r w:rsidR="008C7A62">
        <w:t>na Bliskim Wschodzie</w:t>
      </w:r>
      <w:r w:rsidR="00CF3E5D">
        <w:t>: hebrajskie, arabskie, syryjskie</w:t>
      </w:r>
      <w:r w:rsidR="008F0371">
        <w:t>.</w:t>
      </w:r>
    </w:p>
    <w:p w14:paraId="174EC997" w14:textId="18D554F5" w:rsidR="009C77CA" w:rsidRDefault="00680485" w:rsidP="002845E3">
      <w:pPr>
        <w:pStyle w:val="ListBullet"/>
      </w:pPr>
      <w:r>
        <w:t xml:space="preserve">Pisma </w:t>
      </w:r>
      <w:r w:rsidR="008F0371">
        <w:t>azjatyckie</w:t>
      </w:r>
      <w:r>
        <w:t xml:space="preserve"> (</w:t>
      </w:r>
      <w:r w:rsidR="002B039C">
        <w:rPr>
          <w:rStyle w:val="angielskawstawka"/>
        </w:rPr>
        <w:t>As</w:t>
      </w:r>
      <w:r w:rsidR="009D2893">
        <w:rPr>
          <w:rStyle w:val="angielskawstawka"/>
        </w:rPr>
        <w:t>ian</w:t>
      </w:r>
      <w:r w:rsidRPr="00680485">
        <w:rPr>
          <w:rStyle w:val="angielskawstawka"/>
        </w:rPr>
        <w:t xml:space="preserve"> sc</w:t>
      </w:r>
      <w:r>
        <w:rPr>
          <w:rStyle w:val="angielskawstawka"/>
        </w:rPr>
        <w:t>r</w:t>
      </w:r>
      <w:r w:rsidRPr="00680485">
        <w:rPr>
          <w:rStyle w:val="angielskawstawka"/>
        </w:rPr>
        <w:t>ipts</w:t>
      </w:r>
      <w:r>
        <w:t>)</w:t>
      </w:r>
      <w:r w:rsidR="00E72ADF">
        <w:t>.</w:t>
      </w:r>
      <w:r w:rsidR="006C58BC">
        <w:t xml:space="preserve"> </w:t>
      </w:r>
      <w:r w:rsidR="00080980">
        <w:t xml:space="preserve">Ta </w:t>
      </w:r>
      <w:r w:rsidR="009C77CA">
        <w:t xml:space="preserve">wyjątkowo duża </w:t>
      </w:r>
      <w:r w:rsidR="00080980">
        <w:t xml:space="preserve">grupa </w:t>
      </w:r>
      <w:r w:rsidR="009C77CA">
        <w:t>zawiera</w:t>
      </w:r>
      <w:r w:rsidR="00D624C1">
        <w:t xml:space="preserve"> pisma stosowane w Azji środkowej i południowo-wschodniej</w:t>
      </w:r>
      <w:r w:rsidR="009C77CA">
        <w:t xml:space="preserve">: </w:t>
      </w:r>
    </w:p>
    <w:p w14:paraId="06BF23BE" w14:textId="7B3AE2E6" w:rsidR="009C77CA" w:rsidRDefault="009C77CA" w:rsidP="009C77CA">
      <w:pPr>
        <w:pStyle w:val="ListBullet"/>
        <w:numPr>
          <w:ilvl w:val="1"/>
          <w:numId w:val="17"/>
        </w:numPr>
      </w:pPr>
      <w:r>
        <w:t>rodzinę pism brahmickich</w:t>
      </w:r>
      <w:r w:rsidR="00B3556C">
        <w:t xml:space="preserve"> (</w:t>
      </w:r>
      <w:r w:rsidR="00B3556C" w:rsidRPr="00B3556C">
        <w:rPr>
          <w:rStyle w:val="angielskawstawka"/>
        </w:rPr>
        <w:t>Brahmi scripts</w:t>
      </w:r>
      <w:r w:rsidR="00B3556C">
        <w:t>) - do której należ</w:t>
      </w:r>
      <w:r w:rsidR="00C84CD1">
        <w:t xml:space="preserve">y </w:t>
      </w:r>
      <w:r w:rsidR="00B3556C">
        <w:t>starożytne pismo brahmickie i inne pochodzące od niego alfabety sylabiczne (abugidy)</w:t>
      </w:r>
      <w:r w:rsidR="002B039C">
        <w:t>,</w:t>
      </w:r>
    </w:p>
    <w:p w14:paraId="24C331AE" w14:textId="7DFA0AFC" w:rsidR="00625D41" w:rsidRDefault="00625D41" w:rsidP="009C77CA">
      <w:pPr>
        <w:pStyle w:val="ListBullet"/>
        <w:numPr>
          <w:ilvl w:val="1"/>
          <w:numId w:val="17"/>
        </w:numPr>
      </w:pPr>
      <w:r>
        <w:t xml:space="preserve">grupę pism wynalezionych </w:t>
      </w:r>
      <w:r w:rsidR="005C4DDB">
        <w:t>współcześnie (</w:t>
      </w:r>
      <w:r>
        <w:t>w XX wieku</w:t>
      </w:r>
      <w:r w:rsidR="005C4DDB">
        <w:t>)</w:t>
      </w:r>
      <w:r>
        <w:t>.</w:t>
      </w:r>
    </w:p>
    <w:p w14:paraId="5E7FA7B3" w14:textId="28135F39" w:rsidR="00AA2A31" w:rsidRDefault="00AA2A31" w:rsidP="00D20DBB">
      <w:pPr>
        <w:pStyle w:val="ListBullet"/>
      </w:pPr>
      <w:r>
        <w:lastRenderedPageBreak/>
        <w:t>Pisma mongolskie (</w:t>
      </w:r>
      <w:r w:rsidRPr="001640BA">
        <w:rPr>
          <w:rStyle w:val="angielskawstawka"/>
        </w:rPr>
        <w:t>Mongolian script</w:t>
      </w:r>
      <w:r w:rsidR="001640BA" w:rsidRPr="001640BA">
        <w:rPr>
          <w:rStyle w:val="angielskawstawka"/>
        </w:rPr>
        <w:t>s</w:t>
      </w:r>
      <w:r>
        <w:t>)</w:t>
      </w:r>
      <w:r w:rsidR="00137F3D">
        <w:t xml:space="preserve"> </w:t>
      </w:r>
      <w:r w:rsidR="00675377">
        <w:t>–</w:t>
      </w:r>
      <w:r w:rsidR="00137F3D">
        <w:t xml:space="preserve"> stanow</w:t>
      </w:r>
      <w:r w:rsidR="00675377">
        <w:t xml:space="preserve">ią odrębną rodzinę </w:t>
      </w:r>
      <w:r w:rsidR="006846C3">
        <w:t>pism stosowanych dla języka mongolskiego</w:t>
      </w:r>
      <w:r w:rsidR="008843D3">
        <w:t>,</w:t>
      </w:r>
    </w:p>
    <w:p w14:paraId="20A3CAC0" w14:textId="689B5FDC" w:rsidR="006846C3" w:rsidRDefault="008843D3" w:rsidP="00D20DBB">
      <w:pPr>
        <w:pStyle w:val="ListBullet"/>
      </w:pPr>
      <w:r>
        <w:t>Pisma CJK (</w:t>
      </w:r>
      <w:r w:rsidRPr="008843D3">
        <w:rPr>
          <w:rStyle w:val="angielskawstawka"/>
        </w:rPr>
        <w:t>Chinese-Japan-Korea</w:t>
      </w:r>
      <w:r>
        <w:t>), które się dzielą na</w:t>
      </w:r>
      <w:r w:rsidR="00F13949">
        <w:t>:</w:t>
      </w:r>
    </w:p>
    <w:p w14:paraId="00546A40" w14:textId="5E477A87" w:rsidR="00F13949" w:rsidRDefault="00F13949" w:rsidP="00F13949">
      <w:pPr>
        <w:pStyle w:val="ListBullet"/>
        <w:numPr>
          <w:ilvl w:val="1"/>
          <w:numId w:val="17"/>
        </w:numPr>
      </w:pPr>
      <w:r>
        <w:t>pisma chińskie,</w:t>
      </w:r>
    </w:p>
    <w:p w14:paraId="316CD17D" w14:textId="244AAF00" w:rsidR="00F13949" w:rsidRDefault="00F13949" w:rsidP="00F13949">
      <w:pPr>
        <w:pStyle w:val="ListBullet"/>
        <w:numPr>
          <w:ilvl w:val="1"/>
          <w:numId w:val="17"/>
        </w:numPr>
      </w:pPr>
      <w:r>
        <w:t>pisma japońskie,</w:t>
      </w:r>
    </w:p>
    <w:p w14:paraId="0826B9D4" w14:textId="332FA432" w:rsidR="00F13949" w:rsidRDefault="00F13949" w:rsidP="00F13949">
      <w:pPr>
        <w:pStyle w:val="ListBullet"/>
        <w:numPr>
          <w:ilvl w:val="1"/>
          <w:numId w:val="17"/>
        </w:numPr>
      </w:pPr>
      <w:r>
        <w:t>pisma koreańskie.</w:t>
      </w:r>
    </w:p>
    <w:p w14:paraId="3AD69A9E" w14:textId="6D20E9FD" w:rsidR="00B45A0A" w:rsidRDefault="00B45A0A" w:rsidP="00B45A0A">
      <w:pPr>
        <w:pStyle w:val="ListBullet"/>
      </w:pPr>
      <w:r>
        <w:t>Pisma afrykańskie (</w:t>
      </w:r>
      <w:r w:rsidRPr="00B45A0A">
        <w:rPr>
          <w:rStyle w:val="angielskawstawka"/>
        </w:rPr>
        <w:t>African scripts</w:t>
      </w:r>
      <w:r>
        <w:t xml:space="preserve">). Zawiera głównie pisma wynalezione w XX wieku dla </w:t>
      </w:r>
      <w:r w:rsidR="008A25E6">
        <w:t>języków afrykańskich i jedno starożytne pismo berberyjskie.</w:t>
      </w:r>
    </w:p>
    <w:p w14:paraId="5CEBC012" w14:textId="0EEF51A3" w:rsidR="008A25E6" w:rsidRDefault="008A25E6" w:rsidP="00B45A0A">
      <w:pPr>
        <w:pStyle w:val="ListBullet"/>
      </w:pPr>
      <w:r>
        <w:t>Pisma północnoamerykańskie (</w:t>
      </w:r>
      <w:r w:rsidRPr="00181649">
        <w:rPr>
          <w:rStyle w:val="angielskawstawka"/>
        </w:rPr>
        <w:t xml:space="preserve">Nort </w:t>
      </w:r>
      <w:r w:rsidR="00181649" w:rsidRPr="00181649">
        <w:rPr>
          <w:rStyle w:val="angielskawstawka"/>
        </w:rPr>
        <w:t>American scripts</w:t>
      </w:r>
      <w:r w:rsidR="00181649">
        <w:t>)</w:t>
      </w:r>
      <w:r w:rsidR="00C5703B">
        <w:t xml:space="preserve">. Ta </w:t>
      </w:r>
      <w:r w:rsidR="00D17F47">
        <w:t>grupa</w:t>
      </w:r>
      <w:r w:rsidR="00C5703B">
        <w:t xml:space="preserve"> zawiera pisma wynalezione </w:t>
      </w:r>
      <w:r w:rsidR="005C53BD">
        <w:t xml:space="preserve">współcześnie dla zapisywania języków </w:t>
      </w:r>
      <w:r w:rsidR="00E10449">
        <w:t>ludów zamieszkujących Amerykę Północną.</w:t>
      </w:r>
    </w:p>
    <w:p w14:paraId="59BE8672" w14:textId="77777777" w:rsidR="0087542B" w:rsidRDefault="00EF0A63" w:rsidP="00D20DBB">
      <w:pPr>
        <w:pStyle w:val="ListBullet"/>
      </w:pPr>
      <w:r>
        <w:t>Inne pisma</w:t>
      </w:r>
      <w:r w:rsidR="00D20DBB">
        <w:t xml:space="preserve"> (</w:t>
      </w:r>
      <w:r>
        <w:rPr>
          <w:rStyle w:val="angielskawstawka"/>
        </w:rPr>
        <w:t>Other</w:t>
      </w:r>
      <w:r w:rsidR="00D20DBB" w:rsidRPr="00D20DBB">
        <w:rPr>
          <w:rStyle w:val="angielskawstawka"/>
        </w:rPr>
        <w:t xml:space="preserve"> scripts</w:t>
      </w:r>
      <w:r w:rsidR="00D20DBB">
        <w:t>)</w:t>
      </w:r>
      <w:r w:rsidR="00792CED">
        <w:t xml:space="preserve"> </w:t>
      </w:r>
      <w:r w:rsidR="0019774A">
        <w:t>–</w:t>
      </w:r>
      <w:r w:rsidR="00792CED">
        <w:t xml:space="preserve"> </w:t>
      </w:r>
      <w:r w:rsidR="0019774A">
        <w:t xml:space="preserve">należą tutaj trzy pisma wynalezione współcześnie </w:t>
      </w:r>
      <w:r w:rsidR="00FA2CC9">
        <w:t>o stosowaniu na całym świecie lub w różnych regionach świata</w:t>
      </w:r>
      <w:r w:rsidR="0087542B">
        <w:t>.</w:t>
      </w:r>
    </w:p>
    <w:p w14:paraId="5A0CAE53" w14:textId="44047291" w:rsidR="00A027CE" w:rsidRDefault="0087542B" w:rsidP="0087542B">
      <w:pPr>
        <w:pStyle w:val="Standardowyakapit"/>
      </w:pPr>
      <w:r>
        <w:t>Do pism Unicode zalicza też</w:t>
      </w:r>
      <w:r w:rsidR="00FA2CC9">
        <w:t xml:space="preserve"> dwa </w:t>
      </w:r>
      <w:r w:rsidR="00F12EF0">
        <w:t>określenia</w:t>
      </w:r>
      <w:r w:rsidR="00606E98">
        <w:t>:</w:t>
      </w:r>
    </w:p>
    <w:p w14:paraId="579DDEEE" w14:textId="3581AC32" w:rsidR="00606E98" w:rsidRDefault="00606E98" w:rsidP="0087542B">
      <w:pPr>
        <w:pStyle w:val="ListBullet"/>
      </w:pPr>
      <w:r w:rsidRPr="003E6934">
        <w:rPr>
          <w:rStyle w:val="angielskawstawka"/>
        </w:rPr>
        <w:t>Common</w:t>
      </w:r>
      <w:r>
        <w:t xml:space="preserve"> – na </w:t>
      </w:r>
      <w:r w:rsidR="001A004C">
        <w:t>znaki stosowane</w:t>
      </w:r>
      <w:r w:rsidR="003E6934">
        <w:t xml:space="preserve"> w różnych pismach</w:t>
      </w:r>
      <w:r w:rsidR="007F30B4">
        <w:t>.</w:t>
      </w:r>
    </w:p>
    <w:p w14:paraId="6D4FEFF9" w14:textId="114E85D3" w:rsidR="008F37BA" w:rsidRDefault="008F37BA" w:rsidP="0087542B">
      <w:pPr>
        <w:pStyle w:val="ListBullet"/>
      </w:pPr>
      <w:r>
        <w:rPr>
          <w:rStyle w:val="angielskawstawka"/>
        </w:rPr>
        <w:t xml:space="preserve">Inherited </w:t>
      </w:r>
      <w:r>
        <w:t>– na pismo określane przez kontekst.</w:t>
      </w:r>
    </w:p>
    <w:p w14:paraId="10FE9761" w14:textId="13F951A8" w:rsidR="001407EF" w:rsidRDefault="001407EF" w:rsidP="001407EF">
      <w:pPr>
        <w:pStyle w:val="Standardowyakapit"/>
      </w:pPr>
      <w:r>
        <w:t xml:space="preserve">Nie są to właściwe pisma, ale w celu </w:t>
      </w:r>
      <w:r w:rsidR="00B802A7">
        <w:t>zapewnienia zgodności z Unicode, określenia te</w:t>
      </w:r>
      <w:r w:rsidR="00A54DEB">
        <w:t xml:space="preserve"> są przypisywane do znaków tak, jak pisma.</w:t>
      </w:r>
    </w:p>
    <w:p w14:paraId="211403C1" w14:textId="4CE0B410" w:rsidR="008334D4" w:rsidRDefault="008334D4" w:rsidP="008334D4">
      <w:pPr>
        <w:pStyle w:val="Heading2"/>
      </w:pPr>
      <w:r>
        <w:t>Języki</w:t>
      </w:r>
    </w:p>
    <w:p w14:paraId="2DF52050" w14:textId="7F6EB511" w:rsidR="005D3883" w:rsidRDefault="00516993" w:rsidP="009369FD">
      <w:pPr>
        <w:pStyle w:val="Standardowyakapit"/>
      </w:pPr>
      <w:r>
        <w:t>W Unicode j</w:t>
      </w:r>
      <w:r w:rsidR="005D3883">
        <w:t>ęzyki są traktowane osobno tylko wtedy, gdy w jakimś systemie pisma znajdują się znaki przeznaczone specjalnie do danego języka. Zdefiniowan</w:t>
      </w:r>
      <w:r w:rsidR="006D0B40">
        <w:t>o</w:t>
      </w:r>
      <w:r w:rsidR="005D3883">
        <w:t xml:space="preserve"> </w:t>
      </w:r>
      <w:r w:rsidR="002F6E9A">
        <w:t>34 języki, wśród których są</w:t>
      </w:r>
      <w:r w:rsidR="005D3883">
        <w:t>:</w:t>
      </w:r>
    </w:p>
    <w:p w14:paraId="369B44C3" w14:textId="77777777" w:rsidR="00B91C9C" w:rsidRDefault="005D3883" w:rsidP="005D3883">
      <w:pPr>
        <w:pStyle w:val="ListBullet"/>
      </w:pPr>
      <w:r>
        <w:t>Grupa języków dla pisma rdzennych Kanadyjczyków (</w:t>
      </w:r>
      <w:r w:rsidRPr="005D3883">
        <w:rPr>
          <w:rStyle w:val="angielskawstawka"/>
        </w:rPr>
        <w:t>Canadian Aboriginal Languages</w:t>
      </w:r>
      <w:r>
        <w:t xml:space="preserve">). Obejmuje ona kilkanaście pozycji, takich jak </w:t>
      </w:r>
      <w:r w:rsidRPr="005D3883">
        <w:rPr>
          <w:rStyle w:val="angielskawstawka"/>
        </w:rPr>
        <w:t>Blackfoot</w:t>
      </w:r>
      <w:r>
        <w:t xml:space="preserve">, </w:t>
      </w:r>
      <w:r>
        <w:rPr>
          <w:rStyle w:val="angielskawstawka"/>
        </w:rPr>
        <w:t>Ojibway</w:t>
      </w:r>
      <w:r>
        <w:t xml:space="preserve">, </w:t>
      </w:r>
      <w:r w:rsidRPr="005D3883">
        <w:rPr>
          <w:rStyle w:val="angielskawstawka"/>
        </w:rPr>
        <w:t>Athapascan</w:t>
      </w:r>
      <w:r>
        <w:t xml:space="preserve">. </w:t>
      </w:r>
    </w:p>
    <w:p w14:paraId="71F35884" w14:textId="62C2969D" w:rsidR="00B91C9C" w:rsidRDefault="00B91C9C" w:rsidP="005D3883">
      <w:pPr>
        <w:pStyle w:val="ListBullet"/>
      </w:pPr>
      <w:r>
        <w:t>Grupa języków mongolskich (</w:t>
      </w:r>
      <w:r w:rsidRPr="00B91C9C">
        <w:rPr>
          <w:rStyle w:val="angielskawstawka"/>
        </w:rPr>
        <w:t>Mongolian languages</w:t>
      </w:r>
      <w:r>
        <w:t xml:space="preserve">). Obejmuje ona </w:t>
      </w:r>
      <w:r w:rsidR="00433947">
        <w:t>cztery</w:t>
      </w:r>
      <w:r>
        <w:t xml:space="preserve"> pozycj</w:t>
      </w:r>
      <w:r w:rsidR="00E52941">
        <w:t>e:</w:t>
      </w:r>
      <w:r>
        <w:t xml:space="preserve"> </w:t>
      </w:r>
      <w:r w:rsidR="00E52941" w:rsidRPr="00E52941">
        <w:rPr>
          <w:rStyle w:val="angielskawstawka"/>
        </w:rPr>
        <w:t>Galik</w:t>
      </w:r>
      <w:r w:rsidR="00E52941">
        <w:t xml:space="preserve">, </w:t>
      </w:r>
      <w:r w:rsidRPr="00B91C9C">
        <w:rPr>
          <w:rStyle w:val="angielskawstawka"/>
        </w:rPr>
        <w:t>Manchu</w:t>
      </w:r>
      <w:r>
        <w:t xml:space="preserve">, </w:t>
      </w:r>
      <w:r w:rsidRPr="00B91C9C">
        <w:rPr>
          <w:rStyle w:val="angielskawstawka"/>
        </w:rPr>
        <w:t>Todo</w:t>
      </w:r>
      <w:r>
        <w:t xml:space="preserve">, </w:t>
      </w:r>
      <w:r w:rsidRPr="00B91C9C">
        <w:rPr>
          <w:rStyle w:val="angielskawstawka"/>
        </w:rPr>
        <w:t>Xibe</w:t>
      </w:r>
      <w:r>
        <w:t>.</w:t>
      </w:r>
      <w:r w:rsidR="00E52941">
        <w:t xml:space="preserve"> Właściwie </w:t>
      </w:r>
      <w:r w:rsidR="00E52941" w:rsidRPr="00E52941">
        <w:rPr>
          <w:rStyle w:val="angielskawstawka"/>
        </w:rPr>
        <w:t>Todo</w:t>
      </w:r>
      <w:r w:rsidR="00E52941">
        <w:t xml:space="preserve"> jest opisywany w Wikipedii jako osobne pismo (o nazwie </w:t>
      </w:r>
      <w:r w:rsidR="00E52941" w:rsidRPr="00E52941">
        <w:rPr>
          <w:rStyle w:val="angielskawstawka"/>
        </w:rPr>
        <w:t>Clear Script</w:t>
      </w:r>
      <w:r w:rsidR="00E52941">
        <w:t>), ale w Unicode jest to podzbiór pism mongolskich.</w:t>
      </w:r>
    </w:p>
    <w:p w14:paraId="202DF598" w14:textId="540AED6F" w:rsidR="00E52941" w:rsidRDefault="00E52941" w:rsidP="00E52941">
      <w:pPr>
        <w:pStyle w:val="ListBullet"/>
      </w:pPr>
      <w:r>
        <w:t>Grupa trzech języków używających pisma arabskiego (</w:t>
      </w:r>
      <w:r w:rsidRPr="00E52941">
        <w:rPr>
          <w:rStyle w:val="angielskawstawka"/>
        </w:rPr>
        <w:t>Arabic languages</w:t>
      </w:r>
      <w:r>
        <w:t>). Są to: język ujgurski (</w:t>
      </w:r>
      <w:r w:rsidRPr="00E52941">
        <w:rPr>
          <w:rStyle w:val="angielskawstawka"/>
        </w:rPr>
        <w:t>Uighur</w:t>
      </w:r>
      <w:r>
        <w:t>), kirgiski (</w:t>
      </w:r>
      <w:r w:rsidRPr="00E52941">
        <w:rPr>
          <w:rStyle w:val="angielskawstawka"/>
        </w:rPr>
        <w:t>Kirghyz</w:t>
      </w:r>
      <w:r>
        <w:t>) i kazachski (</w:t>
      </w:r>
      <w:r w:rsidRPr="00E52941">
        <w:rPr>
          <w:rStyle w:val="angielskawstawka"/>
        </w:rPr>
        <w:t>Kazakh</w:t>
      </w:r>
      <w:r>
        <w:t xml:space="preserve">). </w:t>
      </w:r>
      <w:r w:rsidR="00433947">
        <w:t>Ludy mówiące tymi językami stosują też cyrylicę, ale w Unicode są one wyróżnione dla pisma arabskiego.</w:t>
      </w:r>
    </w:p>
    <w:p w14:paraId="65A0A614" w14:textId="337810EC" w:rsidR="00E52941" w:rsidRDefault="00E52941" w:rsidP="005D3883">
      <w:pPr>
        <w:pStyle w:val="ListBullet"/>
      </w:pPr>
      <w:r>
        <w:t>Grupa języków pisma birmańskiego (</w:t>
      </w:r>
      <w:r w:rsidRPr="00E52941">
        <w:rPr>
          <w:rStyle w:val="angielskawstawka"/>
        </w:rPr>
        <w:t>Myanmar languages</w:t>
      </w:r>
      <w:r>
        <w:t xml:space="preserve">) obejmująca dwie pozycje: </w:t>
      </w:r>
      <w:r w:rsidRPr="00E52941">
        <w:rPr>
          <w:rStyle w:val="angielskawstawka"/>
        </w:rPr>
        <w:t>Western Pwo Karen</w:t>
      </w:r>
      <w:r>
        <w:t xml:space="preserve"> i </w:t>
      </w:r>
      <w:r w:rsidRPr="00E52941">
        <w:rPr>
          <w:rStyle w:val="angielskawstawka"/>
        </w:rPr>
        <w:t>Eastern Pwo Karen</w:t>
      </w:r>
      <w:r>
        <w:t>.</w:t>
      </w:r>
    </w:p>
    <w:p w14:paraId="7407A1E0" w14:textId="27278DCF" w:rsidR="00E52941" w:rsidRDefault="00E52941" w:rsidP="005D3883">
      <w:pPr>
        <w:pStyle w:val="ListBullet"/>
      </w:pPr>
      <w:r>
        <w:t>Grupa dwóch języków dla cyrylicy (</w:t>
      </w:r>
      <w:r w:rsidRPr="00E52941">
        <w:rPr>
          <w:rStyle w:val="angielskawstawka"/>
        </w:rPr>
        <w:t>Cyrillic languages</w:t>
      </w:r>
      <w:r>
        <w:t>). Są to język ukraiński (</w:t>
      </w:r>
      <w:r w:rsidRPr="00E52941">
        <w:rPr>
          <w:rStyle w:val="angielskawstawka"/>
        </w:rPr>
        <w:t>Ukrainian</w:t>
      </w:r>
      <w:r>
        <w:t>) i białoruski (</w:t>
      </w:r>
      <w:r w:rsidRPr="00E52941">
        <w:rPr>
          <w:rStyle w:val="angielskawstawka"/>
        </w:rPr>
        <w:t>Byelorussian</w:t>
      </w:r>
      <w:r>
        <w:t>). Język rosyjski ani inne języki wschodnioeuropejskie nie są wyróżnione w Unicode.</w:t>
      </w:r>
    </w:p>
    <w:p w14:paraId="7CDD1584" w14:textId="2650D293" w:rsidR="00433947" w:rsidRDefault="00433947" w:rsidP="005D3883">
      <w:pPr>
        <w:pStyle w:val="ListBullet"/>
      </w:pPr>
      <w:r>
        <w:t>Język Wizygotów (</w:t>
      </w:r>
      <w:r w:rsidRPr="00433947">
        <w:rPr>
          <w:rStyle w:val="angielskawstawka"/>
        </w:rPr>
        <w:t>Visigothic</w:t>
      </w:r>
      <w:r>
        <w:t xml:space="preserve">) </w:t>
      </w:r>
      <w:r w:rsidR="005D686A">
        <w:t>jako wyróżniony</w:t>
      </w:r>
      <w:r>
        <w:t xml:space="preserve"> </w:t>
      </w:r>
      <w:r w:rsidR="001944E1">
        <w:t>podzbiór</w:t>
      </w:r>
      <w:r w:rsidR="005D686A">
        <w:t xml:space="preserve"> </w:t>
      </w:r>
      <w:r>
        <w:t>pism</w:t>
      </w:r>
      <w:r w:rsidR="001944E1">
        <w:t>a</w:t>
      </w:r>
      <w:r>
        <w:t xml:space="preserve"> łacińskie</w:t>
      </w:r>
      <w:r w:rsidR="001944E1">
        <w:t>go</w:t>
      </w:r>
      <w:r>
        <w:t>,</w:t>
      </w:r>
    </w:p>
    <w:p w14:paraId="05989B38" w14:textId="2256FAE1" w:rsidR="00433947" w:rsidRDefault="00433947" w:rsidP="005D3883">
      <w:pPr>
        <w:pStyle w:val="ListBullet"/>
      </w:pPr>
      <w:r>
        <w:t>Język Rohingja (</w:t>
      </w:r>
      <w:r w:rsidRPr="00433947">
        <w:rPr>
          <w:rStyle w:val="angielskawstawka"/>
        </w:rPr>
        <w:t>Rohingya</w:t>
      </w:r>
      <w:r>
        <w:t xml:space="preserve">) jako </w:t>
      </w:r>
      <w:r w:rsidR="005D686A">
        <w:t xml:space="preserve">wyróżniony </w:t>
      </w:r>
      <w:r w:rsidR="001944E1">
        <w:t xml:space="preserve">podzbiór </w:t>
      </w:r>
      <w:r w:rsidR="005D686A">
        <w:t>pism</w:t>
      </w:r>
      <w:r w:rsidR="001944E1">
        <w:t>a</w:t>
      </w:r>
      <w:r w:rsidR="005D686A">
        <w:t xml:space="preserve"> </w:t>
      </w:r>
      <w:r>
        <w:t>arabskie</w:t>
      </w:r>
      <w:r w:rsidR="001944E1">
        <w:t>go</w:t>
      </w:r>
      <w:r>
        <w:t xml:space="preserve">. Rohingjowie mają własne pismo </w:t>
      </w:r>
      <w:r w:rsidRPr="00433947">
        <w:rPr>
          <w:rStyle w:val="angielskawstawka"/>
        </w:rPr>
        <w:t>Hanifi Rohingya</w:t>
      </w:r>
      <w:r>
        <w:t xml:space="preserve">, ale </w:t>
      </w:r>
      <w:r w:rsidR="003C004A">
        <w:t>posługują się też pismem arabskim</w:t>
      </w:r>
      <w:r>
        <w:t>.</w:t>
      </w:r>
    </w:p>
    <w:p w14:paraId="7F2369BF" w14:textId="6BDF901B" w:rsidR="005D686A" w:rsidRDefault="005D686A" w:rsidP="005D3883">
      <w:pPr>
        <w:pStyle w:val="ListBullet"/>
      </w:pPr>
      <w:r>
        <w:t xml:space="preserve">Język </w:t>
      </w:r>
      <w:r w:rsidRPr="005D686A">
        <w:rPr>
          <w:rStyle w:val="angielskawstawka"/>
        </w:rPr>
        <w:t>Gurage</w:t>
      </w:r>
      <w:r>
        <w:t xml:space="preserve"> jako wyróżniony </w:t>
      </w:r>
      <w:r w:rsidR="001944E1">
        <w:t>podzbiór</w:t>
      </w:r>
      <w:r>
        <w:t xml:space="preserve"> pism</w:t>
      </w:r>
      <w:r w:rsidR="001944E1">
        <w:t>a</w:t>
      </w:r>
      <w:r>
        <w:t xml:space="preserve"> etiopskie</w:t>
      </w:r>
      <w:r w:rsidR="001944E1">
        <w:t>go</w:t>
      </w:r>
      <w:r>
        <w:t>.</w:t>
      </w:r>
    </w:p>
    <w:p w14:paraId="3EA06342" w14:textId="331B5BBD" w:rsidR="008334D4" w:rsidRDefault="008334D4" w:rsidP="008334D4">
      <w:pPr>
        <w:pStyle w:val="Heading2"/>
      </w:pPr>
      <w:r>
        <w:t>Notacje</w:t>
      </w:r>
    </w:p>
    <w:p w14:paraId="28D4739A" w14:textId="0DD7F35E" w:rsidR="009369FD" w:rsidRDefault="004646BE" w:rsidP="009369FD">
      <w:pPr>
        <w:pStyle w:val="Standardowyakapit"/>
      </w:pPr>
      <w:r>
        <w:t>Notacje</w:t>
      </w:r>
      <w:r w:rsidR="00CA09AC">
        <w:t xml:space="preserve"> p</w:t>
      </w:r>
      <w:r w:rsidR="00FD6CCD">
        <w:t>odobnie jak pisma definiują zbiory znaków i m</w:t>
      </w:r>
      <w:r w:rsidR="00A125B9">
        <w:t xml:space="preserve">ają reguły zapisu. </w:t>
      </w:r>
      <w:r>
        <w:t>Odróżnia je to</w:t>
      </w:r>
      <w:r w:rsidR="00231B85">
        <w:t>, że nie wyrażają języków naturalnych</w:t>
      </w:r>
      <w:r w:rsidR="00A87E52">
        <w:t xml:space="preserve">, lecz pewne umowne sposoby </w:t>
      </w:r>
      <w:r w:rsidR="00C22950">
        <w:t>zapisu w różnych dziedzinach</w:t>
      </w:r>
      <w:r w:rsidR="00A125B9">
        <w:t>.</w:t>
      </w:r>
      <w:r w:rsidR="00704BD4">
        <w:t xml:space="preserve"> Wyróżnia się</w:t>
      </w:r>
      <w:r w:rsidR="00F7521E">
        <w:t xml:space="preserve"> 29 notacji</w:t>
      </w:r>
      <w:r w:rsidR="00704BD4">
        <w:t>:</w:t>
      </w:r>
    </w:p>
    <w:p w14:paraId="63789600" w14:textId="426263C7" w:rsidR="00704BD4" w:rsidRDefault="008F3E28" w:rsidP="00704BD4">
      <w:pPr>
        <w:pStyle w:val="ListBullet"/>
      </w:pPr>
      <w:r>
        <w:lastRenderedPageBreak/>
        <w:t>notację matematyczną</w:t>
      </w:r>
      <w:r w:rsidR="00EA5CC6">
        <w:t>,</w:t>
      </w:r>
    </w:p>
    <w:p w14:paraId="625CCCF4" w14:textId="7F3B7527" w:rsidR="008F3E28" w:rsidRDefault="008F3E28" w:rsidP="00704BD4">
      <w:pPr>
        <w:pStyle w:val="ListBullet"/>
      </w:pPr>
      <w:r>
        <w:t>grupę</w:t>
      </w:r>
      <w:r w:rsidR="00B87E8D">
        <w:t xml:space="preserve"> notacji numerycznych</w:t>
      </w:r>
      <w:r w:rsidR="00BD0CB2">
        <w:t xml:space="preserve"> </w:t>
      </w:r>
      <w:r w:rsidR="0033641F">
        <w:t>obejmującą systemy zapisu liczb</w:t>
      </w:r>
      <w:r w:rsidR="006A328D">
        <w:t xml:space="preserve"> i liczebników,</w:t>
      </w:r>
    </w:p>
    <w:p w14:paraId="2C3F3A8B" w14:textId="62FD5FAB" w:rsidR="00D17F47" w:rsidRDefault="00D17F47" w:rsidP="00704BD4">
      <w:pPr>
        <w:pStyle w:val="ListBullet"/>
      </w:pPr>
      <w:r>
        <w:t>grupę notacji</w:t>
      </w:r>
      <w:r w:rsidR="00BD0CB2">
        <w:t xml:space="preserve"> muzycznych</w:t>
      </w:r>
      <w:r w:rsidR="00554AD3">
        <w:t xml:space="preserve"> (np. </w:t>
      </w:r>
      <w:r w:rsidR="00554AD3" w:rsidRPr="00554AD3">
        <w:rPr>
          <w:rStyle w:val="angielskawstawka"/>
        </w:rPr>
        <w:t>Byzantine Musical Notation</w:t>
      </w:r>
      <w:r w:rsidR="00554AD3">
        <w:t>)</w:t>
      </w:r>
      <w:r w:rsidR="002742B9">
        <w:t>,</w:t>
      </w:r>
    </w:p>
    <w:p w14:paraId="40BC29B3" w14:textId="2B891446" w:rsidR="00BC3D07" w:rsidRDefault="00BC3D07" w:rsidP="00704BD4">
      <w:pPr>
        <w:pStyle w:val="ListBullet"/>
      </w:pPr>
      <w:r>
        <w:t>grupę notacji metrycznych</w:t>
      </w:r>
      <w:r w:rsidR="00C91130">
        <w:t xml:space="preserve"> (do oznaczania metryki </w:t>
      </w:r>
      <w:r w:rsidR="002E70FD">
        <w:t>poezji lub śpiewu</w:t>
      </w:r>
      <w:r w:rsidR="00C91130">
        <w:t>),</w:t>
      </w:r>
    </w:p>
    <w:p w14:paraId="5F65DFC5" w14:textId="40203554" w:rsidR="002742B9" w:rsidRDefault="00535ED1" w:rsidP="00704BD4">
      <w:pPr>
        <w:pStyle w:val="ListBullet"/>
      </w:pPr>
      <w:r>
        <w:t>grupę notacji fonetyczny</w:t>
      </w:r>
      <w:r w:rsidR="00A078FB">
        <w:t>ch</w:t>
      </w:r>
      <w:r w:rsidR="00554AD3">
        <w:t xml:space="preserve"> (IPA, UPA)</w:t>
      </w:r>
      <w:r w:rsidR="00A078FB">
        <w:t>,</w:t>
      </w:r>
    </w:p>
    <w:p w14:paraId="6704E875" w14:textId="77777777" w:rsidR="003B7C49" w:rsidRDefault="003B7C49" w:rsidP="003B7C49">
      <w:pPr>
        <w:pStyle w:val="ListBullet"/>
      </w:pPr>
      <w:r>
        <w:t xml:space="preserve">grupę notacji programistycznych (APL, </w:t>
      </w:r>
      <w:r w:rsidRPr="003351AA">
        <w:rPr>
          <w:rStyle w:val="angielskawstawka"/>
        </w:rPr>
        <w:t>Z-notation</w:t>
      </w:r>
      <w:r>
        <w:t>),</w:t>
      </w:r>
    </w:p>
    <w:p w14:paraId="6E53E4C3" w14:textId="1A438A70" w:rsidR="00C33AC1" w:rsidRDefault="003B7C49" w:rsidP="00704BD4">
      <w:pPr>
        <w:pStyle w:val="ListBullet"/>
      </w:pPr>
      <w:r>
        <w:t>notację stenograficzną</w:t>
      </w:r>
      <w:r w:rsidR="00C33AC1">
        <w:t xml:space="preserve"> (</w:t>
      </w:r>
      <w:r w:rsidR="00C33AC1" w:rsidRPr="00C33AC1">
        <w:rPr>
          <w:rStyle w:val="angielskawstawka"/>
        </w:rPr>
        <w:t>shorthand</w:t>
      </w:r>
      <w:r w:rsidR="00C33AC1">
        <w:t>).</w:t>
      </w:r>
    </w:p>
    <w:p w14:paraId="2BF95467" w14:textId="1300408D" w:rsidR="00E648FF" w:rsidRDefault="00A0658E" w:rsidP="00704BD4">
      <w:pPr>
        <w:pStyle w:val="ListBullet"/>
      </w:pPr>
      <w:r>
        <w:t>notacj</w:t>
      </w:r>
      <w:r w:rsidR="003B7C49">
        <w:t>ę</w:t>
      </w:r>
      <w:r>
        <w:t xml:space="preserve"> do</w:t>
      </w:r>
      <w:r w:rsidR="00C07873">
        <w:t xml:space="preserve"> zapisu języka </w:t>
      </w:r>
      <w:r w:rsidR="001D07A7">
        <w:t>gestów (</w:t>
      </w:r>
      <w:r w:rsidR="001D07A7">
        <w:rPr>
          <w:rStyle w:val="angielskawstawka"/>
        </w:rPr>
        <w:t>signwriting</w:t>
      </w:r>
      <w:r w:rsidR="001D07A7">
        <w:t>)</w:t>
      </w:r>
      <w:r w:rsidR="003B7C49">
        <w:t>,</w:t>
      </w:r>
    </w:p>
    <w:p w14:paraId="5805558F" w14:textId="5206911A" w:rsidR="003B7C49" w:rsidRDefault="003B7C49" w:rsidP="00704BD4">
      <w:pPr>
        <w:pStyle w:val="ListBullet"/>
      </w:pPr>
      <w:r>
        <w:t xml:space="preserve">notację Braille’a </w:t>
      </w:r>
      <w:r w:rsidR="00987501">
        <w:t>przeznaczoną dla osób niewidomych i niedowidzących</w:t>
      </w:r>
      <w:r>
        <w:t>.</w:t>
      </w:r>
    </w:p>
    <w:p w14:paraId="0AE6768E" w14:textId="0100EC1E" w:rsidR="00F7521E" w:rsidRDefault="00F7521E" w:rsidP="00F7521E">
      <w:pPr>
        <w:pStyle w:val="Heading2"/>
      </w:pPr>
      <w:r>
        <w:t>Zbiory znaków</w:t>
      </w:r>
    </w:p>
    <w:p w14:paraId="0C28BCF1" w14:textId="43212676" w:rsidR="00923BD4" w:rsidRDefault="00BA362F" w:rsidP="0036791A">
      <w:pPr>
        <w:pStyle w:val="Standardowyakapit"/>
      </w:pPr>
      <w:r>
        <w:t>Zbiory znaków (</w:t>
      </w:r>
      <w:r>
        <w:rPr>
          <w:rStyle w:val="angielskawstawka"/>
        </w:rPr>
        <w:t>symbol sets</w:t>
      </w:r>
      <w:r>
        <w:t xml:space="preserve">) </w:t>
      </w:r>
      <w:r w:rsidR="00341349">
        <w:t>łączą znaki o pewnej wspólnej charakterystyce</w:t>
      </w:r>
      <w:r w:rsidR="00736A43">
        <w:t xml:space="preserve">, ale </w:t>
      </w:r>
      <w:r w:rsidR="0005455A">
        <w:t>bez okreś</w:t>
      </w:r>
      <w:r w:rsidR="00117208">
        <w:t>lonych zasad stosowania. Zbiory znaków mogą być samodzielne</w:t>
      </w:r>
      <w:r w:rsidR="0036791A">
        <w:t>, mogą być grupowane, mogą wchodzić w skład innych zbiorów znaków (w tym definiowanych przez pisma i notacje</w:t>
      </w:r>
      <w:r w:rsidR="0061416B">
        <w:t>)</w:t>
      </w:r>
      <w:r w:rsidR="0036791A">
        <w:t>.</w:t>
      </w:r>
      <w:r w:rsidR="00A56D11">
        <w:t xml:space="preserve"> </w:t>
      </w:r>
      <w:r w:rsidR="004A7AC5">
        <w:t>Stosując różne kryteria klasyfikacji wyróżniono</w:t>
      </w:r>
      <w:r w:rsidR="00990908">
        <w:t xml:space="preserve"> 110 zbiorów znaków podzielonych na</w:t>
      </w:r>
      <w:r w:rsidR="000018B8">
        <w:t>:</w:t>
      </w:r>
    </w:p>
    <w:p w14:paraId="2E98FB13" w14:textId="38B9C4A5" w:rsidR="000018B8" w:rsidRDefault="00190301" w:rsidP="000018B8">
      <w:pPr>
        <w:pStyle w:val="ListBullet"/>
      </w:pPr>
      <w:r>
        <w:t xml:space="preserve">grupę </w:t>
      </w:r>
      <w:r w:rsidR="004254A7">
        <w:t>strzałki i harpun</w:t>
      </w:r>
      <w:r w:rsidR="00F8162D">
        <w:t>y</w:t>
      </w:r>
      <w:r w:rsidR="00C261A8">
        <w:t xml:space="preserve"> (</w:t>
      </w:r>
      <w:r w:rsidR="00C261A8" w:rsidRPr="00C261A8">
        <w:rPr>
          <w:rStyle w:val="angielskawstawka"/>
        </w:rPr>
        <w:t>Arrows and Ha</w:t>
      </w:r>
      <w:r w:rsidR="00C261A8">
        <w:rPr>
          <w:rStyle w:val="angielskawstawka"/>
        </w:rPr>
        <w:t>r</w:t>
      </w:r>
      <w:r w:rsidR="00C261A8" w:rsidRPr="00C261A8">
        <w:rPr>
          <w:rStyle w:val="angielskawstawka"/>
        </w:rPr>
        <w:t>poons</w:t>
      </w:r>
      <w:r w:rsidR="00C261A8">
        <w:t>)</w:t>
      </w:r>
      <w:r w:rsidR="003073A5">
        <w:t>. Grupa ta obejmuje</w:t>
      </w:r>
      <w:r w:rsidR="00F8162D">
        <w:t>:</w:t>
      </w:r>
    </w:p>
    <w:p w14:paraId="3D447B7F" w14:textId="04F392C2" w:rsidR="00F8162D" w:rsidRDefault="00F8162D" w:rsidP="00F8162D">
      <w:pPr>
        <w:pStyle w:val="ListBullet"/>
        <w:numPr>
          <w:ilvl w:val="1"/>
          <w:numId w:val="17"/>
        </w:numPr>
      </w:pPr>
      <w:r>
        <w:t>strza</w:t>
      </w:r>
      <w:r w:rsidR="00773DDF">
        <w:t>łki (</w:t>
      </w:r>
      <w:r w:rsidR="00773DDF" w:rsidRPr="00773DDF">
        <w:rPr>
          <w:rStyle w:val="angielskawstawka"/>
        </w:rPr>
        <w:t>arrows</w:t>
      </w:r>
      <w:r w:rsidR="00773DDF">
        <w:t>),</w:t>
      </w:r>
    </w:p>
    <w:p w14:paraId="51CBA7FE" w14:textId="4F3D49E6" w:rsidR="00773DDF" w:rsidRDefault="009F53D6" w:rsidP="00F8162D">
      <w:pPr>
        <w:pStyle w:val="ListBullet"/>
        <w:numPr>
          <w:ilvl w:val="1"/>
          <w:numId w:val="17"/>
        </w:numPr>
      </w:pPr>
      <w:r>
        <w:t>groty strzałek (</w:t>
      </w:r>
      <w:r w:rsidRPr="009F53D6">
        <w:rPr>
          <w:rStyle w:val="angielskawstawka"/>
        </w:rPr>
        <w:t>arrowheads</w:t>
      </w:r>
      <w:r>
        <w:t>),</w:t>
      </w:r>
    </w:p>
    <w:p w14:paraId="6E2D742C" w14:textId="661B5340" w:rsidR="009F53D6" w:rsidRDefault="009B5084" w:rsidP="00F8162D">
      <w:pPr>
        <w:pStyle w:val="ListBullet"/>
        <w:numPr>
          <w:ilvl w:val="1"/>
          <w:numId w:val="17"/>
        </w:numPr>
      </w:pPr>
      <w:r>
        <w:t>brzechwy strzałek (</w:t>
      </w:r>
      <w:r w:rsidRPr="009B5084">
        <w:rPr>
          <w:rStyle w:val="angielskawstawka"/>
        </w:rPr>
        <w:t>arrow</w:t>
      </w:r>
      <w:r w:rsidR="00A17A73">
        <w:rPr>
          <w:rStyle w:val="angielskawstawka"/>
        </w:rPr>
        <w:t xml:space="preserve"> </w:t>
      </w:r>
      <w:r w:rsidRPr="009B5084">
        <w:rPr>
          <w:rStyle w:val="angielskawstawka"/>
        </w:rPr>
        <w:t>tails</w:t>
      </w:r>
      <w:r>
        <w:t>),</w:t>
      </w:r>
    </w:p>
    <w:p w14:paraId="4F7D1A08" w14:textId="346C5C2A" w:rsidR="00625E76" w:rsidRDefault="00625E76" w:rsidP="00F8162D">
      <w:pPr>
        <w:pStyle w:val="ListBullet"/>
        <w:numPr>
          <w:ilvl w:val="1"/>
          <w:numId w:val="17"/>
        </w:numPr>
      </w:pPr>
      <w:r>
        <w:t>harpuny (</w:t>
      </w:r>
      <w:r w:rsidRPr="00625E76">
        <w:rPr>
          <w:rStyle w:val="angielskawstawka"/>
        </w:rPr>
        <w:t>harpoons</w:t>
      </w:r>
      <w:r>
        <w:t>)</w:t>
      </w:r>
      <w:r w:rsidR="00C261A8">
        <w:t xml:space="preserve"> - harpun przypomina strzałkę, ale ma grot jednoostrzowy,</w:t>
      </w:r>
    </w:p>
    <w:p w14:paraId="58466A97" w14:textId="114614E8" w:rsidR="00751259" w:rsidRDefault="00751259" w:rsidP="009E3C6B">
      <w:pPr>
        <w:pStyle w:val="ListBullet"/>
      </w:pPr>
      <w:r>
        <w:t xml:space="preserve">grupę symboli </w:t>
      </w:r>
      <w:r w:rsidR="00683A3D">
        <w:t>technicznych i naukowych (</w:t>
      </w:r>
      <w:r w:rsidR="00683A3D" w:rsidRPr="00683A3D">
        <w:rPr>
          <w:rStyle w:val="angielskawstawka"/>
        </w:rPr>
        <w:t>Technical and science</w:t>
      </w:r>
      <w:r w:rsidR="00683A3D">
        <w:t>)</w:t>
      </w:r>
      <w:r w:rsidR="00970B92">
        <w:t>. Należą tu:</w:t>
      </w:r>
    </w:p>
    <w:p w14:paraId="432BCCFF" w14:textId="66158F0F" w:rsidR="00970B92" w:rsidRDefault="006D59E7" w:rsidP="00B94172">
      <w:pPr>
        <w:pStyle w:val="ListBullet"/>
        <w:numPr>
          <w:ilvl w:val="1"/>
          <w:numId w:val="17"/>
        </w:numPr>
      </w:pPr>
      <w:r>
        <w:t>symbole alchemiczne (</w:t>
      </w:r>
      <w:r w:rsidRPr="00B94172">
        <w:rPr>
          <w:rStyle w:val="angielskawstawka"/>
        </w:rPr>
        <w:t>alchemic</w:t>
      </w:r>
      <w:r>
        <w:t>)</w:t>
      </w:r>
      <w:r w:rsidR="00B94172">
        <w:t>,</w:t>
      </w:r>
    </w:p>
    <w:p w14:paraId="12A2541D" w14:textId="2D6E0217" w:rsidR="007B6430" w:rsidRDefault="007B6430" w:rsidP="00B94172">
      <w:pPr>
        <w:pStyle w:val="ListBullet"/>
        <w:numPr>
          <w:ilvl w:val="1"/>
          <w:numId w:val="17"/>
        </w:numPr>
      </w:pPr>
      <w:r>
        <w:t>symbol astrologiczne (</w:t>
      </w:r>
      <w:r w:rsidR="009C061B">
        <w:rPr>
          <w:rStyle w:val="angielskawstawka"/>
        </w:rPr>
        <w:t>A</w:t>
      </w:r>
      <w:r w:rsidR="00E847BE" w:rsidRPr="00E847BE">
        <w:rPr>
          <w:rStyle w:val="angielskawstawka"/>
        </w:rPr>
        <w:t>strological</w:t>
      </w:r>
      <w:r w:rsidR="009C061B">
        <w:rPr>
          <w:rStyle w:val="angielskawstawka"/>
        </w:rPr>
        <w:t xml:space="preserve"> symbols</w:t>
      </w:r>
      <w:r w:rsidR="00E847BE">
        <w:t>),</w:t>
      </w:r>
    </w:p>
    <w:p w14:paraId="66A4B85F" w14:textId="35784B80" w:rsidR="009C061B" w:rsidRDefault="009C061B" w:rsidP="00B94172">
      <w:pPr>
        <w:pStyle w:val="ListBullet"/>
        <w:numPr>
          <w:ilvl w:val="1"/>
          <w:numId w:val="17"/>
        </w:numPr>
      </w:pPr>
      <w:r>
        <w:t>znaki zodiaku (</w:t>
      </w:r>
      <w:r w:rsidRPr="009C061B">
        <w:rPr>
          <w:rStyle w:val="angielskawstawka"/>
        </w:rPr>
        <w:t>Zodiac symbols</w:t>
      </w:r>
      <w:r>
        <w:t>),</w:t>
      </w:r>
    </w:p>
    <w:p w14:paraId="7570F0E1" w14:textId="3FEBB5BD" w:rsidR="00432F25" w:rsidRDefault="00432F25" w:rsidP="00B94172">
      <w:pPr>
        <w:pStyle w:val="ListBullet"/>
        <w:numPr>
          <w:ilvl w:val="1"/>
          <w:numId w:val="17"/>
        </w:numPr>
      </w:pPr>
      <w:r>
        <w:t>symbole elektroniczne</w:t>
      </w:r>
    </w:p>
    <w:p w14:paraId="5F415BE9" w14:textId="620F85AA" w:rsidR="0028663F" w:rsidRDefault="0028663F" w:rsidP="009E3C6B">
      <w:pPr>
        <w:pStyle w:val="ListBullet"/>
      </w:pPr>
      <w:r>
        <w:t>grupę symboli</w:t>
      </w:r>
      <w:r w:rsidR="00D708BA">
        <w:t xml:space="preserve"> stosowanych w grach</w:t>
      </w:r>
      <w:r w:rsidR="00C261A8">
        <w:t xml:space="preserve"> (</w:t>
      </w:r>
      <w:r w:rsidR="00140E9B">
        <w:rPr>
          <w:rStyle w:val="angielskawstawka"/>
        </w:rPr>
        <w:t>Gaming</w:t>
      </w:r>
      <w:r w:rsidR="00C261A8" w:rsidRPr="00C261A8">
        <w:rPr>
          <w:rStyle w:val="angielskawstawka"/>
        </w:rPr>
        <w:t xml:space="preserve"> symbols</w:t>
      </w:r>
      <w:r w:rsidR="00C261A8">
        <w:t>)</w:t>
      </w:r>
      <w:r w:rsidR="00D708BA">
        <w:t>:</w:t>
      </w:r>
    </w:p>
    <w:p w14:paraId="638EB511" w14:textId="5C9C5720" w:rsidR="00D708BA" w:rsidRDefault="00D708BA" w:rsidP="00D708BA">
      <w:pPr>
        <w:pStyle w:val="ListBullet"/>
        <w:numPr>
          <w:ilvl w:val="1"/>
          <w:numId w:val="17"/>
        </w:numPr>
      </w:pPr>
      <w:r>
        <w:t>w szachach</w:t>
      </w:r>
      <w:r w:rsidR="000A786C">
        <w:t xml:space="preserve"> (</w:t>
      </w:r>
      <w:r w:rsidR="000A786C" w:rsidRPr="000A786C">
        <w:rPr>
          <w:rStyle w:val="angielskawstawka"/>
        </w:rPr>
        <w:t xml:space="preserve">Chess </w:t>
      </w:r>
      <w:r w:rsidR="00351717">
        <w:rPr>
          <w:rStyle w:val="angielskawstawka"/>
        </w:rPr>
        <w:t>symbols</w:t>
      </w:r>
      <w:r w:rsidR="000A786C">
        <w:t>)</w:t>
      </w:r>
      <w:r>
        <w:t>,</w:t>
      </w:r>
    </w:p>
    <w:p w14:paraId="0FE54967" w14:textId="45D607B2" w:rsidR="000A786C" w:rsidRDefault="000A786C" w:rsidP="00D708BA">
      <w:pPr>
        <w:pStyle w:val="ListBullet"/>
        <w:numPr>
          <w:ilvl w:val="1"/>
          <w:numId w:val="17"/>
        </w:numPr>
      </w:pPr>
      <w:r>
        <w:t>w domino</w:t>
      </w:r>
      <w:r w:rsidR="00BA10B3">
        <w:t xml:space="preserve"> (</w:t>
      </w:r>
      <w:r w:rsidR="00BA10B3" w:rsidRPr="00BA10B3">
        <w:rPr>
          <w:rStyle w:val="angielskawstawka"/>
        </w:rPr>
        <w:t>Domino T</w:t>
      </w:r>
      <w:r w:rsidR="00BA10B3">
        <w:rPr>
          <w:rStyle w:val="angielskawstawka"/>
        </w:rPr>
        <w:t>i</w:t>
      </w:r>
      <w:r w:rsidR="00BA10B3" w:rsidRPr="00BA10B3">
        <w:rPr>
          <w:rStyle w:val="angielskawstawka"/>
        </w:rPr>
        <w:t>les</w:t>
      </w:r>
      <w:r w:rsidR="00BA10B3">
        <w:t>),</w:t>
      </w:r>
    </w:p>
    <w:p w14:paraId="743083D0" w14:textId="547E2B7E" w:rsidR="00D708BA" w:rsidRDefault="00D708BA" w:rsidP="00D708BA">
      <w:pPr>
        <w:pStyle w:val="ListBullet"/>
        <w:numPr>
          <w:ilvl w:val="1"/>
          <w:numId w:val="17"/>
        </w:numPr>
      </w:pPr>
      <w:r>
        <w:t>w Mahjong</w:t>
      </w:r>
      <w:r w:rsidR="00BA10B3">
        <w:t xml:space="preserve"> (</w:t>
      </w:r>
      <w:r w:rsidR="00E05423">
        <w:rPr>
          <w:rStyle w:val="angielskawstawka"/>
        </w:rPr>
        <w:t>Mahjong Tiles</w:t>
      </w:r>
      <w:r w:rsidR="00BA10B3">
        <w:t>)</w:t>
      </w:r>
    </w:p>
    <w:p w14:paraId="5A2A3FEB" w14:textId="76659CEC" w:rsidR="00D708BA" w:rsidRDefault="00D708BA" w:rsidP="00D708BA">
      <w:pPr>
        <w:pStyle w:val="ListBullet"/>
        <w:numPr>
          <w:ilvl w:val="1"/>
          <w:numId w:val="17"/>
        </w:numPr>
      </w:pPr>
      <w:r>
        <w:t xml:space="preserve">w </w:t>
      </w:r>
      <w:r w:rsidR="008432B8">
        <w:t>grach karcianych</w:t>
      </w:r>
      <w:r w:rsidR="00E05423">
        <w:t xml:space="preserve"> (</w:t>
      </w:r>
      <w:r w:rsidR="00E05423" w:rsidRPr="00E05423">
        <w:rPr>
          <w:rStyle w:val="angielskawstawka"/>
        </w:rPr>
        <w:t>Playing Card</w:t>
      </w:r>
      <w:r w:rsidR="005C0C1B">
        <w:rPr>
          <w:rStyle w:val="angielskawstawka"/>
        </w:rPr>
        <w:t xml:space="preserve"> Suits</w:t>
      </w:r>
      <w:r w:rsidR="00E05423">
        <w:t>)</w:t>
      </w:r>
      <w:r w:rsidR="008432B8">
        <w:t>,</w:t>
      </w:r>
    </w:p>
    <w:p w14:paraId="68ED521D" w14:textId="58D141AA" w:rsidR="00CA45F2" w:rsidRDefault="00CA45F2" w:rsidP="00CA45F2">
      <w:pPr>
        <w:pStyle w:val="ListBullet"/>
        <w:numPr>
          <w:ilvl w:val="1"/>
          <w:numId w:val="17"/>
        </w:numPr>
      </w:pPr>
      <w:r>
        <w:t>w szachach chińskich (</w:t>
      </w:r>
      <w:r>
        <w:rPr>
          <w:rStyle w:val="angielskawstawka"/>
        </w:rPr>
        <w:t xml:space="preserve">Xiangqi </w:t>
      </w:r>
      <w:r w:rsidR="00F67BC7">
        <w:rPr>
          <w:rStyle w:val="angielskawstawka"/>
        </w:rPr>
        <w:t>figures</w:t>
      </w:r>
      <w:r>
        <w:t>),</w:t>
      </w:r>
    </w:p>
    <w:p w14:paraId="2C5BAE57" w14:textId="1D513428" w:rsidR="008432B8" w:rsidRDefault="00EC10D8" w:rsidP="00D708BA">
      <w:pPr>
        <w:pStyle w:val="ListBullet"/>
        <w:numPr>
          <w:ilvl w:val="1"/>
          <w:numId w:val="17"/>
        </w:numPr>
      </w:pPr>
      <w:r>
        <w:t>w kostkach do gry (</w:t>
      </w:r>
      <w:r w:rsidRPr="00EC10D8">
        <w:rPr>
          <w:rStyle w:val="angielskawstawka"/>
        </w:rPr>
        <w:t>Die faces</w:t>
      </w:r>
      <w:r>
        <w:t>)</w:t>
      </w:r>
      <w:r w:rsidR="008432B8">
        <w:t>,</w:t>
      </w:r>
    </w:p>
    <w:p w14:paraId="32BEC5EC" w14:textId="77777777" w:rsidR="000D2C06" w:rsidRDefault="000D2C06" w:rsidP="000D2C06">
      <w:pPr>
        <w:pStyle w:val="ListBullet"/>
        <w:numPr>
          <w:ilvl w:val="1"/>
          <w:numId w:val="17"/>
        </w:numPr>
      </w:pPr>
      <w:r>
        <w:t>w warcabach,</w:t>
      </w:r>
    </w:p>
    <w:p w14:paraId="5727F3BF" w14:textId="77777777" w:rsidR="000D2C06" w:rsidRDefault="000D2C06" w:rsidP="00D708BA">
      <w:pPr>
        <w:pStyle w:val="ListBullet"/>
        <w:numPr>
          <w:ilvl w:val="1"/>
          <w:numId w:val="17"/>
        </w:numPr>
      </w:pPr>
    </w:p>
    <w:p w14:paraId="49A62347" w14:textId="6FAA2FAA" w:rsidR="0027351D" w:rsidRDefault="004533AE" w:rsidP="009E3C6B">
      <w:pPr>
        <w:pStyle w:val="ListBullet"/>
      </w:pPr>
      <w:r>
        <w:t xml:space="preserve">grupę </w:t>
      </w:r>
      <w:r w:rsidR="00A32CE8">
        <w:t>symboli</w:t>
      </w:r>
      <w:r w:rsidR="000E4BE2">
        <w:t xml:space="preserve"> </w:t>
      </w:r>
      <w:r w:rsidR="00645F1B">
        <w:t>ideograficznych</w:t>
      </w:r>
      <w:r w:rsidR="009F5404">
        <w:t xml:space="preserve"> </w:t>
      </w:r>
      <w:r w:rsidR="00E14879">
        <w:t>systemu pisma</w:t>
      </w:r>
      <w:r w:rsidR="009F5404">
        <w:t xml:space="preserve"> CJK</w:t>
      </w:r>
      <w:r w:rsidR="001E60BD">
        <w:t>, do której należą:</w:t>
      </w:r>
    </w:p>
    <w:p w14:paraId="23ACD316" w14:textId="4FADF5D8" w:rsidR="00144CFC" w:rsidRDefault="001E60BD" w:rsidP="000E4BE2">
      <w:pPr>
        <w:pStyle w:val="ListBullet"/>
        <w:numPr>
          <w:ilvl w:val="1"/>
          <w:numId w:val="17"/>
        </w:numPr>
      </w:pPr>
      <w:r>
        <w:t>zbiór</w:t>
      </w:r>
      <w:r w:rsidR="009E0510">
        <w:t xml:space="preserve"> </w:t>
      </w:r>
      <w:r w:rsidR="00617154">
        <w:t>ideogramów</w:t>
      </w:r>
      <w:r w:rsidR="009E0510">
        <w:t xml:space="preserve"> kompatybilnych</w:t>
      </w:r>
      <w:r w:rsidR="00325B14">
        <w:t xml:space="preserve"> z CJK</w:t>
      </w:r>
      <w:r w:rsidR="009E0510">
        <w:t xml:space="preserve"> (</w:t>
      </w:r>
      <w:r w:rsidR="00FD0BFA" w:rsidRPr="00FD0BFA">
        <w:rPr>
          <w:rStyle w:val="angielskawstawka"/>
        </w:rPr>
        <w:t xml:space="preserve">CJK </w:t>
      </w:r>
      <w:r w:rsidR="005C15B6">
        <w:rPr>
          <w:rStyle w:val="angielskawstawka"/>
        </w:rPr>
        <w:t>C</w:t>
      </w:r>
      <w:r w:rsidR="005C15B6" w:rsidRPr="00FD0BFA">
        <w:rPr>
          <w:rStyle w:val="angielskawstawka"/>
        </w:rPr>
        <w:t>ompatibility</w:t>
      </w:r>
      <w:r w:rsidR="005C15B6">
        <w:rPr>
          <w:rStyle w:val="angielskawstawka"/>
        </w:rPr>
        <w:t xml:space="preserve"> </w:t>
      </w:r>
      <w:r w:rsidR="00617154">
        <w:rPr>
          <w:rStyle w:val="angielskawstawka"/>
        </w:rPr>
        <w:t>Ideographs</w:t>
      </w:r>
      <w:r w:rsidR="00FD0BFA">
        <w:t>),</w:t>
      </w:r>
      <w:r w:rsidR="001314CE">
        <w:t xml:space="preserve"> </w:t>
      </w:r>
    </w:p>
    <w:p w14:paraId="6690D024" w14:textId="7E23F94D" w:rsidR="006D6ED7" w:rsidRDefault="001E60BD" w:rsidP="000E4BE2">
      <w:pPr>
        <w:pStyle w:val="ListBullet"/>
        <w:numPr>
          <w:ilvl w:val="1"/>
          <w:numId w:val="17"/>
        </w:numPr>
      </w:pPr>
      <w:r>
        <w:t xml:space="preserve">zbiór </w:t>
      </w:r>
      <w:r w:rsidR="00B44021">
        <w:t>elementów systemu ideograficznego CJK (</w:t>
      </w:r>
      <w:r w:rsidR="00B44021" w:rsidRPr="00B44021">
        <w:rPr>
          <w:rStyle w:val="angielskawstawka"/>
        </w:rPr>
        <w:t>CJK Radicals</w:t>
      </w:r>
      <w:r w:rsidR="00B44021">
        <w:t>),</w:t>
      </w:r>
    </w:p>
    <w:p w14:paraId="069E284B" w14:textId="61FF1106" w:rsidR="002506FE" w:rsidRDefault="002506FE" w:rsidP="000E4BE2">
      <w:pPr>
        <w:pStyle w:val="ListBullet"/>
        <w:numPr>
          <w:ilvl w:val="1"/>
          <w:numId w:val="17"/>
        </w:numPr>
      </w:pPr>
      <w:r>
        <w:t>zbiór kresek systemu ideograficznego CJK (</w:t>
      </w:r>
      <w:r w:rsidRPr="0034017E">
        <w:rPr>
          <w:rStyle w:val="angielskawstawka"/>
        </w:rPr>
        <w:t>CJK Strokes</w:t>
      </w:r>
      <w:r>
        <w:t>),</w:t>
      </w:r>
    </w:p>
    <w:p w14:paraId="4860AB5C" w14:textId="6A31F34F" w:rsidR="00BA09A5" w:rsidRDefault="00BC636E" w:rsidP="000E4BE2">
      <w:pPr>
        <w:pStyle w:val="ListBullet"/>
        <w:numPr>
          <w:ilvl w:val="1"/>
          <w:numId w:val="17"/>
        </w:numPr>
      </w:pPr>
      <w:r>
        <w:t>zunifikowan</w:t>
      </w:r>
      <w:r w:rsidR="001E13F1">
        <w:t>e</w:t>
      </w:r>
      <w:r>
        <w:t xml:space="preserve"> </w:t>
      </w:r>
      <w:r w:rsidR="00BA09A5">
        <w:t>ideogramy</w:t>
      </w:r>
      <w:r>
        <w:t xml:space="preserve"> CJK </w:t>
      </w:r>
      <w:r w:rsidR="005250E4">
        <w:t xml:space="preserve">w kwadratach </w:t>
      </w:r>
      <w:r>
        <w:t>(</w:t>
      </w:r>
      <w:r w:rsidR="00A970DE" w:rsidRPr="00A970DE">
        <w:rPr>
          <w:rStyle w:val="angielskawstawka"/>
        </w:rPr>
        <w:t>Squared CJK Unified Ideographs</w:t>
      </w:r>
      <w:r w:rsidR="00A970DE">
        <w:t>),</w:t>
      </w:r>
    </w:p>
    <w:p w14:paraId="0565DD99" w14:textId="52BC9939" w:rsidR="00C02B2C" w:rsidRDefault="00C02B2C" w:rsidP="00C02B2C">
      <w:pPr>
        <w:pStyle w:val="ListBullet"/>
        <w:numPr>
          <w:ilvl w:val="1"/>
          <w:numId w:val="17"/>
        </w:numPr>
      </w:pPr>
      <w:r>
        <w:t xml:space="preserve">zunifikowane ideogramy CJK w </w:t>
      </w:r>
      <w:r>
        <w:t xml:space="preserve">nawiasach </w:t>
      </w:r>
      <w:r w:rsidR="007E5EBE">
        <w:t>„żółwiowych”</w:t>
      </w:r>
      <w:r>
        <w:t xml:space="preserve"> (</w:t>
      </w:r>
      <w:r w:rsidR="007335F7" w:rsidRPr="007335F7">
        <w:rPr>
          <w:rStyle w:val="angielskawstawka"/>
        </w:rPr>
        <w:t>Tortoise Shell Bracketed</w:t>
      </w:r>
      <w:r w:rsidR="007335F7">
        <w:rPr>
          <w:rStyle w:val="angielskawstawka"/>
        </w:rPr>
        <w:t xml:space="preserve"> </w:t>
      </w:r>
      <w:r w:rsidRPr="00A970DE">
        <w:rPr>
          <w:rStyle w:val="angielskawstawka"/>
        </w:rPr>
        <w:t>CJK Unified Ideographs</w:t>
      </w:r>
      <w:r>
        <w:t>),</w:t>
      </w:r>
    </w:p>
    <w:p w14:paraId="49BA268D" w14:textId="757E32B8" w:rsidR="00C02B2C" w:rsidRDefault="00713617" w:rsidP="000E4BE2">
      <w:pPr>
        <w:pStyle w:val="ListBullet"/>
        <w:numPr>
          <w:ilvl w:val="1"/>
          <w:numId w:val="17"/>
        </w:numPr>
      </w:pPr>
      <w:r>
        <w:t>inne symbole CJK (</w:t>
      </w:r>
      <w:r w:rsidRPr="00C50DCD">
        <w:rPr>
          <w:rStyle w:val="angielskawstawka"/>
        </w:rPr>
        <w:t>CJK</w:t>
      </w:r>
      <w:r w:rsidR="00C50DCD" w:rsidRPr="00C50DCD">
        <w:rPr>
          <w:rStyle w:val="angielskawstawka"/>
        </w:rPr>
        <w:t xml:space="preserve"> symbols</w:t>
      </w:r>
      <w:r w:rsidR="00C50DCD">
        <w:t>),</w:t>
      </w:r>
    </w:p>
    <w:p w14:paraId="6AECAD8A" w14:textId="77777777" w:rsidR="00923434" w:rsidRDefault="00923434" w:rsidP="00923434">
      <w:pPr>
        <w:pStyle w:val="ListBullet"/>
      </w:pPr>
      <w:r>
        <w:t>grupę symboli stosowanych w piśmie koreańskim Hangul,</w:t>
      </w:r>
    </w:p>
    <w:p w14:paraId="14CA6805" w14:textId="65F09921" w:rsidR="00923434" w:rsidRDefault="00923434" w:rsidP="00180C13">
      <w:pPr>
        <w:pStyle w:val="ListBullet"/>
        <w:numPr>
          <w:ilvl w:val="1"/>
          <w:numId w:val="17"/>
        </w:numPr>
      </w:pPr>
      <w:r w:rsidRPr="00F82A7D">
        <w:t>Choseong</w:t>
      </w:r>
      <w:r>
        <w:t xml:space="preserve"> – nagłos sylaby (</w:t>
      </w:r>
      <w:r w:rsidR="00180C13">
        <w:rPr>
          <w:rStyle w:val="angielskawstawka"/>
        </w:rPr>
        <w:t>Hangul Choseong</w:t>
      </w:r>
      <w:r>
        <w:t>),</w:t>
      </w:r>
    </w:p>
    <w:p w14:paraId="3405360C" w14:textId="78C84827" w:rsidR="00923434" w:rsidRDefault="00923434" w:rsidP="00923434">
      <w:pPr>
        <w:pStyle w:val="ListBullet"/>
        <w:numPr>
          <w:ilvl w:val="1"/>
          <w:numId w:val="17"/>
        </w:numPr>
      </w:pPr>
      <w:r w:rsidRPr="00D353BE">
        <w:t>Jungseong</w:t>
      </w:r>
      <w:r>
        <w:t xml:space="preserve"> – ośrodek sylaby (</w:t>
      </w:r>
      <w:r w:rsidR="00180C13">
        <w:rPr>
          <w:rStyle w:val="angielskawstawka"/>
        </w:rPr>
        <w:t>Hangul Jungseong</w:t>
      </w:r>
      <w:r>
        <w:t>),</w:t>
      </w:r>
    </w:p>
    <w:p w14:paraId="46F746F8" w14:textId="41EFAE33" w:rsidR="00923434" w:rsidRDefault="00923434" w:rsidP="00923434">
      <w:pPr>
        <w:pStyle w:val="ListBullet"/>
        <w:numPr>
          <w:ilvl w:val="1"/>
          <w:numId w:val="17"/>
        </w:numPr>
      </w:pPr>
      <w:r w:rsidRPr="00D353BE">
        <w:t>Jongseong</w:t>
      </w:r>
      <w:r>
        <w:t xml:space="preserve"> – wygłos sylaby (</w:t>
      </w:r>
      <w:r w:rsidR="00180C13">
        <w:rPr>
          <w:rStyle w:val="angielskawstawka"/>
        </w:rPr>
        <w:t>Ha</w:t>
      </w:r>
      <w:r w:rsidR="0054097A">
        <w:rPr>
          <w:rStyle w:val="angielskawstawka"/>
        </w:rPr>
        <w:t>ngul Jongseong</w:t>
      </w:r>
      <w:r>
        <w:t>),</w:t>
      </w:r>
    </w:p>
    <w:p w14:paraId="31A64856" w14:textId="696F7B76" w:rsidR="00923434" w:rsidRDefault="00152DF1" w:rsidP="000E4BE2">
      <w:pPr>
        <w:pStyle w:val="ListBullet"/>
        <w:numPr>
          <w:ilvl w:val="1"/>
          <w:numId w:val="17"/>
        </w:numPr>
      </w:pPr>
      <w:r>
        <w:t xml:space="preserve">litery </w:t>
      </w:r>
      <w:r w:rsidR="00AB1578">
        <w:t>Hangul (</w:t>
      </w:r>
      <w:r w:rsidR="00AB1578" w:rsidRPr="00AB1578">
        <w:rPr>
          <w:rStyle w:val="angielskawstawka"/>
        </w:rPr>
        <w:t>Hangul letters</w:t>
      </w:r>
      <w:r w:rsidR="00AB1578">
        <w:t>)</w:t>
      </w:r>
      <w:r w:rsidR="0054097A">
        <w:t>,</w:t>
      </w:r>
    </w:p>
    <w:p w14:paraId="20A361E1" w14:textId="4047AA6B" w:rsidR="00974B45" w:rsidRDefault="006E112A" w:rsidP="000E4BE2">
      <w:pPr>
        <w:pStyle w:val="ListBullet"/>
        <w:numPr>
          <w:ilvl w:val="1"/>
          <w:numId w:val="17"/>
        </w:numPr>
      </w:pPr>
      <w:r>
        <w:lastRenderedPageBreak/>
        <w:t>znaki</w:t>
      </w:r>
      <w:r w:rsidR="00974B45">
        <w:t xml:space="preserve"> Hangul w nawiasach (</w:t>
      </w:r>
      <w:r w:rsidR="0054097A" w:rsidRPr="0054097A">
        <w:rPr>
          <w:rStyle w:val="angielskawstawka"/>
        </w:rPr>
        <w:t>Parenthesized Hangul</w:t>
      </w:r>
      <w:r w:rsidR="0054097A">
        <w:t>),</w:t>
      </w:r>
    </w:p>
    <w:p w14:paraId="67B4090B" w14:textId="159F6670" w:rsidR="006E112A" w:rsidRDefault="006E112A" w:rsidP="006E112A">
      <w:pPr>
        <w:pStyle w:val="ListBullet"/>
        <w:numPr>
          <w:ilvl w:val="1"/>
          <w:numId w:val="17"/>
        </w:numPr>
      </w:pPr>
      <w:r>
        <w:t xml:space="preserve">znaki Hangul w </w:t>
      </w:r>
      <w:r>
        <w:t>kółku</w:t>
      </w:r>
      <w:r>
        <w:t xml:space="preserve"> (</w:t>
      </w:r>
      <w:r>
        <w:rPr>
          <w:rStyle w:val="angielskawstawka"/>
        </w:rPr>
        <w:t>Circled</w:t>
      </w:r>
      <w:r w:rsidRPr="0054097A">
        <w:rPr>
          <w:rStyle w:val="angielskawstawka"/>
        </w:rPr>
        <w:t xml:space="preserve"> Hangul</w:t>
      </w:r>
      <w:r>
        <w:t>),</w:t>
      </w:r>
    </w:p>
    <w:p w14:paraId="19568C7E" w14:textId="45462627" w:rsidR="008A24EA" w:rsidRDefault="008A24EA" w:rsidP="008A24EA">
      <w:pPr>
        <w:pStyle w:val="ListBullet"/>
        <w:numPr>
          <w:ilvl w:val="1"/>
          <w:numId w:val="17"/>
        </w:numPr>
      </w:pPr>
      <w:r>
        <w:t xml:space="preserve">znaki Hangul </w:t>
      </w:r>
      <w:r w:rsidR="005A198D">
        <w:t>połowicznej szerokości (</w:t>
      </w:r>
      <w:r w:rsidR="005A198D" w:rsidRPr="005A198D">
        <w:rPr>
          <w:rStyle w:val="angielskawstawka"/>
        </w:rPr>
        <w:t>Halfwidth Hangul)</w:t>
      </w:r>
    </w:p>
    <w:p w14:paraId="557048F8" w14:textId="77777777" w:rsidR="00974B45" w:rsidRDefault="00974B45" w:rsidP="00974B45">
      <w:pPr>
        <w:pStyle w:val="ListBullet"/>
        <w:numPr>
          <w:ilvl w:val="0"/>
          <w:numId w:val="0"/>
        </w:numPr>
        <w:ind w:left="720" w:hanging="360"/>
      </w:pPr>
    </w:p>
    <w:p w14:paraId="266FBE9C" w14:textId="4A30B232" w:rsidR="0098745A" w:rsidRDefault="00446253" w:rsidP="000E4BE2">
      <w:pPr>
        <w:pStyle w:val="ListBullet"/>
        <w:numPr>
          <w:ilvl w:val="1"/>
          <w:numId w:val="17"/>
        </w:numPr>
      </w:pPr>
      <w:r>
        <w:t>ideograficzne</w:t>
      </w:r>
      <w:r w:rsidR="00883B0C">
        <w:t xml:space="preserve"> adnotacje fonetyczne (</w:t>
      </w:r>
      <w:r w:rsidR="00883B0C" w:rsidRPr="00883B0C">
        <w:rPr>
          <w:rStyle w:val="angielskawstawka"/>
        </w:rPr>
        <w:t>Kanbun</w:t>
      </w:r>
      <w:r w:rsidR="00883B0C">
        <w:t>),</w:t>
      </w:r>
    </w:p>
    <w:p w14:paraId="38B63C64" w14:textId="5FB9BEDB" w:rsidR="00C52FEA" w:rsidRDefault="003F79FE" w:rsidP="003F79FE">
      <w:pPr>
        <w:pStyle w:val="ListBullet"/>
        <w:numPr>
          <w:ilvl w:val="1"/>
          <w:numId w:val="17"/>
        </w:numPr>
      </w:pPr>
      <w:r>
        <w:t>znaki opisujące symbole ideograficzne</w:t>
      </w:r>
      <w:r w:rsidR="00F64BEE">
        <w:t xml:space="preserve"> (</w:t>
      </w:r>
      <w:r w:rsidR="00F64BEE" w:rsidRPr="005F19F9">
        <w:rPr>
          <w:rStyle w:val="angielskawstawka"/>
        </w:rPr>
        <w:t>ideographic</w:t>
      </w:r>
      <w:r w:rsidR="005F19F9" w:rsidRPr="005F19F9">
        <w:rPr>
          <w:rStyle w:val="angielskawstawka"/>
        </w:rPr>
        <w:t xml:space="preserve"> description characters</w:t>
      </w:r>
      <w:r w:rsidR="00F64BEE">
        <w:t>)</w:t>
      </w:r>
      <w:r>
        <w:t>,</w:t>
      </w:r>
    </w:p>
    <w:p w14:paraId="7D52C0DE" w14:textId="67475483" w:rsidR="006E7F8F" w:rsidRDefault="006E7F8F" w:rsidP="003F79FE">
      <w:pPr>
        <w:pStyle w:val="ListBullet"/>
        <w:numPr>
          <w:ilvl w:val="1"/>
          <w:numId w:val="17"/>
        </w:numPr>
      </w:pPr>
      <w:r>
        <w:t>telegraficzne symbole ideograficzne</w:t>
      </w:r>
      <w:r w:rsidR="00A907D7">
        <w:t xml:space="preserve"> (</w:t>
      </w:r>
      <w:r w:rsidR="003B5131" w:rsidRPr="00A907D7">
        <w:rPr>
          <w:rStyle w:val="angielskawstawka"/>
        </w:rPr>
        <w:t>Ideographic Telegraph Symbols</w:t>
      </w:r>
      <w:r w:rsidR="00A907D7" w:rsidRPr="00FD3F67">
        <w:t>)</w:t>
      </w:r>
      <w:r w:rsidR="00A907D7">
        <w:t>,</w:t>
      </w:r>
    </w:p>
    <w:p w14:paraId="09EC918B" w14:textId="1C21BF07" w:rsidR="005E2BC0" w:rsidRDefault="00615252" w:rsidP="003F79FE">
      <w:pPr>
        <w:pStyle w:val="ListBullet"/>
        <w:numPr>
          <w:ilvl w:val="1"/>
          <w:numId w:val="17"/>
        </w:numPr>
      </w:pPr>
      <w:r>
        <w:t xml:space="preserve">elementy </w:t>
      </w:r>
      <w:r w:rsidR="00A64FB1">
        <w:t>systemu</w:t>
      </w:r>
      <w:r w:rsidR="007F6091">
        <w:t xml:space="preserve"> ideograficznego</w:t>
      </w:r>
      <w:r w:rsidR="005E2BC0">
        <w:t xml:space="preserve"> </w:t>
      </w:r>
      <w:r w:rsidR="00F13C88">
        <w:t>K</w:t>
      </w:r>
      <w:r w:rsidR="005E2BC0">
        <w:t>angxi</w:t>
      </w:r>
      <w:r w:rsidR="00B3678D">
        <w:t xml:space="preserve"> (</w:t>
      </w:r>
      <w:r w:rsidR="008F22DF" w:rsidRPr="008F22DF">
        <w:rPr>
          <w:rStyle w:val="angielskawstawka"/>
        </w:rPr>
        <w:t xml:space="preserve">Kangxi </w:t>
      </w:r>
      <w:r w:rsidR="00FD3F67" w:rsidRPr="008F22DF">
        <w:rPr>
          <w:rStyle w:val="angielskawstawka"/>
        </w:rPr>
        <w:t>Radicals</w:t>
      </w:r>
      <w:r w:rsidR="00B3678D">
        <w:t>)</w:t>
      </w:r>
      <w:r w:rsidR="005E2BC0">
        <w:t>,</w:t>
      </w:r>
    </w:p>
    <w:p w14:paraId="4EDE10C9" w14:textId="283C392A" w:rsidR="009D246E" w:rsidRDefault="009D246E" w:rsidP="003F79FE">
      <w:pPr>
        <w:pStyle w:val="ListBullet"/>
        <w:numPr>
          <w:ilvl w:val="1"/>
          <w:numId w:val="17"/>
        </w:numPr>
      </w:pPr>
      <w:r>
        <w:t xml:space="preserve">elementy systemu ideograficznego </w:t>
      </w:r>
      <w:r w:rsidRPr="009D246E">
        <w:rPr>
          <w:rStyle w:val="angielskawstawka"/>
          <w:i w:val="0"/>
          <w:iCs/>
        </w:rPr>
        <w:t>Yi</w:t>
      </w:r>
      <w:r>
        <w:t xml:space="preserve"> (</w:t>
      </w:r>
      <w:r w:rsidRPr="009D246E">
        <w:rPr>
          <w:rStyle w:val="angielskawstawka"/>
        </w:rPr>
        <w:t>Yi Radicals</w:t>
      </w:r>
      <w:r>
        <w:t>),</w:t>
      </w:r>
    </w:p>
    <w:p w14:paraId="34113BB8" w14:textId="46879DE7" w:rsidR="005E2BC0" w:rsidRDefault="00D056AC" w:rsidP="003F79FE">
      <w:pPr>
        <w:pStyle w:val="ListBullet"/>
        <w:numPr>
          <w:ilvl w:val="1"/>
          <w:numId w:val="17"/>
        </w:numPr>
      </w:pPr>
      <w:r>
        <w:t>formy pionowe znaków</w:t>
      </w:r>
      <w:r w:rsidR="000D1A96">
        <w:t xml:space="preserve"> (</w:t>
      </w:r>
      <w:r w:rsidR="00F80A6E">
        <w:rPr>
          <w:rStyle w:val="angielskawstawka"/>
        </w:rPr>
        <w:t>P</w:t>
      </w:r>
      <w:r w:rsidR="000D1A96" w:rsidRPr="000D1A96">
        <w:rPr>
          <w:rStyle w:val="angielskawstawka"/>
        </w:rPr>
        <w:t>resentation form</w:t>
      </w:r>
      <w:r w:rsidR="00C52ED9">
        <w:rPr>
          <w:rStyle w:val="angielskawstawka"/>
        </w:rPr>
        <w:t>s</w:t>
      </w:r>
      <w:r w:rsidR="000D1A96" w:rsidRPr="000D1A96">
        <w:rPr>
          <w:rStyle w:val="angielskawstawka"/>
        </w:rPr>
        <w:t xml:space="preserve"> for vertical ideographic</w:t>
      </w:r>
      <w:r w:rsidR="000D1A96">
        <w:t>)</w:t>
      </w:r>
      <w:r w:rsidR="00B83AC5">
        <w:t>,</w:t>
      </w:r>
    </w:p>
    <w:p w14:paraId="224DA876" w14:textId="65698438" w:rsidR="001D49E8" w:rsidRDefault="00E77059" w:rsidP="00432499">
      <w:pPr>
        <w:pStyle w:val="ListBullet"/>
        <w:numPr>
          <w:ilvl w:val="1"/>
          <w:numId w:val="17"/>
        </w:numPr>
      </w:pPr>
      <w:r>
        <w:t>formy szerokości połówkowej i pełnej znaków</w:t>
      </w:r>
      <w:r w:rsidR="001D49E8">
        <w:t xml:space="preserve"> ideograficznych</w:t>
      </w:r>
      <w:r w:rsidR="00432499">
        <w:t xml:space="preserve"> podzielone na dwa podzbiory,</w:t>
      </w:r>
    </w:p>
    <w:p w14:paraId="7285CF75" w14:textId="35E44D8D" w:rsidR="00D353BE" w:rsidRDefault="00406A89" w:rsidP="00D353BE">
      <w:pPr>
        <w:pStyle w:val="ListBullet"/>
      </w:pPr>
      <w:r>
        <w:t xml:space="preserve">zbiór </w:t>
      </w:r>
      <w:r w:rsidR="00961613">
        <w:t>wielki</w:t>
      </w:r>
      <w:r w:rsidR="00303382">
        <w:t xml:space="preserve">ch </w:t>
      </w:r>
      <w:r>
        <w:t>liter w alfabecie gruzińskim</w:t>
      </w:r>
      <w:r w:rsidR="00303382">
        <w:t xml:space="preserve"> stosowanych w tytułach i insk</w:t>
      </w:r>
      <w:r w:rsidR="005D0374">
        <w:t>rypcjach</w:t>
      </w:r>
      <w:r w:rsidR="00303382">
        <w:t xml:space="preserve"> (Mtavruli)</w:t>
      </w:r>
      <w:r>
        <w:t>,</w:t>
      </w:r>
    </w:p>
    <w:p w14:paraId="40A56D2A" w14:textId="69B72E79" w:rsidR="005B4D64" w:rsidRDefault="005B4D64" w:rsidP="00D353BE">
      <w:pPr>
        <w:pStyle w:val="ListBullet"/>
      </w:pPr>
      <w:r>
        <w:t xml:space="preserve">zbiór znaków wspólnych dla </w:t>
      </w:r>
      <w:r w:rsidR="00BA715D">
        <w:t>pism japońskich Katakana i Hiragana,</w:t>
      </w:r>
    </w:p>
    <w:p w14:paraId="1F97A983" w14:textId="6775E038" w:rsidR="00732D1E" w:rsidRDefault="00871810" w:rsidP="00D353BE">
      <w:pPr>
        <w:pStyle w:val="ListBullet"/>
      </w:pPr>
      <w:r>
        <w:t>grupę form liczbowych</w:t>
      </w:r>
      <w:r w:rsidR="00AA296A">
        <w:t>:</w:t>
      </w:r>
    </w:p>
    <w:p w14:paraId="27EEE32A" w14:textId="1E82C669" w:rsidR="00871810" w:rsidRDefault="00871810" w:rsidP="00871810">
      <w:pPr>
        <w:pStyle w:val="ListBullet"/>
        <w:numPr>
          <w:ilvl w:val="1"/>
          <w:numId w:val="17"/>
        </w:numPr>
      </w:pPr>
      <w:r>
        <w:t>ułamki zwykłe</w:t>
      </w:r>
      <w:r w:rsidR="00CE5304">
        <w:t xml:space="preserve"> (</w:t>
      </w:r>
      <w:r w:rsidR="003B5131" w:rsidRPr="00CE5304">
        <w:rPr>
          <w:rStyle w:val="angielskawstawka"/>
        </w:rPr>
        <w:t>Vulgar Fractions</w:t>
      </w:r>
      <w:r w:rsidR="00CE5304">
        <w:t>)</w:t>
      </w:r>
      <w:r>
        <w:t>,</w:t>
      </w:r>
    </w:p>
    <w:p w14:paraId="5FD9D9D6" w14:textId="53960A79" w:rsidR="00871810" w:rsidRDefault="00AA296A" w:rsidP="00871810">
      <w:pPr>
        <w:pStyle w:val="ListBullet"/>
        <w:numPr>
          <w:ilvl w:val="1"/>
          <w:numId w:val="17"/>
        </w:numPr>
      </w:pPr>
      <w:r>
        <w:t>ułamki północno-indyjskie (</w:t>
      </w:r>
      <w:r w:rsidRPr="00AA296A">
        <w:rPr>
          <w:rStyle w:val="angielskawstawka"/>
        </w:rPr>
        <w:t>North Indic Fractions</w:t>
      </w:r>
      <w:r>
        <w:t>)</w:t>
      </w:r>
      <w:r w:rsidR="00B83AC5">
        <w:t>,</w:t>
      </w:r>
    </w:p>
    <w:p w14:paraId="3B7F1BA9" w14:textId="3A3E0E9B" w:rsidR="00E846B6" w:rsidRDefault="00D242C0" w:rsidP="00E846B6">
      <w:pPr>
        <w:pStyle w:val="ListBullet"/>
      </w:pPr>
      <w:r>
        <w:t>symbole stosowane w systemach rozpoznawania pisma (</w:t>
      </w:r>
      <w:r w:rsidRPr="00D242C0">
        <w:rPr>
          <w:rStyle w:val="angielskawstawka"/>
        </w:rPr>
        <w:t>OCR Symbols</w:t>
      </w:r>
      <w:r>
        <w:t>)</w:t>
      </w:r>
      <w:r w:rsidR="00F41DBE">
        <w:t>,</w:t>
      </w:r>
    </w:p>
    <w:p w14:paraId="068C33FF" w14:textId="6BE09146" w:rsidR="00B66FBD" w:rsidRDefault="00870988" w:rsidP="00B66FBD">
      <w:pPr>
        <w:pStyle w:val="ListBullet"/>
      </w:pPr>
      <w:r>
        <w:t xml:space="preserve">grupę </w:t>
      </w:r>
      <w:r w:rsidR="008A6CA4">
        <w:t>znak</w:t>
      </w:r>
      <w:r>
        <w:t>ów</w:t>
      </w:r>
      <w:r w:rsidR="008A6CA4">
        <w:t xml:space="preserve"> diakrytyczn</w:t>
      </w:r>
      <w:r>
        <w:t>ych</w:t>
      </w:r>
      <w:r w:rsidR="008A6CA4">
        <w:t xml:space="preserve"> (</w:t>
      </w:r>
      <w:r w:rsidR="005F2BA8">
        <w:rPr>
          <w:rStyle w:val="angielskawstawka"/>
        </w:rPr>
        <w:t>Diacritical Symbols</w:t>
      </w:r>
      <w:r w:rsidR="008A6CA4">
        <w:t>)</w:t>
      </w:r>
      <w:r w:rsidR="00B66FBD">
        <w:t>. Są to symbole</w:t>
      </w:r>
      <w:r w:rsidR="00516A5E">
        <w:t xml:space="preserve">, które </w:t>
      </w:r>
      <w:r w:rsidR="00B66FBD">
        <w:t xml:space="preserve">dodaje się do podstawowych znaków zmieniając ich </w:t>
      </w:r>
      <w:r w:rsidR="00516A5E">
        <w:t xml:space="preserve">wymowę lub </w:t>
      </w:r>
      <w:r w:rsidR="00B66FBD">
        <w:t>znaczenie</w:t>
      </w:r>
      <w:r>
        <w:t>. Grup</w:t>
      </w:r>
      <w:r w:rsidR="00776DC6">
        <w:t>a ta dzieli się na dwa podzbiory:</w:t>
      </w:r>
    </w:p>
    <w:p w14:paraId="2C51640A" w14:textId="48C1A852" w:rsidR="00D65983" w:rsidRDefault="0092541B" w:rsidP="00776DC6">
      <w:pPr>
        <w:pStyle w:val="ListBullet"/>
        <w:numPr>
          <w:ilvl w:val="1"/>
          <w:numId w:val="17"/>
        </w:numPr>
      </w:pPr>
      <w:r>
        <w:t xml:space="preserve">kombinatoryczne </w:t>
      </w:r>
      <w:r w:rsidR="00565BC7">
        <w:t>symbole</w:t>
      </w:r>
      <w:r w:rsidR="00D65983">
        <w:t xml:space="preserve"> diakrytyczne </w:t>
      </w:r>
      <w:r>
        <w:t>(</w:t>
      </w:r>
      <w:r>
        <w:rPr>
          <w:rStyle w:val="angielskawstawka"/>
        </w:rPr>
        <w:t>Combining Diacritic Symbols</w:t>
      </w:r>
      <w:r>
        <w:t>)</w:t>
      </w:r>
      <w:r w:rsidR="00366E3B">
        <w:t>,</w:t>
      </w:r>
      <w:r w:rsidR="00776DC6">
        <w:t xml:space="preserve"> </w:t>
      </w:r>
      <w:r w:rsidR="008C2892">
        <w:t>które</w:t>
      </w:r>
      <w:r w:rsidR="00776DC6">
        <w:t xml:space="preserve"> dodaje się nad lub pod znak</w:t>
      </w:r>
      <w:r w:rsidR="006E1FB8">
        <w:t>iem</w:t>
      </w:r>
      <w:r w:rsidR="00776DC6">
        <w:t xml:space="preserve"> bazowym, niektóre symbole </w:t>
      </w:r>
      <w:r w:rsidR="004E0091">
        <w:t xml:space="preserve">diakrytyczne </w:t>
      </w:r>
      <w:r w:rsidR="00707948">
        <w:t>otaczają symbol bazow</w:t>
      </w:r>
      <w:r w:rsidR="006E1FB8">
        <w:t>y</w:t>
      </w:r>
      <w:r w:rsidR="00707948">
        <w:t>,</w:t>
      </w:r>
    </w:p>
    <w:p w14:paraId="5CD17CFF" w14:textId="46B6F137" w:rsidR="004953E4" w:rsidRDefault="004953E4" w:rsidP="008C2892">
      <w:pPr>
        <w:pStyle w:val="ListBullet"/>
        <w:numPr>
          <w:ilvl w:val="1"/>
          <w:numId w:val="17"/>
        </w:numPr>
      </w:pPr>
      <w:r>
        <w:t>litery modyfikujące (</w:t>
      </w:r>
      <w:r w:rsidRPr="008C2892">
        <w:rPr>
          <w:rStyle w:val="angielskawstawka"/>
        </w:rPr>
        <w:t xml:space="preserve">Modifier </w:t>
      </w:r>
      <w:r w:rsidR="008C2892" w:rsidRPr="008C2892">
        <w:rPr>
          <w:rStyle w:val="angielskawstawka"/>
        </w:rPr>
        <w:t>Letters</w:t>
      </w:r>
      <w:r>
        <w:t>)</w:t>
      </w:r>
      <w:r w:rsidR="002E1E82">
        <w:t>, czyli litery</w:t>
      </w:r>
      <w:r w:rsidR="00366E3B">
        <w:t>, które umieszcza się obok zna</w:t>
      </w:r>
      <w:r w:rsidR="006E1FB8">
        <w:t>ku podstawowego</w:t>
      </w:r>
      <w:r w:rsidR="002B2BD6">
        <w:t xml:space="preserve"> (najczęściej przed, ale czasami po)</w:t>
      </w:r>
      <w:r w:rsidR="00A56C1B">
        <w:t>,</w:t>
      </w:r>
      <w:r w:rsidR="0036064D">
        <w:t xml:space="preserve"> </w:t>
      </w:r>
      <w:r w:rsidR="00673EEB">
        <w:t>najczęściej</w:t>
      </w:r>
      <w:r w:rsidR="0036064D">
        <w:t xml:space="preserve"> ma</w:t>
      </w:r>
      <w:r w:rsidR="00673EEB">
        <w:t>ją formę indeksu górnego, a czasami dolnego,</w:t>
      </w:r>
    </w:p>
    <w:p w14:paraId="365A7307" w14:textId="696D971A" w:rsidR="00477F2B" w:rsidRDefault="00477F2B" w:rsidP="00477F2B">
      <w:pPr>
        <w:pStyle w:val="ListBullet"/>
        <w:numPr>
          <w:ilvl w:val="1"/>
          <w:numId w:val="17"/>
        </w:numPr>
      </w:pPr>
      <w:r>
        <w:t>symbol</w:t>
      </w:r>
      <w:r w:rsidR="006E0F64">
        <w:t>e</w:t>
      </w:r>
      <w:r>
        <w:t xml:space="preserve"> modyfikujące (</w:t>
      </w:r>
      <w:r w:rsidRPr="008C2892">
        <w:rPr>
          <w:rStyle w:val="angielskawstawka"/>
        </w:rPr>
        <w:t xml:space="preserve">Modifier </w:t>
      </w:r>
      <w:r w:rsidR="006E0F64">
        <w:rPr>
          <w:rStyle w:val="angielskawstawka"/>
        </w:rPr>
        <w:t>Symbols</w:t>
      </w:r>
      <w:r>
        <w:t xml:space="preserve">), </w:t>
      </w:r>
      <w:r w:rsidR="004F3BB9">
        <w:t>działające tak samo jak litery modyfikujące, ale nie są literami</w:t>
      </w:r>
      <w:r>
        <w:t>,</w:t>
      </w:r>
    </w:p>
    <w:p w14:paraId="48C6648B" w14:textId="567B4E58" w:rsidR="0092541B" w:rsidRDefault="00171915" w:rsidP="00E846B6">
      <w:pPr>
        <w:pStyle w:val="ListBullet"/>
      </w:pPr>
      <w:r>
        <w:t>znaki kontrolne (</w:t>
      </w:r>
      <w:r w:rsidRPr="00565BC7">
        <w:rPr>
          <w:rStyle w:val="angielskawstawka"/>
        </w:rPr>
        <w:t>Control Chars</w:t>
      </w:r>
      <w:r>
        <w:t>)</w:t>
      </w:r>
      <w:r w:rsidR="003B6EC3">
        <w:t xml:space="preserve">, ten zbiór obejmuje znaki ASCII o kodach od 0 do </w:t>
      </w:r>
      <w:r w:rsidR="00270210">
        <w:t>1F</w:t>
      </w:r>
      <w:r w:rsidR="00F135DD">
        <w:t>, 7F oraz od 80 do 9F,</w:t>
      </w:r>
    </w:p>
    <w:p w14:paraId="1F60A533" w14:textId="57EC0881" w:rsidR="00896B76" w:rsidRDefault="00896B76" w:rsidP="00E846B6">
      <w:pPr>
        <w:pStyle w:val="ListBullet"/>
      </w:pPr>
      <w:r>
        <w:t>symbole waluty (</w:t>
      </w:r>
      <w:r>
        <w:rPr>
          <w:rStyle w:val="angielskawstawka"/>
        </w:rPr>
        <w:t>Currency Symbols</w:t>
      </w:r>
      <w:r>
        <w:t>),</w:t>
      </w:r>
    </w:p>
    <w:p w14:paraId="7BF23EF0" w14:textId="77777777" w:rsidR="00887A15" w:rsidRDefault="00887A15" w:rsidP="00887A15">
      <w:pPr>
        <w:pStyle w:val="ListBullet"/>
        <w:numPr>
          <w:ilvl w:val="0"/>
          <w:numId w:val="0"/>
        </w:numPr>
        <w:ind w:left="720" w:hanging="360"/>
      </w:pPr>
    </w:p>
    <w:p w14:paraId="27D681B3" w14:textId="77777777" w:rsidR="00887A15" w:rsidRDefault="00887A15" w:rsidP="00887A15">
      <w:pPr>
        <w:pStyle w:val="ListBullet"/>
        <w:numPr>
          <w:ilvl w:val="0"/>
          <w:numId w:val="0"/>
        </w:numPr>
        <w:ind w:left="720" w:hanging="360"/>
      </w:pPr>
    </w:p>
    <w:p w14:paraId="3E048FA0" w14:textId="0B001AD8" w:rsidR="00887A15" w:rsidRDefault="00887A15" w:rsidP="00887A15">
      <w:pPr>
        <w:pStyle w:val="Heading1"/>
      </w:pPr>
      <w:r>
        <w:t>Składnia nazwy</w:t>
      </w:r>
      <w:r w:rsidR="00DC02C3">
        <w:t xml:space="preserve"> opisowej</w:t>
      </w:r>
    </w:p>
    <w:p w14:paraId="6FE51B5A" w14:textId="77777777" w:rsidR="006D5011" w:rsidRDefault="00CE79AB" w:rsidP="00995695">
      <w:pPr>
        <w:pStyle w:val="ListBullet"/>
      </w:pPr>
      <w:r>
        <w:t>Symbole astrologiczne</w:t>
      </w:r>
    </w:p>
    <w:p w14:paraId="485F60F2" w14:textId="4529EFDE" w:rsidR="00DC02C3" w:rsidRDefault="006D5011" w:rsidP="006D5011">
      <w:pPr>
        <w:pStyle w:val="ListBullet"/>
        <w:numPr>
          <w:ilvl w:val="1"/>
          <w:numId w:val="17"/>
        </w:numPr>
      </w:pPr>
      <w:r w:rsidRPr="006D5011">
        <w:rPr>
          <w:rStyle w:val="angielskawstawka"/>
        </w:rPr>
        <w:t>&lt;planet name&gt;</w:t>
      </w:r>
      <w:r w:rsidR="00DC4D18">
        <w:t xml:space="preserve"> [FORM &lt;</w:t>
      </w:r>
      <w:r w:rsidRPr="006D5011">
        <w:rPr>
          <w:rStyle w:val="angielskawstawka"/>
        </w:rPr>
        <w:t>digit word</w:t>
      </w:r>
      <w:r w:rsidR="00DC4D18">
        <w:t>&gt;]</w:t>
      </w:r>
    </w:p>
    <w:p w14:paraId="24119519" w14:textId="211A69C3" w:rsidR="00403D62" w:rsidRDefault="007B1AFA" w:rsidP="006D5011">
      <w:pPr>
        <w:pStyle w:val="ListBullet"/>
        <w:numPr>
          <w:ilvl w:val="1"/>
          <w:numId w:val="17"/>
        </w:numPr>
      </w:pPr>
      <w:r>
        <w:rPr>
          <w:rStyle w:val="angielskawstawka"/>
          <w:i w:val="0"/>
          <w:iCs/>
        </w:rPr>
        <w:t>ASTRONOMICAL SYMBOL FOR &lt;</w:t>
      </w:r>
      <w:r w:rsidRPr="007B1AFA">
        <w:rPr>
          <w:rStyle w:val="angielskawstawka"/>
        </w:rPr>
        <w:t>planet name</w:t>
      </w:r>
      <w:r>
        <w:rPr>
          <w:rStyle w:val="angielskawstawka"/>
          <w:i w:val="0"/>
          <w:iCs/>
        </w:rPr>
        <w:t>&gt;</w:t>
      </w:r>
    </w:p>
    <w:p w14:paraId="64DFBAAC" w14:textId="0D6E9A4A" w:rsidR="00B16692" w:rsidRDefault="00B16692" w:rsidP="00B16692">
      <w:pPr>
        <w:pStyle w:val="ListBullet"/>
      </w:pPr>
      <w:r>
        <w:t>Znaki zodiaku:</w:t>
      </w:r>
    </w:p>
    <w:p w14:paraId="151E5D45" w14:textId="5044C213" w:rsidR="00B16692" w:rsidRDefault="00B16692" w:rsidP="00B16692">
      <w:pPr>
        <w:pStyle w:val="ListBullet"/>
        <w:numPr>
          <w:ilvl w:val="1"/>
          <w:numId w:val="17"/>
        </w:numPr>
      </w:pPr>
      <w:r>
        <w:t>&lt;</w:t>
      </w:r>
      <w:r w:rsidRPr="00B16692">
        <w:rPr>
          <w:rStyle w:val="angielskawstawka"/>
        </w:rPr>
        <w:t>zodiac name</w:t>
      </w:r>
      <w:r>
        <w:t>&gt;</w:t>
      </w:r>
    </w:p>
    <w:p w14:paraId="2CF048BB" w14:textId="77777777" w:rsidR="00CE79AB" w:rsidRPr="00CE79AB" w:rsidRDefault="00CE79AB" w:rsidP="00CE79AB"/>
    <w:sectPr w:rsidR="00CE79AB" w:rsidRPr="00CE79AB" w:rsidSect="00231B42"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CD078" w14:textId="77777777" w:rsidR="00BD7C4F" w:rsidRDefault="00BD7C4F" w:rsidP="005E601B">
      <w:r>
        <w:separator/>
      </w:r>
    </w:p>
  </w:endnote>
  <w:endnote w:type="continuationSeparator" w:id="0">
    <w:p w14:paraId="39050902" w14:textId="77777777" w:rsidR="00BD7C4F" w:rsidRDefault="00BD7C4F" w:rsidP="005E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8202082"/>
      <w:docPartObj>
        <w:docPartGallery w:val="Page Numbers (Bottom of Page)"/>
        <w:docPartUnique/>
      </w:docPartObj>
    </w:sdtPr>
    <w:sdtContent>
      <w:p w14:paraId="0883189B" w14:textId="15F383B3" w:rsidR="005E601B" w:rsidRDefault="005E60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815A21" w14:textId="77777777" w:rsidR="005E601B" w:rsidRDefault="005E6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F0A3F" w14:textId="77777777" w:rsidR="00BD7C4F" w:rsidRDefault="00BD7C4F" w:rsidP="005E601B">
      <w:r>
        <w:separator/>
      </w:r>
    </w:p>
  </w:footnote>
  <w:footnote w:type="continuationSeparator" w:id="0">
    <w:p w14:paraId="7D36A72D" w14:textId="77777777" w:rsidR="00BD7C4F" w:rsidRDefault="00BD7C4F" w:rsidP="005E6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57C8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415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8EB5386"/>
    <w:multiLevelType w:val="hybridMultilevel"/>
    <w:tmpl w:val="28F21C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1172AF"/>
    <w:multiLevelType w:val="hybridMultilevel"/>
    <w:tmpl w:val="17C2CD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C7F7E"/>
    <w:multiLevelType w:val="hybridMultilevel"/>
    <w:tmpl w:val="C778D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105F0"/>
    <w:multiLevelType w:val="hybridMultilevel"/>
    <w:tmpl w:val="E964286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65A346E"/>
    <w:multiLevelType w:val="hybridMultilevel"/>
    <w:tmpl w:val="133E8E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B7529"/>
    <w:multiLevelType w:val="hybridMultilevel"/>
    <w:tmpl w:val="D4D8E28A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23B41C2"/>
    <w:multiLevelType w:val="hybridMultilevel"/>
    <w:tmpl w:val="CA129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B7B2715"/>
    <w:multiLevelType w:val="hybridMultilevel"/>
    <w:tmpl w:val="295CFE2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62839DA"/>
    <w:multiLevelType w:val="hybridMultilevel"/>
    <w:tmpl w:val="4FB44046"/>
    <w:lvl w:ilvl="0" w:tplc="4446C74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0E37"/>
    <w:multiLevelType w:val="hybridMultilevel"/>
    <w:tmpl w:val="59BE2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70055"/>
    <w:multiLevelType w:val="hybridMultilevel"/>
    <w:tmpl w:val="E8EEB124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C463A61"/>
    <w:multiLevelType w:val="hybridMultilevel"/>
    <w:tmpl w:val="C75ED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43D57"/>
    <w:multiLevelType w:val="hybridMultilevel"/>
    <w:tmpl w:val="ABAEAD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51528"/>
    <w:multiLevelType w:val="hybridMultilevel"/>
    <w:tmpl w:val="CDC8E758"/>
    <w:lvl w:ilvl="0" w:tplc="52CCCF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EE2116E"/>
    <w:multiLevelType w:val="hybridMultilevel"/>
    <w:tmpl w:val="39D89C4E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1102433">
    <w:abstractNumId w:val="17"/>
  </w:num>
  <w:num w:numId="2" w16cid:durableId="466046544">
    <w:abstractNumId w:val="1"/>
  </w:num>
  <w:num w:numId="3" w16cid:durableId="249780733">
    <w:abstractNumId w:val="0"/>
  </w:num>
  <w:num w:numId="4" w16cid:durableId="148835948">
    <w:abstractNumId w:val="9"/>
  </w:num>
  <w:num w:numId="5" w16cid:durableId="1505392038">
    <w:abstractNumId w:val="10"/>
  </w:num>
  <w:num w:numId="6" w16cid:durableId="389697668">
    <w:abstractNumId w:val="12"/>
  </w:num>
  <w:num w:numId="7" w16cid:durableId="424305771">
    <w:abstractNumId w:val="8"/>
  </w:num>
  <w:num w:numId="8" w16cid:durableId="1262447371">
    <w:abstractNumId w:val="15"/>
  </w:num>
  <w:num w:numId="9" w16cid:durableId="1272476942">
    <w:abstractNumId w:val="13"/>
  </w:num>
  <w:num w:numId="10" w16cid:durableId="591355309">
    <w:abstractNumId w:val="2"/>
  </w:num>
  <w:num w:numId="11" w16cid:durableId="1498107609">
    <w:abstractNumId w:val="7"/>
  </w:num>
  <w:num w:numId="12" w16cid:durableId="1638220017">
    <w:abstractNumId w:val="16"/>
  </w:num>
  <w:num w:numId="13" w16cid:durableId="1757482460">
    <w:abstractNumId w:val="5"/>
  </w:num>
  <w:num w:numId="14" w16cid:durableId="1959294146">
    <w:abstractNumId w:val="6"/>
  </w:num>
  <w:num w:numId="15" w16cid:durableId="11300150">
    <w:abstractNumId w:val="4"/>
  </w:num>
  <w:num w:numId="16" w16cid:durableId="1216234285">
    <w:abstractNumId w:val="14"/>
  </w:num>
  <w:num w:numId="17" w16cid:durableId="1420061597">
    <w:abstractNumId w:val="11"/>
  </w:num>
  <w:num w:numId="18" w16cid:durableId="112912543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5B"/>
    <w:rsid w:val="00000811"/>
    <w:rsid w:val="000008E7"/>
    <w:rsid w:val="00000BE2"/>
    <w:rsid w:val="000017E6"/>
    <w:rsid w:val="000018B8"/>
    <w:rsid w:val="00001E33"/>
    <w:rsid w:val="000024DA"/>
    <w:rsid w:val="000024F0"/>
    <w:rsid w:val="00002816"/>
    <w:rsid w:val="00002CC9"/>
    <w:rsid w:val="000035A2"/>
    <w:rsid w:val="00003C2F"/>
    <w:rsid w:val="00003DA5"/>
    <w:rsid w:val="00004113"/>
    <w:rsid w:val="0000458B"/>
    <w:rsid w:val="00004642"/>
    <w:rsid w:val="00004841"/>
    <w:rsid w:val="000054A5"/>
    <w:rsid w:val="00005C04"/>
    <w:rsid w:val="00005E64"/>
    <w:rsid w:val="00007A9C"/>
    <w:rsid w:val="0001013B"/>
    <w:rsid w:val="00011341"/>
    <w:rsid w:val="00011996"/>
    <w:rsid w:val="00014496"/>
    <w:rsid w:val="0001580B"/>
    <w:rsid w:val="00015958"/>
    <w:rsid w:val="000165B4"/>
    <w:rsid w:val="0001680A"/>
    <w:rsid w:val="000201ED"/>
    <w:rsid w:val="0002095B"/>
    <w:rsid w:val="00021166"/>
    <w:rsid w:val="0002143F"/>
    <w:rsid w:val="0002148A"/>
    <w:rsid w:val="000218E0"/>
    <w:rsid w:val="00021AE3"/>
    <w:rsid w:val="00021D36"/>
    <w:rsid w:val="00023022"/>
    <w:rsid w:val="00023823"/>
    <w:rsid w:val="000239F4"/>
    <w:rsid w:val="000241DF"/>
    <w:rsid w:val="000241EF"/>
    <w:rsid w:val="000242D4"/>
    <w:rsid w:val="000245A7"/>
    <w:rsid w:val="00024DD4"/>
    <w:rsid w:val="00025604"/>
    <w:rsid w:val="000256C8"/>
    <w:rsid w:val="00026353"/>
    <w:rsid w:val="000268BB"/>
    <w:rsid w:val="00026B76"/>
    <w:rsid w:val="00026D4A"/>
    <w:rsid w:val="000312A0"/>
    <w:rsid w:val="00031CDB"/>
    <w:rsid w:val="00032A30"/>
    <w:rsid w:val="00033627"/>
    <w:rsid w:val="00033C23"/>
    <w:rsid w:val="00035A11"/>
    <w:rsid w:val="00036767"/>
    <w:rsid w:val="00036EC8"/>
    <w:rsid w:val="000377AC"/>
    <w:rsid w:val="000413C6"/>
    <w:rsid w:val="00041CBE"/>
    <w:rsid w:val="00043D02"/>
    <w:rsid w:val="00043EE1"/>
    <w:rsid w:val="000463B0"/>
    <w:rsid w:val="000464ED"/>
    <w:rsid w:val="00046787"/>
    <w:rsid w:val="000469A3"/>
    <w:rsid w:val="000517B8"/>
    <w:rsid w:val="000518A4"/>
    <w:rsid w:val="00051EC6"/>
    <w:rsid w:val="0005374E"/>
    <w:rsid w:val="00053942"/>
    <w:rsid w:val="0005455A"/>
    <w:rsid w:val="0005638A"/>
    <w:rsid w:val="00057E74"/>
    <w:rsid w:val="00060E06"/>
    <w:rsid w:val="00060FB5"/>
    <w:rsid w:val="00061B4A"/>
    <w:rsid w:val="00062210"/>
    <w:rsid w:val="00063059"/>
    <w:rsid w:val="000632AC"/>
    <w:rsid w:val="00063386"/>
    <w:rsid w:val="00063F82"/>
    <w:rsid w:val="00064636"/>
    <w:rsid w:val="0006487D"/>
    <w:rsid w:val="00064FD7"/>
    <w:rsid w:val="000652F7"/>
    <w:rsid w:val="000653F0"/>
    <w:rsid w:val="0006540B"/>
    <w:rsid w:val="0006550A"/>
    <w:rsid w:val="00065707"/>
    <w:rsid w:val="00065780"/>
    <w:rsid w:val="000665F5"/>
    <w:rsid w:val="000668F5"/>
    <w:rsid w:val="00067FEA"/>
    <w:rsid w:val="00070F15"/>
    <w:rsid w:val="00071716"/>
    <w:rsid w:val="000721A7"/>
    <w:rsid w:val="0007244D"/>
    <w:rsid w:val="00072E2C"/>
    <w:rsid w:val="000733E5"/>
    <w:rsid w:val="00074B57"/>
    <w:rsid w:val="00076FAC"/>
    <w:rsid w:val="000774E4"/>
    <w:rsid w:val="00077544"/>
    <w:rsid w:val="000777DB"/>
    <w:rsid w:val="00077CD5"/>
    <w:rsid w:val="000808D9"/>
    <w:rsid w:val="00080980"/>
    <w:rsid w:val="00081327"/>
    <w:rsid w:val="00081555"/>
    <w:rsid w:val="00082734"/>
    <w:rsid w:val="00082776"/>
    <w:rsid w:val="00082B75"/>
    <w:rsid w:val="000838D6"/>
    <w:rsid w:val="00083C5E"/>
    <w:rsid w:val="00083DFA"/>
    <w:rsid w:val="00083F8A"/>
    <w:rsid w:val="000845A5"/>
    <w:rsid w:val="000845EF"/>
    <w:rsid w:val="0008481C"/>
    <w:rsid w:val="00084E7D"/>
    <w:rsid w:val="00084F2D"/>
    <w:rsid w:val="00084F9B"/>
    <w:rsid w:val="00085C72"/>
    <w:rsid w:val="00086122"/>
    <w:rsid w:val="00086911"/>
    <w:rsid w:val="00086FCA"/>
    <w:rsid w:val="0008788A"/>
    <w:rsid w:val="000907B1"/>
    <w:rsid w:val="00090DE4"/>
    <w:rsid w:val="00090F43"/>
    <w:rsid w:val="00091937"/>
    <w:rsid w:val="00092813"/>
    <w:rsid w:val="0009299C"/>
    <w:rsid w:val="00093645"/>
    <w:rsid w:val="00094033"/>
    <w:rsid w:val="000948DD"/>
    <w:rsid w:val="0009494E"/>
    <w:rsid w:val="00094D1F"/>
    <w:rsid w:val="00095056"/>
    <w:rsid w:val="00095513"/>
    <w:rsid w:val="00095CF9"/>
    <w:rsid w:val="00096B5D"/>
    <w:rsid w:val="00096E53"/>
    <w:rsid w:val="00097AB1"/>
    <w:rsid w:val="000A0079"/>
    <w:rsid w:val="000A1A8C"/>
    <w:rsid w:val="000A2A24"/>
    <w:rsid w:val="000A2CE7"/>
    <w:rsid w:val="000A2EDF"/>
    <w:rsid w:val="000A357E"/>
    <w:rsid w:val="000A3761"/>
    <w:rsid w:val="000A3B96"/>
    <w:rsid w:val="000A3BCC"/>
    <w:rsid w:val="000A425C"/>
    <w:rsid w:val="000A4488"/>
    <w:rsid w:val="000A5152"/>
    <w:rsid w:val="000A5647"/>
    <w:rsid w:val="000A56BE"/>
    <w:rsid w:val="000A6A2E"/>
    <w:rsid w:val="000A705E"/>
    <w:rsid w:val="000A786C"/>
    <w:rsid w:val="000A7DA0"/>
    <w:rsid w:val="000B1A94"/>
    <w:rsid w:val="000B1D40"/>
    <w:rsid w:val="000B2506"/>
    <w:rsid w:val="000B3905"/>
    <w:rsid w:val="000B3CE0"/>
    <w:rsid w:val="000B3DB7"/>
    <w:rsid w:val="000B4947"/>
    <w:rsid w:val="000B5417"/>
    <w:rsid w:val="000B5EBC"/>
    <w:rsid w:val="000B71F1"/>
    <w:rsid w:val="000C10FB"/>
    <w:rsid w:val="000C1207"/>
    <w:rsid w:val="000C1EBA"/>
    <w:rsid w:val="000C1F90"/>
    <w:rsid w:val="000C3806"/>
    <w:rsid w:val="000C4297"/>
    <w:rsid w:val="000C5031"/>
    <w:rsid w:val="000C6004"/>
    <w:rsid w:val="000C7512"/>
    <w:rsid w:val="000C7579"/>
    <w:rsid w:val="000C7CFA"/>
    <w:rsid w:val="000C7DC0"/>
    <w:rsid w:val="000C7F4B"/>
    <w:rsid w:val="000D0784"/>
    <w:rsid w:val="000D0877"/>
    <w:rsid w:val="000D16C9"/>
    <w:rsid w:val="000D1945"/>
    <w:rsid w:val="000D1A96"/>
    <w:rsid w:val="000D2C06"/>
    <w:rsid w:val="000D2FA5"/>
    <w:rsid w:val="000D319E"/>
    <w:rsid w:val="000D38C7"/>
    <w:rsid w:val="000D41D7"/>
    <w:rsid w:val="000D53EB"/>
    <w:rsid w:val="000D55C6"/>
    <w:rsid w:val="000D6C77"/>
    <w:rsid w:val="000D75ED"/>
    <w:rsid w:val="000E0CBA"/>
    <w:rsid w:val="000E138A"/>
    <w:rsid w:val="000E2347"/>
    <w:rsid w:val="000E3332"/>
    <w:rsid w:val="000E3686"/>
    <w:rsid w:val="000E3F3F"/>
    <w:rsid w:val="000E439D"/>
    <w:rsid w:val="000E445B"/>
    <w:rsid w:val="000E4BE2"/>
    <w:rsid w:val="000E4D17"/>
    <w:rsid w:val="000E4E22"/>
    <w:rsid w:val="000E707A"/>
    <w:rsid w:val="000E758C"/>
    <w:rsid w:val="000F02B6"/>
    <w:rsid w:val="000F02CA"/>
    <w:rsid w:val="000F0B27"/>
    <w:rsid w:val="000F22C2"/>
    <w:rsid w:val="000F22F0"/>
    <w:rsid w:val="000F23F3"/>
    <w:rsid w:val="000F2541"/>
    <w:rsid w:val="000F2AB2"/>
    <w:rsid w:val="000F2C5B"/>
    <w:rsid w:val="000F2E5F"/>
    <w:rsid w:val="000F37DE"/>
    <w:rsid w:val="000F3A0A"/>
    <w:rsid w:val="000F3B52"/>
    <w:rsid w:val="000F4E05"/>
    <w:rsid w:val="000F51E8"/>
    <w:rsid w:val="000F5914"/>
    <w:rsid w:val="000F5E27"/>
    <w:rsid w:val="000F66E7"/>
    <w:rsid w:val="000F72D0"/>
    <w:rsid w:val="000F774C"/>
    <w:rsid w:val="000F7785"/>
    <w:rsid w:val="001007B3"/>
    <w:rsid w:val="001008B5"/>
    <w:rsid w:val="00100E93"/>
    <w:rsid w:val="0010274D"/>
    <w:rsid w:val="00102814"/>
    <w:rsid w:val="00102D41"/>
    <w:rsid w:val="00104CF4"/>
    <w:rsid w:val="00106052"/>
    <w:rsid w:val="001061B3"/>
    <w:rsid w:val="001070CD"/>
    <w:rsid w:val="00107829"/>
    <w:rsid w:val="00110015"/>
    <w:rsid w:val="00113447"/>
    <w:rsid w:val="001166A1"/>
    <w:rsid w:val="001167EF"/>
    <w:rsid w:val="00117208"/>
    <w:rsid w:val="00117B12"/>
    <w:rsid w:val="001205A1"/>
    <w:rsid w:val="001220CA"/>
    <w:rsid w:val="00122DB5"/>
    <w:rsid w:val="00122EAB"/>
    <w:rsid w:val="00123FE9"/>
    <w:rsid w:val="00124CA6"/>
    <w:rsid w:val="00124E40"/>
    <w:rsid w:val="00124F22"/>
    <w:rsid w:val="001256B5"/>
    <w:rsid w:val="00125E79"/>
    <w:rsid w:val="00126293"/>
    <w:rsid w:val="0012714F"/>
    <w:rsid w:val="00127937"/>
    <w:rsid w:val="00127A0F"/>
    <w:rsid w:val="00130847"/>
    <w:rsid w:val="00130B1D"/>
    <w:rsid w:val="00130F8C"/>
    <w:rsid w:val="001314CE"/>
    <w:rsid w:val="001334A0"/>
    <w:rsid w:val="001342C1"/>
    <w:rsid w:val="001347FA"/>
    <w:rsid w:val="00134A15"/>
    <w:rsid w:val="00134C8A"/>
    <w:rsid w:val="00135A0C"/>
    <w:rsid w:val="00135AF6"/>
    <w:rsid w:val="001361C0"/>
    <w:rsid w:val="00136608"/>
    <w:rsid w:val="00136E6F"/>
    <w:rsid w:val="00137C98"/>
    <w:rsid w:val="00137F3D"/>
    <w:rsid w:val="001402B8"/>
    <w:rsid w:val="001407EF"/>
    <w:rsid w:val="00140A5C"/>
    <w:rsid w:val="00140E9B"/>
    <w:rsid w:val="001416B4"/>
    <w:rsid w:val="001427BB"/>
    <w:rsid w:val="001436D8"/>
    <w:rsid w:val="00144687"/>
    <w:rsid w:val="001447D6"/>
    <w:rsid w:val="00144CFC"/>
    <w:rsid w:val="00144DE8"/>
    <w:rsid w:val="0014517F"/>
    <w:rsid w:val="0014595E"/>
    <w:rsid w:val="00146175"/>
    <w:rsid w:val="0014648F"/>
    <w:rsid w:val="00146524"/>
    <w:rsid w:val="00146C5C"/>
    <w:rsid w:val="0014738D"/>
    <w:rsid w:val="001474E9"/>
    <w:rsid w:val="001479D9"/>
    <w:rsid w:val="00150E60"/>
    <w:rsid w:val="001518FD"/>
    <w:rsid w:val="001524BC"/>
    <w:rsid w:val="00152BA3"/>
    <w:rsid w:val="00152C53"/>
    <w:rsid w:val="00152DF1"/>
    <w:rsid w:val="00152FE4"/>
    <w:rsid w:val="001536CE"/>
    <w:rsid w:val="00153D73"/>
    <w:rsid w:val="00154613"/>
    <w:rsid w:val="001572F1"/>
    <w:rsid w:val="00157A92"/>
    <w:rsid w:val="00157E51"/>
    <w:rsid w:val="0016032F"/>
    <w:rsid w:val="00160496"/>
    <w:rsid w:val="00160916"/>
    <w:rsid w:val="00161F9F"/>
    <w:rsid w:val="001627BA"/>
    <w:rsid w:val="001640BA"/>
    <w:rsid w:val="00164200"/>
    <w:rsid w:val="00164329"/>
    <w:rsid w:val="00164545"/>
    <w:rsid w:val="00164F92"/>
    <w:rsid w:val="001653D5"/>
    <w:rsid w:val="00165444"/>
    <w:rsid w:val="00165AC0"/>
    <w:rsid w:val="001701D2"/>
    <w:rsid w:val="00171915"/>
    <w:rsid w:val="00171BBD"/>
    <w:rsid w:val="00172DBC"/>
    <w:rsid w:val="00172EED"/>
    <w:rsid w:val="001738EE"/>
    <w:rsid w:val="00173DA2"/>
    <w:rsid w:val="00174287"/>
    <w:rsid w:val="0017565E"/>
    <w:rsid w:val="00175735"/>
    <w:rsid w:val="00176296"/>
    <w:rsid w:val="00176EA0"/>
    <w:rsid w:val="001774C2"/>
    <w:rsid w:val="0018076F"/>
    <w:rsid w:val="00180A6E"/>
    <w:rsid w:val="00180C13"/>
    <w:rsid w:val="00180E6A"/>
    <w:rsid w:val="00181649"/>
    <w:rsid w:val="001819B4"/>
    <w:rsid w:val="00181DD9"/>
    <w:rsid w:val="001822EB"/>
    <w:rsid w:val="0018235C"/>
    <w:rsid w:val="00182871"/>
    <w:rsid w:val="00182F36"/>
    <w:rsid w:val="001830A7"/>
    <w:rsid w:val="00183C0D"/>
    <w:rsid w:val="00185B67"/>
    <w:rsid w:val="00185E5C"/>
    <w:rsid w:val="00186242"/>
    <w:rsid w:val="001864D8"/>
    <w:rsid w:val="00186B1A"/>
    <w:rsid w:val="00186D72"/>
    <w:rsid w:val="00187F2C"/>
    <w:rsid w:val="00190301"/>
    <w:rsid w:val="0019164A"/>
    <w:rsid w:val="00191663"/>
    <w:rsid w:val="00191904"/>
    <w:rsid w:val="00191C53"/>
    <w:rsid w:val="001922DE"/>
    <w:rsid w:val="001926C6"/>
    <w:rsid w:val="00192D34"/>
    <w:rsid w:val="00192DCE"/>
    <w:rsid w:val="00192E32"/>
    <w:rsid w:val="001935A7"/>
    <w:rsid w:val="0019385F"/>
    <w:rsid w:val="001944E1"/>
    <w:rsid w:val="0019475D"/>
    <w:rsid w:val="00194A4B"/>
    <w:rsid w:val="00195265"/>
    <w:rsid w:val="0019567B"/>
    <w:rsid w:val="0019578B"/>
    <w:rsid w:val="00196680"/>
    <w:rsid w:val="00196950"/>
    <w:rsid w:val="0019774A"/>
    <w:rsid w:val="00197CC8"/>
    <w:rsid w:val="00197E3D"/>
    <w:rsid w:val="001A004C"/>
    <w:rsid w:val="001A0552"/>
    <w:rsid w:val="001A08C2"/>
    <w:rsid w:val="001A0F23"/>
    <w:rsid w:val="001A1028"/>
    <w:rsid w:val="001A1A1A"/>
    <w:rsid w:val="001A28BE"/>
    <w:rsid w:val="001A372D"/>
    <w:rsid w:val="001A375F"/>
    <w:rsid w:val="001A397E"/>
    <w:rsid w:val="001A3A67"/>
    <w:rsid w:val="001A434B"/>
    <w:rsid w:val="001A4499"/>
    <w:rsid w:val="001A56DE"/>
    <w:rsid w:val="001A5761"/>
    <w:rsid w:val="001A5CBB"/>
    <w:rsid w:val="001A6288"/>
    <w:rsid w:val="001A6924"/>
    <w:rsid w:val="001B04D7"/>
    <w:rsid w:val="001B05FB"/>
    <w:rsid w:val="001B0830"/>
    <w:rsid w:val="001B13CB"/>
    <w:rsid w:val="001B1EF3"/>
    <w:rsid w:val="001B2277"/>
    <w:rsid w:val="001B28C1"/>
    <w:rsid w:val="001B3283"/>
    <w:rsid w:val="001B336D"/>
    <w:rsid w:val="001B44DA"/>
    <w:rsid w:val="001B48C3"/>
    <w:rsid w:val="001B4A9B"/>
    <w:rsid w:val="001B4EDA"/>
    <w:rsid w:val="001B60B0"/>
    <w:rsid w:val="001B6158"/>
    <w:rsid w:val="001B6A9D"/>
    <w:rsid w:val="001B71B2"/>
    <w:rsid w:val="001B793D"/>
    <w:rsid w:val="001B7995"/>
    <w:rsid w:val="001B7C6E"/>
    <w:rsid w:val="001C0C02"/>
    <w:rsid w:val="001C28B2"/>
    <w:rsid w:val="001C2B4B"/>
    <w:rsid w:val="001C2C0E"/>
    <w:rsid w:val="001C3AEC"/>
    <w:rsid w:val="001C3D09"/>
    <w:rsid w:val="001C586C"/>
    <w:rsid w:val="001C6260"/>
    <w:rsid w:val="001C6E6F"/>
    <w:rsid w:val="001C7389"/>
    <w:rsid w:val="001C7574"/>
    <w:rsid w:val="001D07A7"/>
    <w:rsid w:val="001D1850"/>
    <w:rsid w:val="001D1920"/>
    <w:rsid w:val="001D19FF"/>
    <w:rsid w:val="001D2712"/>
    <w:rsid w:val="001D2CBC"/>
    <w:rsid w:val="001D3C3E"/>
    <w:rsid w:val="001D49E8"/>
    <w:rsid w:val="001D4AD7"/>
    <w:rsid w:val="001D4E08"/>
    <w:rsid w:val="001D5080"/>
    <w:rsid w:val="001D6603"/>
    <w:rsid w:val="001D66F5"/>
    <w:rsid w:val="001D68DB"/>
    <w:rsid w:val="001D6A47"/>
    <w:rsid w:val="001D6AA7"/>
    <w:rsid w:val="001D6F2C"/>
    <w:rsid w:val="001D752F"/>
    <w:rsid w:val="001D7662"/>
    <w:rsid w:val="001E02ED"/>
    <w:rsid w:val="001E13F1"/>
    <w:rsid w:val="001E15A8"/>
    <w:rsid w:val="001E1CD5"/>
    <w:rsid w:val="001E289A"/>
    <w:rsid w:val="001E3946"/>
    <w:rsid w:val="001E3A3D"/>
    <w:rsid w:val="001E3E0F"/>
    <w:rsid w:val="001E4594"/>
    <w:rsid w:val="001E4B59"/>
    <w:rsid w:val="001E4E7B"/>
    <w:rsid w:val="001E52FA"/>
    <w:rsid w:val="001E580A"/>
    <w:rsid w:val="001E60BD"/>
    <w:rsid w:val="001E6968"/>
    <w:rsid w:val="001E6ECC"/>
    <w:rsid w:val="001E6F8A"/>
    <w:rsid w:val="001E78BB"/>
    <w:rsid w:val="001E7A82"/>
    <w:rsid w:val="001E7E78"/>
    <w:rsid w:val="001F011F"/>
    <w:rsid w:val="001F0C18"/>
    <w:rsid w:val="001F15DB"/>
    <w:rsid w:val="001F193A"/>
    <w:rsid w:val="001F1C6B"/>
    <w:rsid w:val="001F361F"/>
    <w:rsid w:val="001F5AF3"/>
    <w:rsid w:val="001F5E39"/>
    <w:rsid w:val="001F6C4F"/>
    <w:rsid w:val="001F7456"/>
    <w:rsid w:val="001F78C7"/>
    <w:rsid w:val="001F7CC7"/>
    <w:rsid w:val="00200351"/>
    <w:rsid w:val="002005B9"/>
    <w:rsid w:val="0020070D"/>
    <w:rsid w:val="002009FA"/>
    <w:rsid w:val="00200D7E"/>
    <w:rsid w:val="00201534"/>
    <w:rsid w:val="002017AC"/>
    <w:rsid w:val="00201D1C"/>
    <w:rsid w:val="00202135"/>
    <w:rsid w:val="00202ABF"/>
    <w:rsid w:val="00203B98"/>
    <w:rsid w:val="00203E48"/>
    <w:rsid w:val="00204360"/>
    <w:rsid w:val="0020469C"/>
    <w:rsid w:val="00204DD9"/>
    <w:rsid w:val="0020585C"/>
    <w:rsid w:val="0020642F"/>
    <w:rsid w:val="00206C2B"/>
    <w:rsid w:val="0020710E"/>
    <w:rsid w:val="002071C1"/>
    <w:rsid w:val="0020721E"/>
    <w:rsid w:val="00207C28"/>
    <w:rsid w:val="0021007A"/>
    <w:rsid w:val="0021043D"/>
    <w:rsid w:val="00210A72"/>
    <w:rsid w:val="00211371"/>
    <w:rsid w:val="0021167C"/>
    <w:rsid w:val="0021181A"/>
    <w:rsid w:val="0021257A"/>
    <w:rsid w:val="00212AAF"/>
    <w:rsid w:val="00213181"/>
    <w:rsid w:val="002132E8"/>
    <w:rsid w:val="00213A39"/>
    <w:rsid w:val="00214377"/>
    <w:rsid w:val="0021457A"/>
    <w:rsid w:val="0021486B"/>
    <w:rsid w:val="00214FEB"/>
    <w:rsid w:val="00215562"/>
    <w:rsid w:val="002159BB"/>
    <w:rsid w:val="002159CB"/>
    <w:rsid w:val="00215CC8"/>
    <w:rsid w:val="00216178"/>
    <w:rsid w:val="00216E31"/>
    <w:rsid w:val="00216EF6"/>
    <w:rsid w:val="002170F3"/>
    <w:rsid w:val="00217256"/>
    <w:rsid w:val="002172E2"/>
    <w:rsid w:val="0021782C"/>
    <w:rsid w:val="002201C9"/>
    <w:rsid w:val="002201DC"/>
    <w:rsid w:val="00222DC7"/>
    <w:rsid w:val="00224899"/>
    <w:rsid w:val="00225524"/>
    <w:rsid w:val="0022596B"/>
    <w:rsid w:val="002264EE"/>
    <w:rsid w:val="0022670A"/>
    <w:rsid w:val="0022692A"/>
    <w:rsid w:val="002274F3"/>
    <w:rsid w:val="00227D76"/>
    <w:rsid w:val="00227EF3"/>
    <w:rsid w:val="002310C9"/>
    <w:rsid w:val="00231416"/>
    <w:rsid w:val="002318A5"/>
    <w:rsid w:val="00231B42"/>
    <w:rsid w:val="00231B85"/>
    <w:rsid w:val="002321EA"/>
    <w:rsid w:val="002324B9"/>
    <w:rsid w:val="00232681"/>
    <w:rsid w:val="00232EE7"/>
    <w:rsid w:val="00232F5F"/>
    <w:rsid w:val="00233203"/>
    <w:rsid w:val="002340AF"/>
    <w:rsid w:val="0023416F"/>
    <w:rsid w:val="00235E26"/>
    <w:rsid w:val="00236678"/>
    <w:rsid w:val="0023687D"/>
    <w:rsid w:val="00237B52"/>
    <w:rsid w:val="00237FA4"/>
    <w:rsid w:val="00240594"/>
    <w:rsid w:val="0024097C"/>
    <w:rsid w:val="00240B5B"/>
    <w:rsid w:val="00240B6A"/>
    <w:rsid w:val="00241A9C"/>
    <w:rsid w:val="00241F00"/>
    <w:rsid w:val="00244163"/>
    <w:rsid w:val="002446F6"/>
    <w:rsid w:val="00245C86"/>
    <w:rsid w:val="002465DC"/>
    <w:rsid w:val="00246DCE"/>
    <w:rsid w:val="00246DFE"/>
    <w:rsid w:val="002476E9"/>
    <w:rsid w:val="002506FE"/>
    <w:rsid w:val="00250A02"/>
    <w:rsid w:val="0025156C"/>
    <w:rsid w:val="00251EE6"/>
    <w:rsid w:val="0025242C"/>
    <w:rsid w:val="002525F8"/>
    <w:rsid w:val="0025265D"/>
    <w:rsid w:val="0025274C"/>
    <w:rsid w:val="00253BE3"/>
    <w:rsid w:val="00254B1A"/>
    <w:rsid w:val="002551D7"/>
    <w:rsid w:val="00255BFA"/>
    <w:rsid w:val="00256023"/>
    <w:rsid w:val="00257479"/>
    <w:rsid w:val="0025778C"/>
    <w:rsid w:val="0026038D"/>
    <w:rsid w:val="002607FC"/>
    <w:rsid w:val="00260E57"/>
    <w:rsid w:val="00260EEB"/>
    <w:rsid w:val="00261462"/>
    <w:rsid w:val="00261D69"/>
    <w:rsid w:val="00263FDB"/>
    <w:rsid w:val="00266879"/>
    <w:rsid w:val="00267C0F"/>
    <w:rsid w:val="00270210"/>
    <w:rsid w:val="00270871"/>
    <w:rsid w:val="00271889"/>
    <w:rsid w:val="00271FB1"/>
    <w:rsid w:val="00272908"/>
    <w:rsid w:val="00272E30"/>
    <w:rsid w:val="00273339"/>
    <w:rsid w:val="0027351D"/>
    <w:rsid w:val="00274202"/>
    <w:rsid w:val="002742B9"/>
    <w:rsid w:val="00275B89"/>
    <w:rsid w:val="00276F6E"/>
    <w:rsid w:val="002771A8"/>
    <w:rsid w:val="002803FF"/>
    <w:rsid w:val="0028055E"/>
    <w:rsid w:val="00280813"/>
    <w:rsid w:val="00280B86"/>
    <w:rsid w:val="00281DB4"/>
    <w:rsid w:val="002821F7"/>
    <w:rsid w:val="00282C54"/>
    <w:rsid w:val="00283674"/>
    <w:rsid w:val="002836AB"/>
    <w:rsid w:val="00284457"/>
    <w:rsid w:val="002845E0"/>
    <w:rsid w:val="002861AF"/>
    <w:rsid w:val="002862F0"/>
    <w:rsid w:val="0028663F"/>
    <w:rsid w:val="002875B5"/>
    <w:rsid w:val="002903FD"/>
    <w:rsid w:val="00290887"/>
    <w:rsid w:val="00290981"/>
    <w:rsid w:val="002910E4"/>
    <w:rsid w:val="00291294"/>
    <w:rsid w:val="00292156"/>
    <w:rsid w:val="00292738"/>
    <w:rsid w:val="00292E23"/>
    <w:rsid w:val="00293DC5"/>
    <w:rsid w:val="002954CE"/>
    <w:rsid w:val="002956FE"/>
    <w:rsid w:val="00296144"/>
    <w:rsid w:val="00296547"/>
    <w:rsid w:val="002978C1"/>
    <w:rsid w:val="00297C5B"/>
    <w:rsid w:val="002A12C5"/>
    <w:rsid w:val="002A2F95"/>
    <w:rsid w:val="002A4351"/>
    <w:rsid w:val="002A4555"/>
    <w:rsid w:val="002A483C"/>
    <w:rsid w:val="002A585D"/>
    <w:rsid w:val="002A5A0A"/>
    <w:rsid w:val="002A60B7"/>
    <w:rsid w:val="002A70B2"/>
    <w:rsid w:val="002A70E3"/>
    <w:rsid w:val="002B00F7"/>
    <w:rsid w:val="002B0332"/>
    <w:rsid w:val="002B039C"/>
    <w:rsid w:val="002B099E"/>
    <w:rsid w:val="002B0B8C"/>
    <w:rsid w:val="002B10D1"/>
    <w:rsid w:val="002B137B"/>
    <w:rsid w:val="002B1412"/>
    <w:rsid w:val="002B1790"/>
    <w:rsid w:val="002B1818"/>
    <w:rsid w:val="002B1FD8"/>
    <w:rsid w:val="002B2BD6"/>
    <w:rsid w:val="002B3B09"/>
    <w:rsid w:val="002B3BF8"/>
    <w:rsid w:val="002B3E72"/>
    <w:rsid w:val="002B449B"/>
    <w:rsid w:val="002B4F34"/>
    <w:rsid w:val="002B5A04"/>
    <w:rsid w:val="002B6B68"/>
    <w:rsid w:val="002C0215"/>
    <w:rsid w:val="002C2BFF"/>
    <w:rsid w:val="002C2D24"/>
    <w:rsid w:val="002C418B"/>
    <w:rsid w:val="002C435A"/>
    <w:rsid w:val="002C438D"/>
    <w:rsid w:val="002C4592"/>
    <w:rsid w:val="002C485B"/>
    <w:rsid w:val="002C53A8"/>
    <w:rsid w:val="002C605A"/>
    <w:rsid w:val="002C6BB3"/>
    <w:rsid w:val="002C6CA7"/>
    <w:rsid w:val="002C7103"/>
    <w:rsid w:val="002C771D"/>
    <w:rsid w:val="002C78D4"/>
    <w:rsid w:val="002C7A64"/>
    <w:rsid w:val="002C7F91"/>
    <w:rsid w:val="002D0429"/>
    <w:rsid w:val="002D1E40"/>
    <w:rsid w:val="002D25AD"/>
    <w:rsid w:val="002D495F"/>
    <w:rsid w:val="002D51FB"/>
    <w:rsid w:val="002D5415"/>
    <w:rsid w:val="002D5482"/>
    <w:rsid w:val="002D60D5"/>
    <w:rsid w:val="002D618D"/>
    <w:rsid w:val="002D61C7"/>
    <w:rsid w:val="002D722A"/>
    <w:rsid w:val="002E03A3"/>
    <w:rsid w:val="002E1E82"/>
    <w:rsid w:val="002E388E"/>
    <w:rsid w:val="002E38C6"/>
    <w:rsid w:val="002E3A73"/>
    <w:rsid w:val="002E446E"/>
    <w:rsid w:val="002E4E80"/>
    <w:rsid w:val="002E4F66"/>
    <w:rsid w:val="002E537A"/>
    <w:rsid w:val="002E568D"/>
    <w:rsid w:val="002E6074"/>
    <w:rsid w:val="002E67A8"/>
    <w:rsid w:val="002E70F5"/>
    <w:rsid w:val="002E70FD"/>
    <w:rsid w:val="002E759D"/>
    <w:rsid w:val="002E7FC8"/>
    <w:rsid w:val="002F0616"/>
    <w:rsid w:val="002F3E4E"/>
    <w:rsid w:val="002F50AD"/>
    <w:rsid w:val="002F55AB"/>
    <w:rsid w:val="002F5A83"/>
    <w:rsid w:val="002F5AEE"/>
    <w:rsid w:val="002F6A1F"/>
    <w:rsid w:val="002F6E9A"/>
    <w:rsid w:val="002F6F3A"/>
    <w:rsid w:val="002F73F1"/>
    <w:rsid w:val="002F7A94"/>
    <w:rsid w:val="00301394"/>
    <w:rsid w:val="00301750"/>
    <w:rsid w:val="00301A02"/>
    <w:rsid w:val="0030265A"/>
    <w:rsid w:val="00303352"/>
    <w:rsid w:val="00303382"/>
    <w:rsid w:val="00303AB0"/>
    <w:rsid w:val="0030418D"/>
    <w:rsid w:val="00304903"/>
    <w:rsid w:val="00306823"/>
    <w:rsid w:val="00306E8D"/>
    <w:rsid w:val="00306FE3"/>
    <w:rsid w:val="0030707F"/>
    <w:rsid w:val="003073A5"/>
    <w:rsid w:val="00307465"/>
    <w:rsid w:val="00310320"/>
    <w:rsid w:val="003103F0"/>
    <w:rsid w:val="00311880"/>
    <w:rsid w:val="00311D54"/>
    <w:rsid w:val="00313086"/>
    <w:rsid w:val="00313E0B"/>
    <w:rsid w:val="00314143"/>
    <w:rsid w:val="003144E8"/>
    <w:rsid w:val="0031518C"/>
    <w:rsid w:val="00315B82"/>
    <w:rsid w:val="00315BC7"/>
    <w:rsid w:val="00315D43"/>
    <w:rsid w:val="003161E7"/>
    <w:rsid w:val="00316AD7"/>
    <w:rsid w:val="0031725C"/>
    <w:rsid w:val="00321671"/>
    <w:rsid w:val="003217FC"/>
    <w:rsid w:val="00321943"/>
    <w:rsid w:val="00322592"/>
    <w:rsid w:val="00322967"/>
    <w:rsid w:val="00322EA9"/>
    <w:rsid w:val="00323541"/>
    <w:rsid w:val="003236C3"/>
    <w:rsid w:val="0032461B"/>
    <w:rsid w:val="00324AFB"/>
    <w:rsid w:val="00325B14"/>
    <w:rsid w:val="00326347"/>
    <w:rsid w:val="00326781"/>
    <w:rsid w:val="00326978"/>
    <w:rsid w:val="00326CC1"/>
    <w:rsid w:val="00327582"/>
    <w:rsid w:val="00327925"/>
    <w:rsid w:val="0032792B"/>
    <w:rsid w:val="00327DAD"/>
    <w:rsid w:val="0033021D"/>
    <w:rsid w:val="0033170F"/>
    <w:rsid w:val="003317E1"/>
    <w:rsid w:val="0033218B"/>
    <w:rsid w:val="003324F8"/>
    <w:rsid w:val="00333A0E"/>
    <w:rsid w:val="00333B76"/>
    <w:rsid w:val="00334B07"/>
    <w:rsid w:val="00334E61"/>
    <w:rsid w:val="003351AA"/>
    <w:rsid w:val="003354C3"/>
    <w:rsid w:val="00335AAF"/>
    <w:rsid w:val="0033641F"/>
    <w:rsid w:val="0033677B"/>
    <w:rsid w:val="0034017E"/>
    <w:rsid w:val="00340269"/>
    <w:rsid w:val="003404D6"/>
    <w:rsid w:val="00341166"/>
    <w:rsid w:val="0034124C"/>
    <w:rsid w:val="00341349"/>
    <w:rsid w:val="00342233"/>
    <w:rsid w:val="00342D86"/>
    <w:rsid w:val="00343899"/>
    <w:rsid w:val="0034397C"/>
    <w:rsid w:val="00343BAD"/>
    <w:rsid w:val="00343F9E"/>
    <w:rsid w:val="00345676"/>
    <w:rsid w:val="00345DFF"/>
    <w:rsid w:val="003472F9"/>
    <w:rsid w:val="003474A9"/>
    <w:rsid w:val="00351146"/>
    <w:rsid w:val="00351717"/>
    <w:rsid w:val="00351F02"/>
    <w:rsid w:val="00353749"/>
    <w:rsid w:val="00353F0E"/>
    <w:rsid w:val="0035555E"/>
    <w:rsid w:val="003558BB"/>
    <w:rsid w:val="00355ED5"/>
    <w:rsid w:val="00356A44"/>
    <w:rsid w:val="00356C7D"/>
    <w:rsid w:val="00357F23"/>
    <w:rsid w:val="0036064D"/>
    <w:rsid w:val="00360DB6"/>
    <w:rsid w:val="0036127E"/>
    <w:rsid w:val="00361D3E"/>
    <w:rsid w:val="00361EAD"/>
    <w:rsid w:val="0036371F"/>
    <w:rsid w:val="003639F6"/>
    <w:rsid w:val="00363DE9"/>
    <w:rsid w:val="00364EA6"/>
    <w:rsid w:val="00364F7A"/>
    <w:rsid w:val="003659C5"/>
    <w:rsid w:val="00366651"/>
    <w:rsid w:val="00366D49"/>
    <w:rsid w:val="00366DB4"/>
    <w:rsid w:val="00366E3B"/>
    <w:rsid w:val="0036791A"/>
    <w:rsid w:val="0037004E"/>
    <w:rsid w:val="0037070B"/>
    <w:rsid w:val="003708F0"/>
    <w:rsid w:val="0037167B"/>
    <w:rsid w:val="00371A9B"/>
    <w:rsid w:val="00371F54"/>
    <w:rsid w:val="00371F97"/>
    <w:rsid w:val="00372308"/>
    <w:rsid w:val="00372C5C"/>
    <w:rsid w:val="00372DB5"/>
    <w:rsid w:val="00373578"/>
    <w:rsid w:val="00373DCD"/>
    <w:rsid w:val="00373E9B"/>
    <w:rsid w:val="0037458C"/>
    <w:rsid w:val="0037563B"/>
    <w:rsid w:val="00375751"/>
    <w:rsid w:val="00375881"/>
    <w:rsid w:val="0037640B"/>
    <w:rsid w:val="00376B44"/>
    <w:rsid w:val="00376F58"/>
    <w:rsid w:val="00377C08"/>
    <w:rsid w:val="0038007B"/>
    <w:rsid w:val="0038108C"/>
    <w:rsid w:val="00381351"/>
    <w:rsid w:val="00383184"/>
    <w:rsid w:val="00384DA2"/>
    <w:rsid w:val="00384ECC"/>
    <w:rsid w:val="003850EB"/>
    <w:rsid w:val="003851B2"/>
    <w:rsid w:val="003853E2"/>
    <w:rsid w:val="003859A2"/>
    <w:rsid w:val="0038632A"/>
    <w:rsid w:val="0038649D"/>
    <w:rsid w:val="00386D91"/>
    <w:rsid w:val="0038732F"/>
    <w:rsid w:val="00390703"/>
    <w:rsid w:val="00390F4C"/>
    <w:rsid w:val="00391664"/>
    <w:rsid w:val="00392705"/>
    <w:rsid w:val="00392A85"/>
    <w:rsid w:val="003933BF"/>
    <w:rsid w:val="003935A5"/>
    <w:rsid w:val="00393981"/>
    <w:rsid w:val="003940A6"/>
    <w:rsid w:val="00394E61"/>
    <w:rsid w:val="00396F12"/>
    <w:rsid w:val="003972A5"/>
    <w:rsid w:val="00397446"/>
    <w:rsid w:val="0039760C"/>
    <w:rsid w:val="00397FEA"/>
    <w:rsid w:val="003A0EF5"/>
    <w:rsid w:val="003A1756"/>
    <w:rsid w:val="003A1908"/>
    <w:rsid w:val="003A2046"/>
    <w:rsid w:val="003A207F"/>
    <w:rsid w:val="003A281F"/>
    <w:rsid w:val="003A2F80"/>
    <w:rsid w:val="003A32A7"/>
    <w:rsid w:val="003A377A"/>
    <w:rsid w:val="003A37B3"/>
    <w:rsid w:val="003A37EC"/>
    <w:rsid w:val="003A3980"/>
    <w:rsid w:val="003A4C33"/>
    <w:rsid w:val="003A53E8"/>
    <w:rsid w:val="003A5F01"/>
    <w:rsid w:val="003A69D0"/>
    <w:rsid w:val="003B0312"/>
    <w:rsid w:val="003B0F47"/>
    <w:rsid w:val="003B1F86"/>
    <w:rsid w:val="003B23B6"/>
    <w:rsid w:val="003B2912"/>
    <w:rsid w:val="003B2FD2"/>
    <w:rsid w:val="003B4572"/>
    <w:rsid w:val="003B4E40"/>
    <w:rsid w:val="003B5131"/>
    <w:rsid w:val="003B59F0"/>
    <w:rsid w:val="003B5D5E"/>
    <w:rsid w:val="003B6685"/>
    <w:rsid w:val="003B6EC3"/>
    <w:rsid w:val="003B6F07"/>
    <w:rsid w:val="003B77F5"/>
    <w:rsid w:val="003B7C49"/>
    <w:rsid w:val="003B7D70"/>
    <w:rsid w:val="003C004A"/>
    <w:rsid w:val="003C0FB8"/>
    <w:rsid w:val="003C109A"/>
    <w:rsid w:val="003C1249"/>
    <w:rsid w:val="003C1C7B"/>
    <w:rsid w:val="003C2E0B"/>
    <w:rsid w:val="003C3257"/>
    <w:rsid w:val="003C37A6"/>
    <w:rsid w:val="003C394F"/>
    <w:rsid w:val="003C4044"/>
    <w:rsid w:val="003C453D"/>
    <w:rsid w:val="003C4607"/>
    <w:rsid w:val="003C4696"/>
    <w:rsid w:val="003C5AB1"/>
    <w:rsid w:val="003C5D78"/>
    <w:rsid w:val="003C63A2"/>
    <w:rsid w:val="003C6498"/>
    <w:rsid w:val="003C6CC4"/>
    <w:rsid w:val="003C7822"/>
    <w:rsid w:val="003D0135"/>
    <w:rsid w:val="003D081F"/>
    <w:rsid w:val="003D1405"/>
    <w:rsid w:val="003D17FF"/>
    <w:rsid w:val="003D217E"/>
    <w:rsid w:val="003D2468"/>
    <w:rsid w:val="003D29C0"/>
    <w:rsid w:val="003D30AF"/>
    <w:rsid w:val="003D3EA7"/>
    <w:rsid w:val="003D42D5"/>
    <w:rsid w:val="003D475D"/>
    <w:rsid w:val="003D48D6"/>
    <w:rsid w:val="003D4F5E"/>
    <w:rsid w:val="003D504E"/>
    <w:rsid w:val="003D6EB8"/>
    <w:rsid w:val="003D7BFF"/>
    <w:rsid w:val="003D7D32"/>
    <w:rsid w:val="003E0027"/>
    <w:rsid w:val="003E06EA"/>
    <w:rsid w:val="003E1A0B"/>
    <w:rsid w:val="003E1E6C"/>
    <w:rsid w:val="003E1F74"/>
    <w:rsid w:val="003E23C5"/>
    <w:rsid w:val="003E2480"/>
    <w:rsid w:val="003E2FE3"/>
    <w:rsid w:val="003E3049"/>
    <w:rsid w:val="003E4D6F"/>
    <w:rsid w:val="003E5082"/>
    <w:rsid w:val="003E5251"/>
    <w:rsid w:val="003E5A46"/>
    <w:rsid w:val="003E61D6"/>
    <w:rsid w:val="003E6934"/>
    <w:rsid w:val="003E7951"/>
    <w:rsid w:val="003E79A3"/>
    <w:rsid w:val="003E7D0C"/>
    <w:rsid w:val="003F0C94"/>
    <w:rsid w:val="003F1A26"/>
    <w:rsid w:val="003F1C29"/>
    <w:rsid w:val="003F1E42"/>
    <w:rsid w:val="003F224F"/>
    <w:rsid w:val="003F2A0D"/>
    <w:rsid w:val="003F2A9C"/>
    <w:rsid w:val="003F327A"/>
    <w:rsid w:val="003F34F4"/>
    <w:rsid w:val="003F36E7"/>
    <w:rsid w:val="003F3BA8"/>
    <w:rsid w:val="003F5230"/>
    <w:rsid w:val="003F56A0"/>
    <w:rsid w:val="003F59D9"/>
    <w:rsid w:val="003F5A1E"/>
    <w:rsid w:val="003F5EB6"/>
    <w:rsid w:val="003F5F08"/>
    <w:rsid w:val="003F5F25"/>
    <w:rsid w:val="003F6B82"/>
    <w:rsid w:val="003F6BC6"/>
    <w:rsid w:val="003F78B8"/>
    <w:rsid w:val="003F79FE"/>
    <w:rsid w:val="003F7B31"/>
    <w:rsid w:val="003F7DD6"/>
    <w:rsid w:val="00400ED2"/>
    <w:rsid w:val="00401002"/>
    <w:rsid w:val="0040165D"/>
    <w:rsid w:val="004022C5"/>
    <w:rsid w:val="00402732"/>
    <w:rsid w:val="00402F7E"/>
    <w:rsid w:val="004030A1"/>
    <w:rsid w:val="00403A85"/>
    <w:rsid w:val="00403D62"/>
    <w:rsid w:val="00404802"/>
    <w:rsid w:val="004063EE"/>
    <w:rsid w:val="0040650B"/>
    <w:rsid w:val="00406A5D"/>
    <w:rsid w:val="00406A89"/>
    <w:rsid w:val="0041005E"/>
    <w:rsid w:val="00410900"/>
    <w:rsid w:val="00413189"/>
    <w:rsid w:val="0041482F"/>
    <w:rsid w:val="004152FE"/>
    <w:rsid w:val="0041783F"/>
    <w:rsid w:val="004178BF"/>
    <w:rsid w:val="00420486"/>
    <w:rsid w:val="004204F4"/>
    <w:rsid w:val="004205A1"/>
    <w:rsid w:val="00420F58"/>
    <w:rsid w:val="00420FCB"/>
    <w:rsid w:val="00421F52"/>
    <w:rsid w:val="0042240F"/>
    <w:rsid w:val="00422A03"/>
    <w:rsid w:val="00422C1D"/>
    <w:rsid w:val="00423C7F"/>
    <w:rsid w:val="00423E65"/>
    <w:rsid w:val="00423ED7"/>
    <w:rsid w:val="0042517F"/>
    <w:rsid w:val="004254A7"/>
    <w:rsid w:val="00425C77"/>
    <w:rsid w:val="00425FAA"/>
    <w:rsid w:val="0042693B"/>
    <w:rsid w:val="00426A69"/>
    <w:rsid w:val="00426F56"/>
    <w:rsid w:val="004308FC"/>
    <w:rsid w:val="00430BBD"/>
    <w:rsid w:val="004319AA"/>
    <w:rsid w:val="00431F52"/>
    <w:rsid w:val="00432499"/>
    <w:rsid w:val="004329A5"/>
    <w:rsid w:val="00432F25"/>
    <w:rsid w:val="00433135"/>
    <w:rsid w:val="00433947"/>
    <w:rsid w:val="004340E8"/>
    <w:rsid w:val="00434BE7"/>
    <w:rsid w:val="00434BE8"/>
    <w:rsid w:val="00435069"/>
    <w:rsid w:val="004350A4"/>
    <w:rsid w:val="00437670"/>
    <w:rsid w:val="0043768C"/>
    <w:rsid w:val="00437BE2"/>
    <w:rsid w:val="004400A2"/>
    <w:rsid w:val="00440A79"/>
    <w:rsid w:val="00440CC7"/>
    <w:rsid w:val="00440D01"/>
    <w:rsid w:val="00441248"/>
    <w:rsid w:val="0044172F"/>
    <w:rsid w:val="00441E3D"/>
    <w:rsid w:val="00441E45"/>
    <w:rsid w:val="0044246C"/>
    <w:rsid w:val="00442CA6"/>
    <w:rsid w:val="00443786"/>
    <w:rsid w:val="00443B4E"/>
    <w:rsid w:val="0044415A"/>
    <w:rsid w:val="00444B94"/>
    <w:rsid w:val="00445E7E"/>
    <w:rsid w:val="00446253"/>
    <w:rsid w:val="004462D4"/>
    <w:rsid w:val="00447012"/>
    <w:rsid w:val="0044702A"/>
    <w:rsid w:val="004478EB"/>
    <w:rsid w:val="00450CF8"/>
    <w:rsid w:val="00450DA0"/>
    <w:rsid w:val="00450F38"/>
    <w:rsid w:val="0045272F"/>
    <w:rsid w:val="00452A02"/>
    <w:rsid w:val="00452A86"/>
    <w:rsid w:val="00452E8A"/>
    <w:rsid w:val="00453226"/>
    <w:rsid w:val="004533AE"/>
    <w:rsid w:val="004538CD"/>
    <w:rsid w:val="00453A49"/>
    <w:rsid w:val="00454020"/>
    <w:rsid w:val="00455550"/>
    <w:rsid w:val="004555D5"/>
    <w:rsid w:val="0045579B"/>
    <w:rsid w:val="0045676B"/>
    <w:rsid w:val="00456882"/>
    <w:rsid w:val="0046080F"/>
    <w:rsid w:val="00460BC0"/>
    <w:rsid w:val="00461338"/>
    <w:rsid w:val="00461815"/>
    <w:rsid w:val="00461B3E"/>
    <w:rsid w:val="00462B4B"/>
    <w:rsid w:val="00462E18"/>
    <w:rsid w:val="004633C1"/>
    <w:rsid w:val="00463517"/>
    <w:rsid w:val="0046373B"/>
    <w:rsid w:val="0046450C"/>
    <w:rsid w:val="004646BE"/>
    <w:rsid w:val="00464D8B"/>
    <w:rsid w:val="00464E68"/>
    <w:rsid w:val="00464F88"/>
    <w:rsid w:val="00464FCA"/>
    <w:rsid w:val="00465DB7"/>
    <w:rsid w:val="00467429"/>
    <w:rsid w:val="00470A76"/>
    <w:rsid w:val="00471473"/>
    <w:rsid w:val="00471A2F"/>
    <w:rsid w:val="00472BC4"/>
    <w:rsid w:val="00472BD0"/>
    <w:rsid w:val="00472EF5"/>
    <w:rsid w:val="00473540"/>
    <w:rsid w:val="004747C5"/>
    <w:rsid w:val="00474B69"/>
    <w:rsid w:val="00474CF4"/>
    <w:rsid w:val="00475973"/>
    <w:rsid w:val="004762A2"/>
    <w:rsid w:val="0047667E"/>
    <w:rsid w:val="00476993"/>
    <w:rsid w:val="004773E5"/>
    <w:rsid w:val="00477AFD"/>
    <w:rsid w:val="00477F2B"/>
    <w:rsid w:val="004800AD"/>
    <w:rsid w:val="00481918"/>
    <w:rsid w:val="0048297F"/>
    <w:rsid w:val="004830DE"/>
    <w:rsid w:val="00484C2C"/>
    <w:rsid w:val="004853B7"/>
    <w:rsid w:val="00485452"/>
    <w:rsid w:val="00485975"/>
    <w:rsid w:val="00486439"/>
    <w:rsid w:val="00486BB8"/>
    <w:rsid w:val="0048723E"/>
    <w:rsid w:val="00487B00"/>
    <w:rsid w:val="00487C23"/>
    <w:rsid w:val="00487D21"/>
    <w:rsid w:val="004901F5"/>
    <w:rsid w:val="00492BBD"/>
    <w:rsid w:val="004931B9"/>
    <w:rsid w:val="00493D47"/>
    <w:rsid w:val="00494042"/>
    <w:rsid w:val="004953E4"/>
    <w:rsid w:val="00495E16"/>
    <w:rsid w:val="00496A90"/>
    <w:rsid w:val="00496CC1"/>
    <w:rsid w:val="00496F2C"/>
    <w:rsid w:val="0049712D"/>
    <w:rsid w:val="004A015B"/>
    <w:rsid w:val="004A0C27"/>
    <w:rsid w:val="004A1EEE"/>
    <w:rsid w:val="004A1F8A"/>
    <w:rsid w:val="004A22F4"/>
    <w:rsid w:val="004A518A"/>
    <w:rsid w:val="004A5606"/>
    <w:rsid w:val="004A57A3"/>
    <w:rsid w:val="004A5957"/>
    <w:rsid w:val="004A5A78"/>
    <w:rsid w:val="004A6FD5"/>
    <w:rsid w:val="004A755A"/>
    <w:rsid w:val="004A7AC5"/>
    <w:rsid w:val="004A7CF9"/>
    <w:rsid w:val="004B01D8"/>
    <w:rsid w:val="004B0DDA"/>
    <w:rsid w:val="004B0F77"/>
    <w:rsid w:val="004B1D35"/>
    <w:rsid w:val="004B1E28"/>
    <w:rsid w:val="004B23D4"/>
    <w:rsid w:val="004B2A3D"/>
    <w:rsid w:val="004B310A"/>
    <w:rsid w:val="004B4E07"/>
    <w:rsid w:val="004B55D5"/>
    <w:rsid w:val="004B5A57"/>
    <w:rsid w:val="004B72FA"/>
    <w:rsid w:val="004B7559"/>
    <w:rsid w:val="004B7E55"/>
    <w:rsid w:val="004C0CA9"/>
    <w:rsid w:val="004C1888"/>
    <w:rsid w:val="004C1EA5"/>
    <w:rsid w:val="004C2205"/>
    <w:rsid w:val="004C2605"/>
    <w:rsid w:val="004C2A07"/>
    <w:rsid w:val="004C3330"/>
    <w:rsid w:val="004C35C6"/>
    <w:rsid w:val="004C38AF"/>
    <w:rsid w:val="004C3D88"/>
    <w:rsid w:val="004C3E8E"/>
    <w:rsid w:val="004C4595"/>
    <w:rsid w:val="004C6194"/>
    <w:rsid w:val="004C6405"/>
    <w:rsid w:val="004C715E"/>
    <w:rsid w:val="004D08BD"/>
    <w:rsid w:val="004D1081"/>
    <w:rsid w:val="004D12DD"/>
    <w:rsid w:val="004D18B9"/>
    <w:rsid w:val="004D23C0"/>
    <w:rsid w:val="004D356A"/>
    <w:rsid w:val="004D3FD7"/>
    <w:rsid w:val="004D42FD"/>
    <w:rsid w:val="004D437E"/>
    <w:rsid w:val="004D4AD5"/>
    <w:rsid w:val="004D4B81"/>
    <w:rsid w:val="004D4ED6"/>
    <w:rsid w:val="004D5252"/>
    <w:rsid w:val="004D54CC"/>
    <w:rsid w:val="004D5E4D"/>
    <w:rsid w:val="004D7A11"/>
    <w:rsid w:val="004E0091"/>
    <w:rsid w:val="004E0277"/>
    <w:rsid w:val="004E08D1"/>
    <w:rsid w:val="004E1577"/>
    <w:rsid w:val="004E1BEB"/>
    <w:rsid w:val="004E2527"/>
    <w:rsid w:val="004E2922"/>
    <w:rsid w:val="004E2F4D"/>
    <w:rsid w:val="004E328E"/>
    <w:rsid w:val="004E3897"/>
    <w:rsid w:val="004E3B8E"/>
    <w:rsid w:val="004E477F"/>
    <w:rsid w:val="004E48C0"/>
    <w:rsid w:val="004E4B28"/>
    <w:rsid w:val="004E4C55"/>
    <w:rsid w:val="004E613E"/>
    <w:rsid w:val="004E69A1"/>
    <w:rsid w:val="004E69F1"/>
    <w:rsid w:val="004E7323"/>
    <w:rsid w:val="004E7BE7"/>
    <w:rsid w:val="004E7CC3"/>
    <w:rsid w:val="004F057A"/>
    <w:rsid w:val="004F0CD2"/>
    <w:rsid w:val="004F18D3"/>
    <w:rsid w:val="004F1CAD"/>
    <w:rsid w:val="004F38D7"/>
    <w:rsid w:val="004F3926"/>
    <w:rsid w:val="004F3A16"/>
    <w:rsid w:val="004F3BB9"/>
    <w:rsid w:val="004F3F86"/>
    <w:rsid w:val="004F52CA"/>
    <w:rsid w:val="004F63E2"/>
    <w:rsid w:val="004F6731"/>
    <w:rsid w:val="004F771B"/>
    <w:rsid w:val="004F776A"/>
    <w:rsid w:val="0050011C"/>
    <w:rsid w:val="0050071F"/>
    <w:rsid w:val="00500DF9"/>
    <w:rsid w:val="00501776"/>
    <w:rsid w:val="00502579"/>
    <w:rsid w:val="00503113"/>
    <w:rsid w:val="005034D3"/>
    <w:rsid w:val="0050404D"/>
    <w:rsid w:val="00504C4F"/>
    <w:rsid w:val="0050715A"/>
    <w:rsid w:val="00507F9F"/>
    <w:rsid w:val="0051024F"/>
    <w:rsid w:val="00511ACA"/>
    <w:rsid w:val="00511AFB"/>
    <w:rsid w:val="00512A63"/>
    <w:rsid w:val="00512EF4"/>
    <w:rsid w:val="0051340C"/>
    <w:rsid w:val="0051379F"/>
    <w:rsid w:val="00513CAF"/>
    <w:rsid w:val="00515EF5"/>
    <w:rsid w:val="00515FC4"/>
    <w:rsid w:val="005166BD"/>
    <w:rsid w:val="00516993"/>
    <w:rsid w:val="00516A5E"/>
    <w:rsid w:val="00517FEE"/>
    <w:rsid w:val="00521431"/>
    <w:rsid w:val="00521B8B"/>
    <w:rsid w:val="005233A5"/>
    <w:rsid w:val="005250E4"/>
    <w:rsid w:val="00525CEB"/>
    <w:rsid w:val="00526F20"/>
    <w:rsid w:val="00526F74"/>
    <w:rsid w:val="00527640"/>
    <w:rsid w:val="00527654"/>
    <w:rsid w:val="005305E4"/>
    <w:rsid w:val="00531C8B"/>
    <w:rsid w:val="005325BF"/>
    <w:rsid w:val="005325D9"/>
    <w:rsid w:val="00533400"/>
    <w:rsid w:val="005337A0"/>
    <w:rsid w:val="00533E88"/>
    <w:rsid w:val="005343FB"/>
    <w:rsid w:val="00535B08"/>
    <w:rsid w:val="00535ED1"/>
    <w:rsid w:val="00536A53"/>
    <w:rsid w:val="00537872"/>
    <w:rsid w:val="005406A5"/>
    <w:rsid w:val="0054097A"/>
    <w:rsid w:val="005416E8"/>
    <w:rsid w:val="00541761"/>
    <w:rsid w:val="00541D30"/>
    <w:rsid w:val="0054277E"/>
    <w:rsid w:val="005427C6"/>
    <w:rsid w:val="00543095"/>
    <w:rsid w:val="00543A50"/>
    <w:rsid w:val="00543FA2"/>
    <w:rsid w:val="00543FAC"/>
    <w:rsid w:val="00544CD3"/>
    <w:rsid w:val="005460F6"/>
    <w:rsid w:val="00546443"/>
    <w:rsid w:val="005476CD"/>
    <w:rsid w:val="005500D0"/>
    <w:rsid w:val="00550691"/>
    <w:rsid w:val="00550BD5"/>
    <w:rsid w:val="00550C61"/>
    <w:rsid w:val="00551419"/>
    <w:rsid w:val="0055193D"/>
    <w:rsid w:val="00551B72"/>
    <w:rsid w:val="00551F91"/>
    <w:rsid w:val="005525E4"/>
    <w:rsid w:val="00552998"/>
    <w:rsid w:val="0055408A"/>
    <w:rsid w:val="00554565"/>
    <w:rsid w:val="00554AD3"/>
    <w:rsid w:val="00554AD6"/>
    <w:rsid w:val="00554DED"/>
    <w:rsid w:val="005564BA"/>
    <w:rsid w:val="005566A3"/>
    <w:rsid w:val="00556FE8"/>
    <w:rsid w:val="00557370"/>
    <w:rsid w:val="00560DA5"/>
    <w:rsid w:val="00561172"/>
    <w:rsid w:val="00561283"/>
    <w:rsid w:val="0056160A"/>
    <w:rsid w:val="0056231A"/>
    <w:rsid w:val="00562611"/>
    <w:rsid w:val="005634DD"/>
    <w:rsid w:val="00564D04"/>
    <w:rsid w:val="00564DF7"/>
    <w:rsid w:val="00565085"/>
    <w:rsid w:val="00565BC7"/>
    <w:rsid w:val="0056793C"/>
    <w:rsid w:val="00567C8D"/>
    <w:rsid w:val="00570D95"/>
    <w:rsid w:val="0057118B"/>
    <w:rsid w:val="005718DC"/>
    <w:rsid w:val="00571B4F"/>
    <w:rsid w:val="00571B5B"/>
    <w:rsid w:val="00571E74"/>
    <w:rsid w:val="0057257A"/>
    <w:rsid w:val="00572708"/>
    <w:rsid w:val="0057361F"/>
    <w:rsid w:val="00573B7E"/>
    <w:rsid w:val="0057419D"/>
    <w:rsid w:val="00575E7C"/>
    <w:rsid w:val="00576582"/>
    <w:rsid w:val="005775A1"/>
    <w:rsid w:val="00577CED"/>
    <w:rsid w:val="005806FC"/>
    <w:rsid w:val="00582539"/>
    <w:rsid w:val="0058255F"/>
    <w:rsid w:val="005835F1"/>
    <w:rsid w:val="00584809"/>
    <w:rsid w:val="005858CC"/>
    <w:rsid w:val="00586078"/>
    <w:rsid w:val="00586D47"/>
    <w:rsid w:val="00587027"/>
    <w:rsid w:val="00587333"/>
    <w:rsid w:val="00587C78"/>
    <w:rsid w:val="0059063E"/>
    <w:rsid w:val="0059091F"/>
    <w:rsid w:val="00590A3E"/>
    <w:rsid w:val="005914EB"/>
    <w:rsid w:val="005915BA"/>
    <w:rsid w:val="00591EBE"/>
    <w:rsid w:val="005924E4"/>
    <w:rsid w:val="00593A88"/>
    <w:rsid w:val="00593BFD"/>
    <w:rsid w:val="00594A44"/>
    <w:rsid w:val="00595487"/>
    <w:rsid w:val="005955AA"/>
    <w:rsid w:val="0059574C"/>
    <w:rsid w:val="005959A9"/>
    <w:rsid w:val="00595A6A"/>
    <w:rsid w:val="00595F2C"/>
    <w:rsid w:val="00596E6D"/>
    <w:rsid w:val="00597B29"/>
    <w:rsid w:val="005A06CF"/>
    <w:rsid w:val="005A11EB"/>
    <w:rsid w:val="005A198D"/>
    <w:rsid w:val="005A2555"/>
    <w:rsid w:val="005A2C7D"/>
    <w:rsid w:val="005A30FB"/>
    <w:rsid w:val="005A329D"/>
    <w:rsid w:val="005A32D8"/>
    <w:rsid w:val="005A43B0"/>
    <w:rsid w:val="005A4678"/>
    <w:rsid w:val="005A4AB2"/>
    <w:rsid w:val="005A50C0"/>
    <w:rsid w:val="005A5162"/>
    <w:rsid w:val="005A5FA7"/>
    <w:rsid w:val="005A6625"/>
    <w:rsid w:val="005A6B5D"/>
    <w:rsid w:val="005A6DC0"/>
    <w:rsid w:val="005A6E90"/>
    <w:rsid w:val="005A76E3"/>
    <w:rsid w:val="005A78E2"/>
    <w:rsid w:val="005A7A4B"/>
    <w:rsid w:val="005B05B6"/>
    <w:rsid w:val="005B13A9"/>
    <w:rsid w:val="005B1650"/>
    <w:rsid w:val="005B22BF"/>
    <w:rsid w:val="005B25B1"/>
    <w:rsid w:val="005B3FB6"/>
    <w:rsid w:val="005B4BBC"/>
    <w:rsid w:val="005B4D64"/>
    <w:rsid w:val="005B4EAA"/>
    <w:rsid w:val="005B50DD"/>
    <w:rsid w:val="005B5FA8"/>
    <w:rsid w:val="005B6206"/>
    <w:rsid w:val="005B6D73"/>
    <w:rsid w:val="005B776F"/>
    <w:rsid w:val="005B7916"/>
    <w:rsid w:val="005B7D88"/>
    <w:rsid w:val="005B7F54"/>
    <w:rsid w:val="005C0C1B"/>
    <w:rsid w:val="005C15B6"/>
    <w:rsid w:val="005C1CD2"/>
    <w:rsid w:val="005C1FAD"/>
    <w:rsid w:val="005C23FF"/>
    <w:rsid w:val="005C24D7"/>
    <w:rsid w:val="005C3BC1"/>
    <w:rsid w:val="005C3EE6"/>
    <w:rsid w:val="005C3F30"/>
    <w:rsid w:val="005C4DDB"/>
    <w:rsid w:val="005C53BD"/>
    <w:rsid w:val="005C5C6B"/>
    <w:rsid w:val="005C5EA4"/>
    <w:rsid w:val="005C62BB"/>
    <w:rsid w:val="005C6B42"/>
    <w:rsid w:val="005C7614"/>
    <w:rsid w:val="005D0374"/>
    <w:rsid w:val="005D09D3"/>
    <w:rsid w:val="005D0A13"/>
    <w:rsid w:val="005D0BD2"/>
    <w:rsid w:val="005D2FB3"/>
    <w:rsid w:val="005D36BF"/>
    <w:rsid w:val="005D3883"/>
    <w:rsid w:val="005D3E97"/>
    <w:rsid w:val="005D4045"/>
    <w:rsid w:val="005D473F"/>
    <w:rsid w:val="005D49DC"/>
    <w:rsid w:val="005D56BF"/>
    <w:rsid w:val="005D63A9"/>
    <w:rsid w:val="005D65F9"/>
    <w:rsid w:val="005D686A"/>
    <w:rsid w:val="005D709E"/>
    <w:rsid w:val="005D78DC"/>
    <w:rsid w:val="005D7927"/>
    <w:rsid w:val="005D7B61"/>
    <w:rsid w:val="005E0502"/>
    <w:rsid w:val="005E2BC0"/>
    <w:rsid w:val="005E2E60"/>
    <w:rsid w:val="005E2E9C"/>
    <w:rsid w:val="005E2FC9"/>
    <w:rsid w:val="005E3911"/>
    <w:rsid w:val="005E4167"/>
    <w:rsid w:val="005E4B63"/>
    <w:rsid w:val="005E508B"/>
    <w:rsid w:val="005E5DF9"/>
    <w:rsid w:val="005E5FA5"/>
    <w:rsid w:val="005E601B"/>
    <w:rsid w:val="005E6454"/>
    <w:rsid w:val="005E6FA4"/>
    <w:rsid w:val="005E7092"/>
    <w:rsid w:val="005F1360"/>
    <w:rsid w:val="005F170A"/>
    <w:rsid w:val="005F196E"/>
    <w:rsid w:val="005F196F"/>
    <w:rsid w:val="005F19F9"/>
    <w:rsid w:val="005F1A2F"/>
    <w:rsid w:val="005F229B"/>
    <w:rsid w:val="005F22AF"/>
    <w:rsid w:val="005F279E"/>
    <w:rsid w:val="005F2BA8"/>
    <w:rsid w:val="005F3072"/>
    <w:rsid w:val="005F3CAE"/>
    <w:rsid w:val="005F45C8"/>
    <w:rsid w:val="005F4AA9"/>
    <w:rsid w:val="005F5A87"/>
    <w:rsid w:val="005F6E7A"/>
    <w:rsid w:val="005F6F4B"/>
    <w:rsid w:val="005F7C1B"/>
    <w:rsid w:val="005F7D0F"/>
    <w:rsid w:val="006000C9"/>
    <w:rsid w:val="00600B66"/>
    <w:rsid w:val="006011C9"/>
    <w:rsid w:val="00601347"/>
    <w:rsid w:val="0060151A"/>
    <w:rsid w:val="0060151F"/>
    <w:rsid w:val="00601C6A"/>
    <w:rsid w:val="0060213E"/>
    <w:rsid w:val="0060265A"/>
    <w:rsid w:val="00603151"/>
    <w:rsid w:val="0060354A"/>
    <w:rsid w:val="0060496D"/>
    <w:rsid w:val="00605869"/>
    <w:rsid w:val="0060673F"/>
    <w:rsid w:val="006068E5"/>
    <w:rsid w:val="00606911"/>
    <w:rsid w:val="00606E98"/>
    <w:rsid w:val="006071B1"/>
    <w:rsid w:val="0060724F"/>
    <w:rsid w:val="006078E6"/>
    <w:rsid w:val="00611193"/>
    <w:rsid w:val="00613749"/>
    <w:rsid w:val="0061416B"/>
    <w:rsid w:val="006143F6"/>
    <w:rsid w:val="00615054"/>
    <w:rsid w:val="00615252"/>
    <w:rsid w:val="00617154"/>
    <w:rsid w:val="006174FB"/>
    <w:rsid w:val="00617BB7"/>
    <w:rsid w:val="006205C0"/>
    <w:rsid w:val="00620B99"/>
    <w:rsid w:val="00620C3F"/>
    <w:rsid w:val="00620ED0"/>
    <w:rsid w:val="00621C33"/>
    <w:rsid w:val="00622155"/>
    <w:rsid w:val="00623D8F"/>
    <w:rsid w:val="006243FF"/>
    <w:rsid w:val="006246F1"/>
    <w:rsid w:val="006252EA"/>
    <w:rsid w:val="00625D41"/>
    <w:rsid w:val="00625E76"/>
    <w:rsid w:val="00625ED2"/>
    <w:rsid w:val="006265C6"/>
    <w:rsid w:val="00630D7E"/>
    <w:rsid w:val="00630DE1"/>
    <w:rsid w:val="00631586"/>
    <w:rsid w:val="006315A9"/>
    <w:rsid w:val="00631B09"/>
    <w:rsid w:val="00631E31"/>
    <w:rsid w:val="0063343E"/>
    <w:rsid w:val="00633C1E"/>
    <w:rsid w:val="006343ED"/>
    <w:rsid w:val="006354EF"/>
    <w:rsid w:val="00635523"/>
    <w:rsid w:val="00635E48"/>
    <w:rsid w:val="00636BE8"/>
    <w:rsid w:val="0063756C"/>
    <w:rsid w:val="00637D9C"/>
    <w:rsid w:val="00640BA4"/>
    <w:rsid w:val="0064178A"/>
    <w:rsid w:val="00641EB3"/>
    <w:rsid w:val="00642334"/>
    <w:rsid w:val="006425E7"/>
    <w:rsid w:val="006426EB"/>
    <w:rsid w:val="00642D63"/>
    <w:rsid w:val="00643933"/>
    <w:rsid w:val="006440B5"/>
    <w:rsid w:val="00644255"/>
    <w:rsid w:val="00644D13"/>
    <w:rsid w:val="00645F1B"/>
    <w:rsid w:val="006472E4"/>
    <w:rsid w:val="00647630"/>
    <w:rsid w:val="006512CC"/>
    <w:rsid w:val="0065149D"/>
    <w:rsid w:val="00651D52"/>
    <w:rsid w:val="006528E3"/>
    <w:rsid w:val="006529DC"/>
    <w:rsid w:val="00652B9C"/>
    <w:rsid w:val="00652D93"/>
    <w:rsid w:val="00652E33"/>
    <w:rsid w:val="00653069"/>
    <w:rsid w:val="00653C6F"/>
    <w:rsid w:val="00654262"/>
    <w:rsid w:val="006542D3"/>
    <w:rsid w:val="00654DCD"/>
    <w:rsid w:val="00654F4E"/>
    <w:rsid w:val="00655A90"/>
    <w:rsid w:val="00655B7D"/>
    <w:rsid w:val="00656651"/>
    <w:rsid w:val="00656A96"/>
    <w:rsid w:val="00656DCE"/>
    <w:rsid w:val="00660FB2"/>
    <w:rsid w:val="0066112E"/>
    <w:rsid w:val="006613EA"/>
    <w:rsid w:val="0066168F"/>
    <w:rsid w:val="0066178B"/>
    <w:rsid w:val="00663E34"/>
    <w:rsid w:val="00663F75"/>
    <w:rsid w:val="00664FBA"/>
    <w:rsid w:val="006655EC"/>
    <w:rsid w:val="00665E00"/>
    <w:rsid w:val="00666535"/>
    <w:rsid w:val="0066671B"/>
    <w:rsid w:val="006668AA"/>
    <w:rsid w:val="00666A8A"/>
    <w:rsid w:val="00666E38"/>
    <w:rsid w:val="00667435"/>
    <w:rsid w:val="006712D7"/>
    <w:rsid w:val="00671307"/>
    <w:rsid w:val="006718A1"/>
    <w:rsid w:val="00672092"/>
    <w:rsid w:val="00673C5A"/>
    <w:rsid w:val="00673DCC"/>
    <w:rsid w:val="00673EEB"/>
    <w:rsid w:val="00674408"/>
    <w:rsid w:val="006744A2"/>
    <w:rsid w:val="0067465E"/>
    <w:rsid w:val="0067530D"/>
    <w:rsid w:val="00675377"/>
    <w:rsid w:val="006757DE"/>
    <w:rsid w:val="00675839"/>
    <w:rsid w:val="00675E90"/>
    <w:rsid w:val="00676BCB"/>
    <w:rsid w:val="00677BBA"/>
    <w:rsid w:val="00677D39"/>
    <w:rsid w:val="00677EA4"/>
    <w:rsid w:val="00680485"/>
    <w:rsid w:val="00682962"/>
    <w:rsid w:val="0068312E"/>
    <w:rsid w:val="00683A3D"/>
    <w:rsid w:val="00683BBF"/>
    <w:rsid w:val="00683CF7"/>
    <w:rsid w:val="0068404E"/>
    <w:rsid w:val="006846C3"/>
    <w:rsid w:val="00684C40"/>
    <w:rsid w:val="00684DFF"/>
    <w:rsid w:val="00684E55"/>
    <w:rsid w:val="00686547"/>
    <w:rsid w:val="00686841"/>
    <w:rsid w:val="0068697E"/>
    <w:rsid w:val="006876FD"/>
    <w:rsid w:val="00690067"/>
    <w:rsid w:val="006914B4"/>
    <w:rsid w:val="00691B93"/>
    <w:rsid w:val="00692071"/>
    <w:rsid w:val="0069394B"/>
    <w:rsid w:val="00693CC4"/>
    <w:rsid w:val="00694774"/>
    <w:rsid w:val="00694E6B"/>
    <w:rsid w:val="00695001"/>
    <w:rsid w:val="0069676A"/>
    <w:rsid w:val="00696CA2"/>
    <w:rsid w:val="006970CE"/>
    <w:rsid w:val="006A0057"/>
    <w:rsid w:val="006A006D"/>
    <w:rsid w:val="006A1891"/>
    <w:rsid w:val="006A1B33"/>
    <w:rsid w:val="006A1E9B"/>
    <w:rsid w:val="006A221D"/>
    <w:rsid w:val="006A2E19"/>
    <w:rsid w:val="006A328D"/>
    <w:rsid w:val="006A417C"/>
    <w:rsid w:val="006A4A2D"/>
    <w:rsid w:val="006A53C7"/>
    <w:rsid w:val="006A6901"/>
    <w:rsid w:val="006A6FB4"/>
    <w:rsid w:val="006A7DFE"/>
    <w:rsid w:val="006B035F"/>
    <w:rsid w:val="006B2483"/>
    <w:rsid w:val="006B261B"/>
    <w:rsid w:val="006B2760"/>
    <w:rsid w:val="006B4125"/>
    <w:rsid w:val="006B474D"/>
    <w:rsid w:val="006B4B50"/>
    <w:rsid w:val="006B6061"/>
    <w:rsid w:val="006B6189"/>
    <w:rsid w:val="006B63EB"/>
    <w:rsid w:val="006B6FC8"/>
    <w:rsid w:val="006B7087"/>
    <w:rsid w:val="006B7267"/>
    <w:rsid w:val="006B79BF"/>
    <w:rsid w:val="006B7E96"/>
    <w:rsid w:val="006C0C79"/>
    <w:rsid w:val="006C15AE"/>
    <w:rsid w:val="006C186A"/>
    <w:rsid w:val="006C1952"/>
    <w:rsid w:val="006C2538"/>
    <w:rsid w:val="006C276F"/>
    <w:rsid w:val="006C31BB"/>
    <w:rsid w:val="006C3BCE"/>
    <w:rsid w:val="006C42AC"/>
    <w:rsid w:val="006C4331"/>
    <w:rsid w:val="006C4427"/>
    <w:rsid w:val="006C4E21"/>
    <w:rsid w:val="006C588F"/>
    <w:rsid w:val="006C58BC"/>
    <w:rsid w:val="006C6966"/>
    <w:rsid w:val="006C6C9E"/>
    <w:rsid w:val="006D0B40"/>
    <w:rsid w:val="006D0DC7"/>
    <w:rsid w:val="006D15FA"/>
    <w:rsid w:val="006D1D76"/>
    <w:rsid w:val="006D317B"/>
    <w:rsid w:val="006D4EEA"/>
    <w:rsid w:val="006D5011"/>
    <w:rsid w:val="006D5224"/>
    <w:rsid w:val="006D59E7"/>
    <w:rsid w:val="006D607E"/>
    <w:rsid w:val="006D643B"/>
    <w:rsid w:val="006D65D1"/>
    <w:rsid w:val="006D6ED7"/>
    <w:rsid w:val="006D6FAA"/>
    <w:rsid w:val="006D728A"/>
    <w:rsid w:val="006D7CFC"/>
    <w:rsid w:val="006D7EBC"/>
    <w:rsid w:val="006E0A87"/>
    <w:rsid w:val="006E0BC4"/>
    <w:rsid w:val="006E0ECB"/>
    <w:rsid w:val="006E0F64"/>
    <w:rsid w:val="006E112A"/>
    <w:rsid w:val="006E1F67"/>
    <w:rsid w:val="006E1FB8"/>
    <w:rsid w:val="006E265D"/>
    <w:rsid w:val="006E27FE"/>
    <w:rsid w:val="006E2CE3"/>
    <w:rsid w:val="006E2D8B"/>
    <w:rsid w:val="006E2E86"/>
    <w:rsid w:val="006E310E"/>
    <w:rsid w:val="006E55C6"/>
    <w:rsid w:val="006E61CE"/>
    <w:rsid w:val="006E6298"/>
    <w:rsid w:val="006E6B02"/>
    <w:rsid w:val="006E6B9B"/>
    <w:rsid w:val="006E78AE"/>
    <w:rsid w:val="006E7E95"/>
    <w:rsid w:val="006E7F8F"/>
    <w:rsid w:val="006F0D02"/>
    <w:rsid w:val="006F1194"/>
    <w:rsid w:val="006F157F"/>
    <w:rsid w:val="006F19AE"/>
    <w:rsid w:val="006F1FBB"/>
    <w:rsid w:val="006F2186"/>
    <w:rsid w:val="006F22AD"/>
    <w:rsid w:val="006F22C4"/>
    <w:rsid w:val="006F2B03"/>
    <w:rsid w:val="006F2D55"/>
    <w:rsid w:val="006F3A6E"/>
    <w:rsid w:val="006F42A0"/>
    <w:rsid w:val="006F5B61"/>
    <w:rsid w:val="006F79EC"/>
    <w:rsid w:val="00700882"/>
    <w:rsid w:val="0070115B"/>
    <w:rsid w:val="00701572"/>
    <w:rsid w:val="00701D28"/>
    <w:rsid w:val="00701E5B"/>
    <w:rsid w:val="007020D7"/>
    <w:rsid w:val="00702395"/>
    <w:rsid w:val="00702A7D"/>
    <w:rsid w:val="00702CAC"/>
    <w:rsid w:val="00703F76"/>
    <w:rsid w:val="00704B61"/>
    <w:rsid w:val="00704BD4"/>
    <w:rsid w:val="0070590E"/>
    <w:rsid w:val="00705A4D"/>
    <w:rsid w:val="00705FC6"/>
    <w:rsid w:val="007069B6"/>
    <w:rsid w:val="00707948"/>
    <w:rsid w:val="00707CB2"/>
    <w:rsid w:val="007107FD"/>
    <w:rsid w:val="007111DE"/>
    <w:rsid w:val="00711735"/>
    <w:rsid w:val="00711B02"/>
    <w:rsid w:val="00713617"/>
    <w:rsid w:val="007152AF"/>
    <w:rsid w:val="00715C61"/>
    <w:rsid w:val="00716EEA"/>
    <w:rsid w:val="0071750B"/>
    <w:rsid w:val="0072059E"/>
    <w:rsid w:val="00720E46"/>
    <w:rsid w:val="0072108D"/>
    <w:rsid w:val="0072139B"/>
    <w:rsid w:val="00722938"/>
    <w:rsid w:val="00722F6C"/>
    <w:rsid w:val="0072439F"/>
    <w:rsid w:val="007243FF"/>
    <w:rsid w:val="007249FF"/>
    <w:rsid w:val="0072524B"/>
    <w:rsid w:val="007312C2"/>
    <w:rsid w:val="00731AE9"/>
    <w:rsid w:val="0073255A"/>
    <w:rsid w:val="00732D1E"/>
    <w:rsid w:val="00733470"/>
    <w:rsid w:val="007335F7"/>
    <w:rsid w:val="007337A6"/>
    <w:rsid w:val="00733A9D"/>
    <w:rsid w:val="00735002"/>
    <w:rsid w:val="0073593D"/>
    <w:rsid w:val="00735B0D"/>
    <w:rsid w:val="00736A43"/>
    <w:rsid w:val="00740787"/>
    <w:rsid w:val="007411B1"/>
    <w:rsid w:val="00741C8C"/>
    <w:rsid w:val="00742311"/>
    <w:rsid w:val="00742A77"/>
    <w:rsid w:val="0074616D"/>
    <w:rsid w:val="00746D63"/>
    <w:rsid w:val="00751259"/>
    <w:rsid w:val="00752156"/>
    <w:rsid w:val="007522A2"/>
    <w:rsid w:val="00752EA5"/>
    <w:rsid w:val="007530DD"/>
    <w:rsid w:val="007543BB"/>
    <w:rsid w:val="00754C64"/>
    <w:rsid w:val="00755CE3"/>
    <w:rsid w:val="00755E71"/>
    <w:rsid w:val="00756D7A"/>
    <w:rsid w:val="00761A16"/>
    <w:rsid w:val="00762BF2"/>
    <w:rsid w:val="00762C13"/>
    <w:rsid w:val="00762D49"/>
    <w:rsid w:val="00763AFC"/>
    <w:rsid w:val="00764AD2"/>
    <w:rsid w:val="00764D00"/>
    <w:rsid w:val="00766415"/>
    <w:rsid w:val="007664C7"/>
    <w:rsid w:val="00766664"/>
    <w:rsid w:val="00767976"/>
    <w:rsid w:val="00770DC9"/>
    <w:rsid w:val="007711AA"/>
    <w:rsid w:val="00771D9A"/>
    <w:rsid w:val="00772170"/>
    <w:rsid w:val="00773198"/>
    <w:rsid w:val="00773B05"/>
    <w:rsid w:val="00773DDF"/>
    <w:rsid w:val="007741A8"/>
    <w:rsid w:val="007744CE"/>
    <w:rsid w:val="0077536A"/>
    <w:rsid w:val="00776DC6"/>
    <w:rsid w:val="00777D09"/>
    <w:rsid w:val="00780C83"/>
    <w:rsid w:val="00780FB5"/>
    <w:rsid w:val="0078155B"/>
    <w:rsid w:val="007815F9"/>
    <w:rsid w:val="00782C84"/>
    <w:rsid w:val="007836CD"/>
    <w:rsid w:val="00784517"/>
    <w:rsid w:val="00784617"/>
    <w:rsid w:val="00784A13"/>
    <w:rsid w:val="00784CA0"/>
    <w:rsid w:val="00786AA1"/>
    <w:rsid w:val="00787CEE"/>
    <w:rsid w:val="00790E05"/>
    <w:rsid w:val="00791E11"/>
    <w:rsid w:val="007927BB"/>
    <w:rsid w:val="00792CC7"/>
    <w:rsid w:val="00792CED"/>
    <w:rsid w:val="007930E1"/>
    <w:rsid w:val="00793670"/>
    <w:rsid w:val="0079370A"/>
    <w:rsid w:val="007938B1"/>
    <w:rsid w:val="00793921"/>
    <w:rsid w:val="00793B47"/>
    <w:rsid w:val="00793DF8"/>
    <w:rsid w:val="0079413A"/>
    <w:rsid w:val="00794788"/>
    <w:rsid w:val="00794C55"/>
    <w:rsid w:val="00795145"/>
    <w:rsid w:val="00795176"/>
    <w:rsid w:val="0079552D"/>
    <w:rsid w:val="00795614"/>
    <w:rsid w:val="00796801"/>
    <w:rsid w:val="0079735E"/>
    <w:rsid w:val="007A0A27"/>
    <w:rsid w:val="007A14E5"/>
    <w:rsid w:val="007A166C"/>
    <w:rsid w:val="007A1DA5"/>
    <w:rsid w:val="007A236D"/>
    <w:rsid w:val="007A29DC"/>
    <w:rsid w:val="007A3C64"/>
    <w:rsid w:val="007A455E"/>
    <w:rsid w:val="007A478A"/>
    <w:rsid w:val="007A47FD"/>
    <w:rsid w:val="007A5F5D"/>
    <w:rsid w:val="007A6A88"/>
    <w:rsid w:val="007A6DCB"/>
    <w:rsid w:val="007A78DF"/>
    <w:rsid w:val="007B0087"/>
    <w:rsid w:val="007B04E5"/>
    <w:rsid w:val="007B137B"/>
    <w:rsid w:val="007B1A66"/>
    <w:rsid w:val="007B1AFA"/>
    <w:rsid w:val="007B1F70"/>
    <w:rsid w:val="007B21CD"/>
    <w:rsid w:val="007B2922"/>
    <w:rsid w:val="007B388A"/>
    <w:rsid w:val="007B3F01"/>
    <w:rsid w:val="007B593F"/>
    <w:rsid w:val="007B6430"/>
    <w:rsid w:val="007B6691"/>
    <w:rsid w:val="007B7FBB"/>
    <w:rsid w:val="007C18E1"/>
    <w:rsid w:val="007C1F0D"/>
    <w:rsid w:val="007C2E48"/>
    <w:rsid w:val="007C2EA3"/>
    <w:rsid w:val="007C4BBC"/>
    <w:rsid w:val="007C4F9D"/>
    <w:rsid w:val="007C5C54"/>
    <w:rsid w:val="007C61E4"/>
    <w:rsid w:val="007C6219"/>
    <w:rsid w:val="007C6246"/>
    <w:rsid w:val="007C692B"/>
    <w:rsid w:val="007C6CC7"/>
    <w:rsid w:val="007D074E"/>
    <w:rsid w:val="007D10AD"/>
    <w:rsid w:val="007D2B75"/>
    <w:rsid w:val="007D5D6C"/>
    <w:rsid w:val="007D5DC2"/>
    <w:rsid w:val="007D6C6C"/>
    <w:rsid w:val="007D71EB"/>
    <w:rsid w:val="007E0241"/>
    <w:rsid w:val="007E0A37"/>
    <w:rsid w:val="007E0C22"/>
    <w:rsid w:val="007E286A"/>
    <w:rsid w:val="007E2D5E"/>
    <w:rsid w:val="007E31A6"/>
    <w:rsid w:val="007E341F"/>
    <w:rsid w:val="007E43BC"/>
    <w:rsid w:val="007E55A4"/>
    <w:rsid w:val="007E5EBE"/>
    <w:rsid w:val="007E64D7"/>
    <w:rsid w:val="007E6D37"/>
    <w:rsid w:val="007F0107"/>
    <w:rsid w:val="007F0B42"/>
    <w:rsid w:val="007F0FEE"/>
    <w:rsid w:val="007F11CD"/>
    <w:rsid w:val="007F30B4"/>
    <w:rsid w:val="007F339E"/>
    <w:rsid w:val="007F3561"/>
    <w:rsid w:val="007F3E9A"/>
    <w:rsid w:val="007F3ED4"/>
    <w:rsid w:val="007F45B3"/>
    <w:rsid w:val="007F59D2"/>
    <w:rsid w:val="007F5AC2"/>
    <w:rsid w:val="007F5CDB"/>
    <w:rsid w:val="007F6091"/>
    <w:rsid w:val="007F6328"/>
    <w:rsid w:val="007F644A"/>
    <w:rsid w:val="007F71C5"/>
    <w:rsid w:val="007F752E"/>
    <w:rsid w:val="007F7986"/>
    <w:rsid w:val="007F7F6C"/>
    <w:rsid w:val="0080140D"/>
    <w:rsid w:val="00801E9A"/>
    <w:rsid w:val="0080348E"/>
    <w:rsid w:val="008048CD"/>
    <w:rsid w:val="00804CD0"/>
    <w:rsid w:val="00806876"/>
    <w:rsid w:val="008068E3"/>
    <w:rsid w:val="00807987"/>
    <w:rsid w:val="00807C60"/>
    <w:rsid w:val="00810FEF"/>
    <w:rsid w:val="008113C1"/>
    <w:rsid w:val="00811935"/>
    <w:rsid w:val="008120F2"/>
    <w:rsid w:val="00812192"/>
    <w:rsid w:val="00812A40"/>
    <w:rsid w:val="00814C42"/>
    <w:rsid w:val="008156CC"/>
    <w:rsid w:val="00815928"/>
    <w:rsid w:val="0082086B"/>
    <w:rsid w:val="008208C7"/>
    <w:rsid w:val="008210A0"/>
    <w:rsid w:val="00821938"/>
    <w:rsid w:val="00822478"/>
    <w:rsid w:val="00822F58"/>
    <w:rsid w:val="00822FCE"/>
    <w:rsid w:val="0082352C"/>
    <w:rsid w:val="00823718"/>
    <w:rsid w:val="0082406B"/>
    <w:rsid w:val="008247F7"/>
    <w:rsid w:val="00826028"/>
    <w:rsid w:val="008262EC"/>
    <w:rsid w:val="00826FA0"/>
    <w:rsid w:val="008271DC"/>
    <w:rsid w:val="00827346"/>
    <w:rsid w:val="0082761D"/>
    <w:rsid w:val="0083017B"/>
    <w:rsid w:val="0083034C"/>
    <w:rsid w:val="008317FD"/>
    <w:rsid w:val="00832837"/>
    <w:rsid w:val="008334D4"/>
    <w:rsid w:val="00834226"/>
    <w:rsid w:val="00835186"/>
    <w:rsid w:val="008357BF"/>
    <w:rsid w:val="00835C97"/>
    <w:rsid w:val="008365D6"/>
    <w:rsid w:val="00836DE2"/>
    <w:rsid w:val="00837A9C"/>
    <w:rsid w:val="00840A96"/>
    <w:rsid w:val="00840C9B"/>
    <w:rsid w:val="008413F3"/>
    <w:rsid w:val="00841A26"/>
    <w:rsid w:val="00842917"/>
    <w:rsid w:val="00842FF1"/>
    <w:rsid w:val="008432B8"/>
    <w:rsid w:val="008432CB"/>
    <w:rsid w:val="0084377A"/>
    <w:rsid w:val="00844C67"/>
    <w:rsid w:val="00846363"/>
    <w:rsid w:val="0084767A"/>
    <w:rsid w:val="0084792D"/>
    <w:rsid w:val="008505E1"/>
    <w:rsid w:val="00850777"/>
    <w:rsid w:val="00850ED4"/>
    <w:rsid w:val="008529B6"/>
    <w:rsid w:val="00852D10"/>
    <w:rsid w:val="008538B8"/>
    <w:rsid w:val="008549BB"/>
    <w:rsid w:val="0085570B"/>
    <w:rsid w:val="008559B5"/>
    <w:rsid w:val="008567C2"/>
    <w:rsid w:val="008577D3"/>
    <w:rsid w:val="00860942"/>
    <w:rsid w:val="00860D01"/>
    <w:rsid w:val="00861442"/>
    <w:rsid w:val="008622B1"/>
    <w:rsid w:val="00864A23"/>
    <w:rsid w:val="00864FC2"/>
    <w:rsid w:val="008655BC"/>
    <w:rsid w:val="008655F6"/>
    <w:rsid w:val="00865E27"/>
    <w:rsid w:val="00866F2F"/>
    <w:rsid w:val="00867820"/>
    <w:rsid w:val="00867BB5"/>
    <w:rsid w:val="00870988"/>
    <w:rsid w:val="008709DE"/>
    <w:rsid w:val="00870B8E"/>
    <w:rsid w:val="00871810"/>
    <w:rsid w:val="00872298"/>
    <w:rsid w:val="00873286"/>
    <w:rsid w:val="008741FE"/>
    <w:rsid w:val="0087424C"/>
    <w:rsid w:val="00874C20"/>
    <w:rsid w:val="0087542B"/>
    <w:rsid w:val="00876262"/>
    <w:rsid w:val="00876DEB"/>
    <w:rsid w:val="00880850"/>
    <w:rsid w:val="00880BF4"/>
    <w:rsid w:val="00880DF7"/>
    <w:rsid w:val="00881026"/>
    <w:rsid w:val="00882143"/>
    <w:rsid w:val="00882300"/>
    <w:rsid w:val="008824E1"/>
    <w:rsid w:val="0088376A"/>
    <w:rsid w:val="00883B0C"/>
    <w:rsid w:val="00883DC8"/>
    <w:rsid w:val="00883DF2"/>
    <w:rsid w:val="008843D3"/>
    <w:rsid w:val="00884654"/>
    <w:rsid w:val="00884E43"/>
    <w:rsid w:val="00884F82"/>
    <w:rsid w:val="008856D2"/>
    <w:rsid w:val="008860D5"/>
    <w:rsid w:val="0088686B"/>
    <w:rsid w:val="00887038"/>
    <w:rsid w:val="008871C0"/>
    <w:rsid w:val="0088796F"/>
    <w:rsid w:val="00887A06"/>
    <w:rsid w:val="00887A15"/>
    <w:rsid w:val="00890514"/>
    <w:rsid w:val="008905F4"/>
    <w:rsid w:val="00891131"/>
    <w:rsid w:val="0089144A"/>
    <w:rsid w:val="00891BAA"/>
    <w:rsid w:val="00892B19"/>
    <w:rsid w:val="008937A6"/>
    <w:rsid w:val="00895ABE"/>
    <w:rsid w:val="00895C08"/>
    <w:rsid w:val="00895D4E"/>
    <w:rsid w:val="0089600C"/>
    <w:rsid w:val="00896B76"/>
    <w:rsid w:val="00897BFA"/>
    <w:rsid w:val="00897D35"/>
    <w:rsid w:val="008A00AF"/>
    <w:rsid w:val="008A1664"/>
    <w:rsid w:val="008A1F9B"/>
    <w:rsid w:val="008A21AA"/>
    <w:rsid w:val="008A24EA"/>
    <w:rsid w:val="008A25E6"/>
    <w:rsid w:val="008A2B24"/>
    <w:rsid w:val="008A2C97"/>
    <w:rsid w:val="008A2F06"/>
    <w:rsid w:val="008A38BA"/>
    <w:rsid w:val="008A4099"/>
    <w:rsid w:val="008A51EB"/>
    <w:rsid w:val="008A5539"/>
    <w:rsid w:val="008A5971"/>
    <w:rsid w:val="008A5FE4"/>
    <w:rsid w:val="008A6B87"/>
    <w:rsid w:val="008A6CA4"/>
    <w:rsid w:val="008A7496"/>
    <w:rsid w:val="008B00CB"/>
    <w:rsid w:val="008B04B2"/>
    <w:rsid w:val="008B0777"/>
    <w:rsid w:val="008B1087"/>
    <w:rsid w:val="008B1B4F"/>
    <w:rsid w:val="008B1C7E"/>
    <w:rsid w:val="008B1EA2"/>
    <w:rsid w:val="008B2147"/>
    <w:rsid w:val="008B214A"/>
    <w:rsid w:val="008B2563"/>
    <w:rsid w:val="008B3B2D"/>
    <w:rsid w:val="008B3F57"/>
    <w:rsid w:val="008B4CAA"/>
    <w:rsid w:val="008B53C6"/>
    <w:rsid w:val="008B6EB5"/>
    <w:rsid w:val="008B74E1"/>
    <w:rsid w:val="008B7E6F"/>
    <w:rsid w:val="008C04C1"/>
    <w:rsid w:val="008C1325"/>
    <w:rsid w:val="008C1E4C"/>
    <w:rsid w:val="008C27D5"/>
    <w:rsid w:val="008C287C"/>
    <w:rsid w:val="008C2892"/>
    <w:rsid w:val="008C339D"/>
    <w:rsid w:val="008C600D"/>
    <w:rsid w:val="008C648A"/>
    <w:rsid w:val="008C6733"/>
    <w:rsid w:val="008C708B"/>
    <w:rsid w:val="008C7A62"/>
    <w:rsid w:val="008C7C25"/>
    <w:rsid w:val="008C7F2D"/>
    <w:rsid w:val="008D0CC5"/>
    <w:rsid w:val="008D1623"/>
    <w:rsid w:val="008D1AFD"/>
    <w:rsid w:val="008D32AB"/>
    <w:rsid w:val="008D3B08"/>
    <w:rsid w:val="008D3B3E"/>
    <w:rsid w:val="008D3FD7"/>
    <w:rsid w:val="008D46E0"/>
    <w:rsid w:val="008D5551"/>
    <w:rsid w:val="008D5DD3"/>
    <w:rsid w:val="008D79FA"/>
    <w:rsid w:val="008E0C6A"/>
    <w:rsid w:val="008E10D6"/>
    <w:rsid w:val="008E1588"/>
    <w:rsid w:val="008E1D8D"/>
    <w:rsid w:val="008E2BA2"/>
    <w:rsid w:val="008E3BBA"/>
    <w:rsid w:val="008E4E26"/>
    <w:rsid w:val="008E52F8"/>
    <w:rsid w:val="008E59AE"/>
    <w:rsid w:val="008E5FA5"/>
    <w:rsid w:val="008F0371"/>
    <w:rsid w:val="008F0678"/>
    <w:rsid w:val="008F09B9"/>
    <w:rsid w:val="008F14F9"/>
    <w:rsid w:val="008F16CF"/>
    <w:rsid w:val="008F1764"/>
    <w:rsid w:val="008F22DF"/>
    <w:rsid w:val="008F232A"/>
    <w:rsid w:val="008F2485"/>
    <w:rsid w:val="008F32F2"/>
    <w:rsid w:val="008F37BA"/>
    <w:rsid w:val="008F3E28"/>
    <w:rsid w:val="008F4740"/>
    <w:rsid w:val="008F6B16"/>
    <w:rsid w:val="008F6EB3"/>
    <w:rsid w:val="009000F3"/>
    <w:rsid w:val="009001D9"/>
    <w:rsid w:val="00900BE0"/>
    <w:rsid w:val="00900E8C"/>
    <w:rsid w:val="00900EA7"/>
    <w:rsid w:val="00900ECF"/>
    <w:rsid w:val="009018E1"/>
    <w:rsid w:val="00901D87"/>
    <w:rsid w:val="00901E8D"/>
    <w:rsid w:val="00902BCC"/>
    <w:rsid w:val="00903910"/>
    <w:rsid w:val="009057B8"/>
    <w:rsid w:val="0090668F"/>
    <w:rsid w:val="00906A2F"/>
    <w:rsid w:val="00907E00"/>
    <w:rsid w:val="00907E58"/>
    <w:rsid w:val="0091067E"/>
    <w:rsid w:val="009111D3"/>
    <w:rsid w:val="009113C7"/>
    <w:rsid w:val="0091200E"/>
    <w:rsid w:val="00912831"/>
    <w:rsid w:val="00912A48"/>
    <w:rsid w:val="009132A6"/>
    <w:rsid w:val="0091550E"/>
    <w:rsid w:val="00915CB8"/>
    <w:rsid w:val="00916578"/>
    <w:rsid w:val="00916BB0"/>
    <w:rsid w:val="00916C81"/>
    <w:rsid w:val="00917298"/>
    <w:rsid w:val="009172DE"/>
    <w:rsid w:val="00917821"/>
    <w:rsid w:val="00917CF8"/>
    <w:rsid w:val="00920122"/>
    <w:rsid w:val="0092058B"/>
    <w:rsid w:val="009208B9"/>
    <w:rsid w:val="00920AFB"/>
    <w:rsid w:val="00921A16"/>
    <w:rsid w:val="00921DB8"/>
    <w:rsid w:val="00922A8E"/>
    <w:rsid w:val="00923434"/>
    <w:rsid w:val="009236B4"/>
    <w:rsid w:val="00923BD4"/>
    <w:rsid w:val="00923F9B"/>
    <w:rsid w:val="00924884"/>
    <w:rsid w:val="00924C51"/>
    <w:rsid w:val="009251A8"/>
    <w:rsid w:val="00925411"/>
    <w:rsid w:val="0092541B"/>
    <w:rsid w:val="0092642D"/>
    <w:rsid w:val="009267EE"/>
    <w:rsid w:val="0093061E"/>
    <w:rsid w:val="00932B8D"/>
    <w:rsid w:val="009343C3"/>
    <w:rsid w:val="009345A2"/>
    <w:rsid w:val="009346E7"/>
    <w:rsid w:val="00934BCA"/>
    <w:rsid w:val="00935154"/>
    <w:rsid w:val="009369FD"/>
    <w:rsid w:val="00937513"/>
    <w:rsid w:val="00937E40"/>
    <w:rsid w:val="00941411"/>
    <w:rsid w:val="00941A29"/>
    <w:rsid w:val="009433FF"/>
    <w:rsid w:val="00943B03"/>
    <w:rsid w:val="0094405C"/>
    <w:rsid w:val="009442E0"/>
    <w:rsid w:val="00946C8E"/>
    <w:rsid w:val="009473C4"/>
    <w:rsid w:val="009477E6"/>
    <w:rsid w:val="00947850"/>
    <w:rsid w:val="00947914"/>
    <w:rsid w:val="009508BB"/>
    <w:rsid w:val="00952172"/>
    <w:rsid w:val="00952A38"/>
    <w:rsid w:val="00953A84"/>
    <w:rsid w:val="00954AFB"/>
    <w:rsid w:val="00954E28"/>
    <w:rsid w:val="009550A4"/>
    <w:rsid w:val="009551DB"/>
    <w:rsid w:val="00955D27"/>
    <w:rsid w:val="00957296"/>
    <w:rsid w:val="00957B95"/>
    <w:rsid w:val="0096017C"/>
    <w:rsid w:val="00960997"/>
    <w:rsid w:val="00960FFE"/>
    <w:rsid w:val="00961378"/>
    <w:rsid w:val="00961613"/>
    <w:rsid w:val="0096253B"/>
    <w:rsid w:val="00962738"/>
    <w:rsid w:val="0096282A"/>
    <w:rsid w:val="00962BB5"/>
    <w:rsid w:val="00963819"/>
    <w:rsid w:val="00963CD6"/>
    <w:rsid w:val="0096442F"/>
    <w:rsid w:val="00964F0C"/>
    <w:rsid w:val="00964F6A"/>
    <w:rsid w:val="00965118"/>
    <w:rsid w:val="00965549"/>
    <w:rsid w:val="009665A2"/>
    <w:rsid w:val="00966CC0"/>
    <w:rsid w:val="00966F8F"/>
    <w:rsid w:val="00967876"/>
    <w:rsid w:val="009700E3"/>
    <w:rsid w:val="00970B92"/>
    <w:rsid w:val="0097180E"/>
    <w:rsid w:val="00971E8C"/>
    <w:rsid w:val="00972882"/>
    <w:rsid w:val="009744E6"/>
    <w:rsid w:val="00974B45"/>
    <w:rsid w:val="00974B66"/>
    <w:rsid w:val="00975601"/>
    <w:rsid w:val="00975A4A"/>
    <w:rsid w:val="0097683E"/>
    <w:rsid w:val="00976DC7"/>
    <w:rsid w:val="00977405"/>
    <w:rsid w:val="00977EC7"/>
    <w:rsid w:val="00980D2D"/>
    <w:rsid w:val="00982849"/>
    <w:rsid w:val="00982AF5"/>
    <w:rsid w:val="00983315"/>
    <w:rsid w:val="009833FD"/>
    <w:rsid w:val="0098400C"/>
    <w:rsid w:val="00984C1E"/>
    <w:rsid w:val="00984CE6"/>
    <w:rsid w:val="00985171"/>
    <w:rsid w:val="00985569"/>
    <w:rsid w:val="00985582"/>
    <w:rsid w:val="0098656A"/>
    <w:rsid w:val="00986913"/>
    <w:rsid w:val="0098745A"/>
    <w:rsid w:val="009874DA"/>
    <w:rsid w:val="00987501"/>
    <w:rsid w:val="00987604"/>
    <w:rsid w:val="009876E4"/>
    <w:rsid w:val="009877A1"/>
    <w:rsid w:val="00987D16"/>
    <w:rsid w:val="00987E3D"/>
    <w:rsid w:val="009900C8"/>
    <w:rsid w:val="00990908"/>
    <w:rsid w:val="009911C6"/>
    <w:rsid w:val="00991399"/>
    <w:rsid w:val="00991D85"/>
    <w:rsid w:val="0099275B"/>
    <w:rsid w:val="00992C41"/>
    <w:rsid w:val="00993196"/>
    <w:rsid w:val="009932AE"/>
    <w:rsid w:val="00993CEF"/>
    <w:rsid w:val="00995695"/>
    <w:rsid w:val="00995781"/>
    <w:rsid w:val="00995CB9"/>
    <w:rsid w:val="00995D61"/>
    <w:rsid w:val="00995E24"/>
    <w:rsid w:val="009960EF"/>
    <w:rsid w:val="009A0118"/>
    <w:rsid w:val="009A0798"/>
    <w:rsid w:val="009A1933"/>
    <w:rsid w:val="009A1C51"/>
    <w:rsid w:val="009A216A"/>
    <w:rsid w:val="009A22C3"/>
    <w:rsid w:val="009A2717"/>
    <w:rsid w:val="009A2A91"/>
    <w:rsid w:val="009A2CA8"/>
    <w:rsid w:val="009A2FCB"/>
    <w:rsid w:val="009A4475"/>
    <w:rsid w:val="009A45F6"/>
    <w:rsid w:val="009A5CC0"/>
    <w:rsid w:val="009A63D0"/>
    <w:rsid w:val="009A6C94"/>
    <w:rsid w:val="009A6F96"/>
    <w:rsid w:val="009A70A5"/>
    <w:rsid w:val="009B0461"/>
    <w:rsid w:val="009B0FC4"/>
    <w:rsid w:val="009B199E"/>
    <w:rsid w:val="009B2946"/>
    <w:rsid w:val="009B2F6F"/>
    <w:rsid w:val="009B3040"/>
    <w:rsid w:val="009B3454"/>
    <w:rsid w:val="009B39A7"/>
    <w:rsid w:val="009B42DE"/>
    <w:rsid w:val="009B483B"/>
    <w:rsid w:val="009B5084"/>
    <w:rsid w:val="009B5D9B"/>
    <w:rsid w:val="009B72B9"/>
    <w:rsid w:val="009B7DBE"/>
    <w:rsid w:val="009B7E17"/>
    <w:rsid w:val="009C061B"/>
    <w:rsid w:val="009C088B"/>
    <w:rsid w:val="009C09DA"/>
    <w:rsid w:val="009C1ABE"/>
    <w:rsid w:val="009C1C7B"/>
    <w:rsid w:val="009C1D72"/>
    <w:rsid w:val="009C3141"/>
    <w:rsid w:val="009C3525"/>
    <w:rsid w:val="009C447B"/>
    <w:rsid w:val="009C4D21"/>
    <w:rsid w:val="009C4FEB"/>
    <w:rsid w:val="009C51DC"/>
    <w:rsid w:val="009C6297"/>
    <w:rsid w:val="009C6C72"/>
    <w:rsid w:val="009C6DA1"/>
    <w:rsid w:val="009C71F1"/>
    <w:rsid w:val="009C77CA"/>
    <w:rsid w:val="009D10F3"/>
    <w:rsid w:val="009D1B5E"/>
    <w:rsid w:val="009D246E"/>
    <w:rsid w:val="009D2893"/>
    <w:rsid w:val="009D5278"/>
    <w:rsid w:val="009D569A"/>
    <w:rsid w:val="009D6E6D"/>
    <w:rsid w:val="009E0510"/>
    <w:rsid w:val="009E174C"/>
    <w:rsid w:val="009E18CC"/>
    <w:rsid w:val="009E295F"/>
    <w:rsid w:val="009E34F8"/>
    <w:rsid w:val="009E35A3"/>
    <w:rsid w:val="009E3C6B"/>
    <w:rsid w:val="009E4376"/>
    <w:rsid w:val="009E47BA"/>
    <w:rsid w:val="009E4E61"/>
    <w:rsid w:val="009E55DA"/>
    <w:rsid w:val="009E67AD"/>
    <w:rsid w:val="009E76AF"/>
    <w:rsid w:val="009E77DD"/>
    <w:rsid w:val="009E7ADA"/>
    <w:rsid w:val="009F067B"/>
    <w:rsid w:val="009F0B0E"/>
    <w:rsid w:val="009F1106"/>
    <w:rsid w:val="009F1515"/>
    <w:rsid w:val="009F27E7"/>
    <w:rsid w:val="009F2D53"/>
    <w:rsid w:val="009F2E63"/>
    <w:rsid w:val="009F5105"/>
    <w:rsid w:val="009F53D6"/>
    <w:rsid w:val="009F5404"/>
    <w:rsid w:val="009F5637"/>
    <w:rsid w:val="009F56D9"/>
    <w:rsid w:val="009F6288"/>
    <w:rsid w:val="009F6B56"/>
    <w:rsid w:val="009F7BBD"/>
    <w:rsid w:val="00A00381"/>
    <w:rsid w:val="00A00920"/>
    <w:rsid w:val="00A01C8F"/>
    <w:rsid w:val="00A01F39"/>
    <w:rsid w:val="00A025DD"/>
    <w:rsid w:val="00A027CE"/>
    <w:rsid w:val="00A029F2"/>
    <w:rsid w:val="00A02BB8"/>
    <w:rsid w:val="00A03240"/>
    <w:rsid w:val="00A0326A"/>
    <w:rsid w:val="00A03428"/>
    <w:rsid w:val="00A041BD"/>
    <w:rsid w:val="00A045C0"/>
    <w:rsid w:val="00A04A22"/>
    <w:rsid w:val="00A0529F"/>
    <w:rsid w:val="00A058DC"/>
    <w:rsid w:val="00A058E1"/>
    <w:rsid w:val="00A05F5D"/>
    <w:rsid w:val="00A060CF"/>
    <w:rsid w:val="00A06308"/>
    <w:rsid w:val="00A0658E"/>
    <w:rsid w:val="00A0683A"/>
    <w:rsid w:val="00A06E69"/>
    <w:rsid w:val="00A078FB"/>
    <w:rsid w:val="00A10835"/>
    <w:rsid w:val="00A10F38"/>
    <w:rsid w:val="00A1192D"/>
    <w:rsid w:val="00A11ED1"/>
    <w:rsid w:val="00A1205D"/>
    <w:rsid w:val="00A124E8"/>
    <w:rsid w:val="00A125B9"/>
    <w:rsid w:val="00A125F5"/>
    <w:rsid w:val="00A12957"/>
    <w:rsid w:val="00A13E45"/>
    <w:rsid w:val="00A151D1"/>
    <w:rsid w:val="00A155FB"/>
    <w:rsid w:val="00A15C6A"/>
    <w:rsid w:val="00A1656A"/>
    <w:rsid w:val="00A1673E"/>
    <w:rsid w:val="00A16AD0"/>
    <w:rsid w:val="00A16CB5"/>
    <w:rsid w:val="00A16E39"/>
    <w:rsid w:val="00A17A73"/>
    <w:rsid w:val="00A20124"/>
    <w:rsid w:val="00A206AA"/>
    <w:rsid w:val="00A219B1"/>
    <w:rsid w:val="00A22256"/>
    <w:rsid w:val="00A22F41"/>
    <w:rsid w:val="00A2309B"/>
    <w:rsid w:val="00A23233"/>
    <w:rsid w:val="00A23686"/>
    <w:rsid w:val="00A243EE"/>
    <w:rsid w:val="00A24FD2"/>
    <w:rsid w:val="00A25BA3"/>
    <w:rsid w:val="00A267C3"/>
    <w:rsid w:val="00A26F94"/>
    <w:rsid w:val="00A2703F"/>
    <w:rsid w:val="00A272EC"/>
    <w:rsid w:val="00A277F7"/>
    <w:rsid w:val="00A3230A"/>
    <w:rsid w:val="00A32A9D"/>
    <w:rsid w:val="00A32CE8"/>
    <w:rsid w:val="00A33053"/>
    <w:rsid w:val="00A338EF"/>
    <w:rsid w:val="00A368A0"/>
    <w:rsid w:val="00A372FC"/>
    <w:rsid w:val="00A373DA"/>
    <w:rsid w:val="00A37EF9"/>
    <w:rsid w:val="00A40040"/>
    <w:rsid w:val="00A4006B"/>
    <w:rsid w:val="00A40951"/>
    <w:rsid w:val="00A40A9E"/>
    <w:rsid w:val="00A41EB6"/>
    <w:rsid w:val="00A426A1"/>
    <w:rsid w:val="00A42EDA"/>
    <w:rsid w:val="00A44853"/>
    <w:rsid w:val="00A44A0D"/>
    <w:rsid w:val="00A45542"/>
    <w:rsid w:val="00A465A7"/>
    <w:rsid w:val="00A4679B"/>
    <w:rsid w:val="00A50B0B"/>
    <w:rsid w:val="00A50F56"/>
    <w:rsid w:val="00A51F74"/>
    <w:rsid w:val="00A52DDA"/>
    <w:rsid w:val="00A53548"/>
    <w:rsid w:val="00A53C65"/>
    <w:rsid w:val="00A542B7"/>
    <w:rsid w:val="00A54332"/>
    <w:rsid w:val="00A54819"/>
    <w:rsid w:val="00A54D13"/>
    <w:rsid w:val="00A54DEB"/>
    <w:rsid w:val="00A55307"/>
    <w:rsid w:val="00A55E10"/>
    <w:rsid w:val="00A56C1B"/>
    <w:rsid w:val="00A56D11"/>
    <w:rsid w:val="00A56E30"/>
    <w:rsid w:val="00A56E9B"/>
    <w:rsid w:val="00A6121F"/>
    <w:rsid w:val="00A613AB"/>
    <w:rsid w:val="00A6268E"/>
    <w:rsid w:val="00A62C25"/>
    <w:rsid w:val="00A634C0"/>
    <w:rsid w:val="00A64021"/>
    <w:rsid w:val="00A64B04"/>
    <w:rsid w:val="00A64FB1"/>
    <w:rsid w:val="00A650CC"/>
    <w:rsid w:val="00A65D34"/>
    <w:rsid w:val="00A66520"/>
    <w:rsid w:val="00A666AB"/>
    <w:rsid w:val="00A66D91"/>
    <w:rsid w:val="00A67126"/>
    <w:rsid w:val="00A67473"/>
    <w:rsid w:val="00A677C4"/>
    <w:rsid w:val="00A678F5"/>
    <w:rsid w:val="00A71110"/>
    <w:rsid w:val="00A71232"/>
    <w:rsid w:val="00A715DF"/>
    <w:rsid w:val="00A72278"/>
    <w:rsid w:val="00A7268B"/>
    <w:rsid w:val="00A72C4C"/>
    <w:rsid w:val="00A73492"/>
    <w:rsid w:val="00A737ED"/>
    <w:rsid w:val="00A751AC"/>
    <w:rsid w:val="00A75C43"/>
    <w:rsid w:val="00A76BEA"/>
    <w:rsid w:val="00A775CE"/>
    <w:rsid w:val="00A80A79"/>
    <w:rsid w:val="00A80FA2"/>
    <w:rsid w:val="00A81255"/>
    <w:rsid w:val="00A817C6"/>
    <w:rsid w:val="00A81894"/>
    <w:rsid w:val="00A82FF6"/>
    <w:rsid w:val="00A83082"/>
    <w:rsid w:val="00A8331F"/>
    <w:rsid w:val="00A84166"/>
    <w:rsid w:val="00A85337"/>
    <w:rsid w:val="00A85720"/>
    <w:rsid w:val="00A8660E"/>
    <w:rsid w:val="00A8725E"/>
    <w:rsid w:val="00A87C49"/>
    <w:rsid w:val="00A87E52"/>
    <w:rsid w:val="00A9041F"/>
    <w:rsid w:val="00A907D7"/>
    <w:rsid w:val="00A9082F"/>
    <w:rsid w:val="00A91298"/>
    <w:rsid w:val="00A9148B"/>
    <w:rsid w:val="00A91577"/>
    <w:rsid w:val="00A9187E"/>
    <w:rsid w:val="00A91999"/>
    <w:rsid w:val="00A922F4"/>
    <w:rsid w:val="00A92AEA"/>
    <w:rsid w:val="00A94877"/>
    <w:rsid w:val="00A94DFA"/>
    <w:rsid w:val="00A9520E"/>
    <w:rsid w:val="00A95489"/>
    <w:rsid w:val="00A957D0"/>
    <w:rsid w:val="00A97093"/>
    <w:rsid w:val="00A970DE"/>
    <w:rsid w:val="00A97D40"/>
    <w:rsid w:val="00AA21AD"/>
    <w:rsid w:val="00AA296A"/>
    <w:rsid w:val="00AA2A31"/>
    <w:rsid w:val="00AA3821"/>
    <w:rsid w:val="00AA49ED"/>
    <w:rsid w:val="00AA5214"/>
    <w:rsid w:val="00AA6125"/>
    <w:rsid w:val="00AA67D6"/>
    <w:rsid w:val="00AA768C"/>
    <w:rsid w:val="00AA7787"/>
    <w:rsid w:val="00AB0EDA"/>
    <w:rsid w:val="00AB0F70"/>
    <w:rsid w:val="00AB1323"/>
    <w:rsid w:val="00AB1555"/>
    <w:rsid w:val="00AB1578"/>
    <w:rsid w:val="00AB15F8"/>
    <w:rsid w:val="00AB1EDD"/>
    <w:rsid w:val="00AB224F"/>
    <w:rsid w:val="00AB2763"/>
    <w:rsid w:val="00AB2949"/>
    <w:rsid w:val="00AB3459"/>
    <w:rsid w:val="00AB3DDE"/>
    <w:rsid w:val="00AB4619"/>
    <w:rsid w:val="00AB487B"/>
    <w:rsid w:val="00AB4E62"/>
    <w:rsid w:val="00AB6A3A"/>
    <w:rsid w:val="00AB7091"/>
    <w:rsid w:val="00AB721C"/>
    <w:rsid w:val="00AB7612"/>
    <w:rsid w:val="00AB78B5"/>
    <w:rsid w:val="00AB7D12"/>
    <w:rsid w:val="00AB7F4F"/>
    <w:rsid w:val="00AC1828"/>
    <w:rsid w:val="00AC1C78"/>
    <w:rsid w:val="00AC27E7"/>
    <w:rsid w:val="00AC3FD4"/>
    <w:rsid w:val="00AC4BE4"/>
    <w:rsid w:val="00AC59EF"/>
    <w:rsid w:val="00AC5A7F"/>
    <w:rsid w:val="00AC64E1"/>
    <w:rsid w:val="00AC680A"/>
    <w:rsid w:val="00AC6AD5"/>
    <w:rsid w:val="00AC6F56"/>
    <w:rsid w:val="00AC7051"/>
    <w:rsid w:val="00AC760E"/>
    <w:rsid w:val="00AD0D8C"/>
    <w:rsid w:val="00AD19BC"/>
    <w:rsid w:val="00AD3589"/>
    <w:rsid w:val="00AD48F7"/>
    <w:rsid w:val="00AD5DBF"/>
    <w:rsid w:val="00AD6AD8"/>
    <w:rsid w:val="00AD6C7A"/>
    <w:rsid w:val="00AE048F"/>
    <w:rsid w:val="00AE176C"/>
    <w:rsid w:val="00AE25C5"/>
    <w:rsid w:val="00AE2AF1"/>
    <w:rsid w:val="00AE347A"/>
    <w:rsid w:val="00AE3686"/>
    <w:rsid w:val="00AE3B12"/>
    <w:rsid w:val="00AE3C0B"/>
    <w:rsid w:val="00AE45C6"/>
    <w:rsid w:val="00AE46A2"/>
    <w:rsid w:val="00AE4B3F"/>
    <w:rsid w:val="00AE715B"/>
    <w:rsid w:val="00AE75CE"/>
    <w:rsid w:val="00AF0192"/>
    <w:rsid w:val="00AF1261"/>
    <w:rsid w:val="00AF15A2"/>
    <w:rsid w:val="00AF2642"/>
    <w:rsid w:val="00AF38EB"/>
    <w:rsid w:val="00AF3C12"/>
    <w:rsid w:val="00AF5FE4"/>
    <w:rsid w:val="00AF6CA4"/>
    <w:rsid w:val="00AF7FF8"/>
    <w:rsid w:val="00B001EB"/>
    <w:rsid w:val="00B01208"/>
    <w:rsid w:val="00B012D2"/>
    <w:rsid w:val="00B019AF"/>
    <w:rsid w:val="00B0206B"/>
    <w:rsid w:val="00B022F4"/>
    <w:rsid w:val="00B02BC8"/>
    <w:rsid w:val="00B02DE1"/>
    <w:rsid w:val="00B03139"/>
    <w:rsid w:val="00B039A7"/>
    <w:rsid w:val="00B039F8"/>
    <w:rsid w:val="00B052EF"/>
    <w:rsid w:val="00B05951"/>
    <w:rsid w:val="00B05B02"/>
    <w:rsid w:val="00B05D38"/>
    <w:rsid w:val="00B06C1F"/>
    <w:rsid w:val="00B07C8C"/>
    <w:rsid w:val="00B106F7"/>
    <w:rsid w:val="00B10C8E"/>
    <w:rsid w:val="00B11DC2"/>
    <w:rsid w:val="00B12736"/>
    <w:rsid w:val="00B13379"/>
    <w:rsid w:val="00B13F28"/>
    <w:rsid w:val="00B14A10"/>
    <w:rsid w:val="00B15FBE"/>
    <w:rsid w:val="00B16504"/>
    <w:rsid w:val="00B16692"/>
    <w:rsid w:val="00B16F8C"/>
    <w:rsid w:val="00B215DB"/>
    <w:rsid w:val="00B21A17"/>
    <w:rsid w:val="00B21E49"/>
    <w:rsid w:val="00B22ABB"/>
    <w:rsid w:val="00B22E88"/>
    <w:rsid w:val="00B22FFD"/>
    <w:rsid w:val="00B2446E"/>
    <w:rsid w:val="00B24B7E"/>
    <w:rsid w:val="00B252A5"/>
    <w:rsid w:val="00B25ABC"/>
    <w:rsid w:val="00B26493"/>
    <w:rsid w:val="00B26CC9"/>
    <w:rsid w:val="00B27965"/>
    <w:rsid w:val="00B306F0"/>
    <w:rsid w:val="00B30790"/>
    <w:rsid w:val="00B329FB"/>
    <w:rsid w:val="00B32B71"/>
    <w:rsid w:val="00B32FAD"/>
    <w:rsid w:val="00B34285"/>
    <w:rsid w:val="00B344E3"/>
    <w:rsid w:val="00B350D8"/>
    <w:rsid w:val="00B3556C"/>
    <w:rsid w:val="00B3634F"/>
    <w:rsid w:val="00B3678D"/>
    <w:rsid w:val="00B36D4E"/>
    <w:rsid w:val="00B36F27"/>
    <w:rsid w:val="00B37AC8"/>
    <w:rsid w:val="00B40156"/>
    <w:rsid w:val="00B40D8C"/>
    <w:rsid w:val="00B412A3"/>
    <w:rsid w:val="00B42099"/>
    <w:rsid w:val="00B44021"/>
    <w:rsid w:val="00B4470E"/>
    <w:rsid w:val="00B4520E"/>
    <w:rsid w:val="00B45A0A"/>
    <w:rsid w:val="00B45ED7"/>
    <w:rsid w:val="00B45FD0"/>
    <w:rsid w:val="00B4761F"/>
    <w:rsid w:val="00B47687"/>
    <w:rsid w:val="00B5066E"/>
    <w:rsid w:val="00B50C8C"/>
    <w:rsid w:val="00B50DC5"/>
    <w:rsid w:val="00B525A5"/>
    <w:rsid w:val="00B52EDD"/>
    <w:rsid w:val="00B53374"/>
    <w:rsid w:val="00B5373C"/>
    <w:rsid w:val="00B53B6D"/>
    <w:rsid w:val="00B5422B"/>
    <w:rsid w:val="00B54234"/>
    <w:rsid w:val="00B5489B"/>
    <w:rsid w:val="00B54BD1"/>
    <w:rsid w:val="00B5590E"/>
    <w:rsid w:val="00B56FCB"/>
    <w:rsid w:val="00B57F90"/>
    <w:rsid w:val="00B60EA9"/>
    <w:rsid w:val="00B61ECA"/>
    <w:rsid w:val="00B623D1"/>
    <w:rsid w:val="00B62E44"/>
    <w:rsid w:val="00B62F6F"/>
    <w:rsid w:val="00B6354D"/>
    <w:rsid w:val="00B63745"/>
    <w:rsid w:val="00B64AEB"/>
    <w:rsid w:val="00B64B49"/>
    <w:rsid w:val="00B64F81"/>
    <w:rsid w:val="00B65F82"/>
    <w:rsid w:val="00B662C1"/>
    <w:rsid w:val="00B6687B"/>
    <w:rsid w:val="00B66F59"/>
    <w:rsid w:val="00B66FBD"/>
    <w:rsid w:val="00B7033C"/>
    <w:rsid w:val="00B705D0"/>
    <w:rsid w:val="00B70843"/>
    <w:rsid w:val="00B70EC7"/>
    <w:rsid w:val="00B71195"/>
    <w:rsid w:val="00B71238"/>
    <w:rsid w:val="00B71CB3"/>
    <w:rsid w:val="00B7228F"/>
    <w:rsid w:val="00B72544"/>
    <w:rsid w:val="00B725CC"/>
    <w:rsid w:val="00B746D2"/>
    <w:rsid w:val="00B74721"/>
    <w:rsid w:val="00B74BAD"/>
    <w:rsid w:val="00B754D2"/>
    <w:rsid w:val="00B76079"/>
    <w:rsid w:val="00B7673B"/>
    <w:rsid w:val="00B76F3E"/>
    <w:rsid w:val="00B77064"/>
    <w:rsid w:val="00B77CB2"/>
    <w:rsid w:val="00B80189"/>
    <w:rsid w:val="00B802A7"/>
    <w:rsid w:val="00B80F4E"/>
    <w:rsid w:val="00B83578"/>
    <w:rsid w:val="00B83AC5"/>
    <w:rsid w:val="00B844E7"/>
    <w:rsid w:val="00B85881"/>
    <w:rsid w:val="00B860C7"/>
    <w:rsid w:val="00B87E8D"/>
    <w:rsid w:val="00B9079B"/>
    <w:rsid w:val="00B90CA2"/>
    <w:rsid w:val="00B90CB2"/>
    <w:rsid w:val="00B9100C"/>
    <w:rsid w:val="00B91137"/>
    <w:rsid w:val="00B91650"/>
    <w:rsid w:val="00B91C9C"/>
    <w:rsid w:val="00B9267D"/>
    <w:rsid w:val="00B926F4"/>
    <w:rsid w:val="00B92BFF"/>
    <w:rsid w:val="00B9364C"/>
    <w:rsid w:val="00B94172"/>
    <w:rsid w:val="00B94856"/>
    <w:rsid w:val="00B94D0F"/>
    <w:rsid w:val="00B94D3A"/>
    <w:rsid w:val="00B951B7"/>
    <w:rsid w:val="00B9626B"/>
    <w:rsid w:val="00B962CF"/>
    <w:rsid w:val="00B9649B"/>
    <w:rsid w:val="00B9662E"/>
    <w:rsid w:val="00B969EE"/>
    <w:rsid w:val="00B97715"/>
    <w:rsid w:val="00B97D58"/>
    <w:rsid w:val="00BA0349"/>
    <w:rsid w:val="00BA09A5"/>
    <w:rsid w:val="00BA10B3"/>
    <w:rsid w:val="00BA16D4"/>
    <w:rsid w:val="00BA1A37"/>
    <w:rsid w:val="00BA24D2"/>
    <w:rsid w:val="00BA2E13"/>
    <w:rsid w:val="00BA362F"/>
    <w:rsid w:val="00BA37E0"/>
    <w:rsid w:val="00BA4503"/>
    <w:rsid w:val="00BA47DD"/>
    <w:rsid w:val="00BA4D84"/>
    <w:rsid w:val="00BA6A9A"/>
    <w:rsid w:val="00BA6B63"/>
    <w:rsid w:val="00BA6CB8"/>
    <w:rsid w:val="00BA715D"/>
    <w:rsid w:val="00BB02BC"/>
    <w:rsid w:val="00BB0C8E"/>
    <w:rsid w:val="00BB0DDE"/>
    <w:rsid w:val="00BB0DE4"/>
    <w:rsid w:val="00BB108F"/>
    <w:rsid w:val="00BB2CBC"/>
    <w:rsid w:val="00BB3B5B"/>
    <w:rsid w:val="00BB3D93"/>
    <w:rsid w:val="00BB4633"/>
    <w:rsid w:val="00BB5364"/>
    <w:rsid w:val="00BB556C"/>
    <w:rsid w:val="00BB5EBE"/>
    <w:rsid w:val="00BB68CB"/>
    <w:rsid w:val="00BB6E89"/>
    <w:rsid w:val="00BB70EE"/>
    <w:rsid w:val="00BB7D22"/>
    <w:rsid w:val="00BC0172"/>
    <w:rsid w:val="00BC0792"/>
    <w:rsid w:val="00BC1084"/>
    <w:rsid w:val="00BC1A0C"/>
    <w:rsid w:val="00BC1A1D"/>
    <w:rsid w:val="00BC23D0"/>
    <w:rsid w:val="00BC2D73"/>
    <w:rsid w:val="00BC342B"/>
    <w:rsid w:val="00BC3BB0"/>
    <w:rsid w:val="00BC3CE6"/>
    <w:rsid w:val="00BC3D07"/>
    <w:rsid w:val="00BC4BBE"/>
    <w:rsid w:val="00BC4C68"/>
    <w:rsid w:val="00BC4F9D"/>
    <w:rsid w:val="00BC636E"/>
    <w:rsid w:val="00BC6C74"/>
    <w:rsid w:val="00BC6D1D"/>
    <w:rsid w:val="00BC79DB"/>
    <w:rsid w:val="00BD0CB2"/>
    <w:rsid w:val="00BD25F2"/>
    <w:rsid w:val="00BD260F"/>
    <w:rsid w:val="00BD29B5"/>
    <w:rsid w:val="00BD34D4"/>
    <w:rsid w:val="00BD69C7"/>
    <w:rsid w:val="00BD7C4F"/>
    <w:rsid w:val="00BE03CC"/>
    <w:rsid w:val="00BE194A"/>
    <w:rsid w:val="00BE1CAE"/>
    <w:rsid w:val="00BE2010"/>
    <w:rsid w:val="00BE2942"/>
    <w:rsid w:val="00BE2DDB"/>
    <w:rsid w:val="00BE2F1B"/>
    <w:rsid w:val="00BE3345"/>
    <w:rsid w:val="00BE456F"/>
    <w:rsid w:val="00BE4920"/>
    <w:rsid w:val="00BE4B1D"/>
    <w:rsid w:val="00BE5056"/>
    <w:rsid w:val="00BE51F6"/>
    <w:rsid w:val="00BE5A62"/>
    <w:rsid w:val="00BE659C"/>
    <w:rsid w:val="00BE67D2"/>
    <w:rsid w:val="00BE76AF"/>
    <w:rsid w:val="00BE7B08"/>
    <w:rsid w:val="00BE7FF9"/>
    <w:rsid w:val="00BF1760"/>
    <w:rsid w:val="00BF1A80"/>
    <w:rsid w:val="00BF1DF1"/>
    <w:rsid w:val="00BF1F00"/>
    <w:rsid w:val="00BF1FA6"/>
    <w:rsid w:val="00BF20F2"/>
    <w:rsid w:val="00BF2333"/>
    <w:rsid w:val="00BF2645"/>
    <w:rsid w:val="00BF2845"/>
    <w:rsid w:val="00BF3B8B"/>
    <w:rsid w:val="00BF3EBA"/>
    <w:rsid w:val="00BF6B63"/>
    <w:rsid w:val="00BF72AA"/>
    <w:rsid w:val="00BF7525"/>
    <w:rsid w:val="00C0055A"/>
    <w:rsid w:val="00C007F8"/>
    <w:rsid w:val="00C020BC"/>
    <w:rsid w:val="00C027AA"/>
    <w:rsid w:val="00C02B2C"/>
    <w:rsid w:val="00C03305"/>
    <w:rsid w:val="00C0449A"/>
    <w:rsid w:val="00C0491F"/>
    <w:rsid w:val="00C0521E"/>
    <w:rsid w:val="00C05236"/>
    <w:rsid w:val="00C052CF"/>
    <w:rsid w:val="00C05952"/>
    <w:rsid w:val="00C05FC9"/>
    <w:rsid w:val="00C066F3"/>
    <w:rsid w:val="00C07873"/>
    <w:rsid w:val="00C11F05"/>
    <w:rsid w:val="00C128C9"/>
    <w:rsid w:val="00C13032"/>
    <w:rsid w:val="00C136F2"/>
    <w:rsid w:val="00C15376"/>
    <w:rsid w:val="00C155ED"/>
    <w:rsid w:val="00C15ED8"/>
    <w:rsid w:val="00C163E9"/>
    <w:rsid w:val="00C1658E"/>
    <w:rsid w:val="00C16C69"/>
    <w:rsid w:val="00C177B0"/>
    <w:rsid w:val="00C177F0"/>
    <w:rsid w:val="00C20413"/>
    <w:rsid w:val="00C2075A"/>
    <w:rsid w:val="00C20995"/>
    <w:rsid w:val="00C20CE4"/>
    <w:rsid w:val="00C22888"/>
    <w:rsid w:val="00C22950"/>
    <w:rsid w:val="00C22E1D"/>
    <w:rsid w:val="00C235EB"/>
    <w:rsid w:val="00C238A6"/>
    <w:rsid w:val="00C23FBC"/>
    <w:rsid w:val="00C247FE"/>
    <w:rsid w:val="00C2491E"/>
    <w:rsid w:val="00C258B9"/>
    <w:rsid w:val="00C26043"/>
    <w:rsid w:val="00C2611E"/>
    <w:rsid w:val="00C261A8"/>
    <w:rsid w:val="00C269D4"/>
    <w:rsid w:val="00C27332"/>
    <w:rsid w:val="00C27CB3"/>
    <w:rsid w:val="00C30C30"/>
    <w:rsid w:val="00C31E4D"/>
    <w:rsid w:val="00C322F4"/>
    <w:rsid w:val="00C32955"/>
    <w:rsid w:val="00C33822"/>
    <w:rsid w:val="00C33AC1"/>
    <w:rsid w:val="00C34562"/>
    <w:rsid w:val="00C34609"/>
    <w:rsid w:val="00C358D6"/>
    <w:rsid w:val="00C360C1"/>
    <w:rsid w:val="00C36E84"/>
    <w:rsid w:val="00C371CC"/>
    <w:rsid w:val="00C377BB"/>
    <w:rsid w:val="00C407C9"/>
    <w:rsid w:val="00C4129C"/>
    <w:rsid w:val="00C41403"/>
    <w:rsid w:val="00C41501"/>
    <w:rsid w:val="00C418B2"/>
    <w:rsid w:val="00C418E0"/>
    <w:rsid w:val="00C41C62"/>
    <w:rsid w:val="00C41CC4"/>
    <w:rsid w:val="00C41CC8"/>
    <w:rsid w:val="00C41D85"/>
    <w:rsid w:val="00C41DC7"/>
    <w:rsid w:val="00C42874"/>
    <w:rsid w:val="00C428E2"/>
    <w:rsid w:val="00C45A85"/>
    <w:rsid w:val="00C46D7C"/>
    <w:rsid w:val="00C46E1B"/>
    <w:rsid w:val="00C47A45"/>
    <w:rsid w:val="00C5003D"/>
    <w:rsid w:val="00C508F2"/>
    <w:rsid w:val="00C50AE8"/>
    <w:rsid w:val="00C50C24"/>
    <w:rsid w:val="00C50DCD"/>
    <w:rsid w:val="00C514F1"/>
    <w:rsid w:val="00C519E7"/>
    <w:rsid w:val="00C5297E"/>
    <w:rsid w:val="00C52ED9"/>
    <w:rsid w:val="00C52FC1"/>
    <w:rsid w:val="00C52FEA"/>
    <w:rsid w:val="00C530AE"/>
    <w:rsid w:val="00C539B7"/>
    <w:rsid w:val="00C54020"/>
    <w:rsid w:val="00C541F2"/>
    <w:rsid w:val="00C54745"/>
    <w:rsid w:val="00C54A32"/>
    <w:rsid w:val="00C54AFF"/>
    <w:rsid w:val="00C5507B"/>
    <w:rsid w:val="00C55CDB"/>
    <w:rsid w:val="00C55D70"/>
    <w:rsid w:val="00C56F24"/>
    <w:rsid w:val="00C5703B"/>
    <w:rsid w:val="00C60B7D"/>
    <w:rsid w:val="00C61042"/>
    <w:rsid w:val="00C61091"/>
    <w:rsid w:val="00C6149D"/>
    <w:rsid w:val="00C62244"/>
    <w:rsid w:val="00C623FB"/>
    <w:rsid w:val="00C6243E"/>
    <w:rsid w:val="00C62D73"/>
    <w:rsid w:val="00C635D1"/>
    <w:rsid w:val="00C638B4"/>
    <w:rsid w:val="00C65442"/>
    <w:rsid w:val="00C65CB1"/>
    <w:rsid w:val="00C65DFF"/>
    <w:rsid w:val="00C66033"/>
    <w:rsid w:val="00C6687B"/>
    <w:rsid w:val="00C66AB2"/>
    <w:rsid w:val="00C67270"/>
    <w:rsid w:val="00C70B54"/>
    <w:rsid w:val="00C71932"/>
    <w:rsid w:val="00C71C17"/>
    <w:rsid w:val="00C72DD5"/>
    <w:rsid w:val="00C73166"/>
    <w:rsid w:val="00C73334"/>
    <w:rsid w:val="00C73AF0"/>
    <w:rsid w:val="00C741B7"/>
    <w:rsid w:val="00C7483D"/>
    <w:rsid w:val="00C74C88"/>
    <w:rsid w:val="00C74F1F"/>
    <w:rsid w:val="00C75F30"/>
    <w:rsid w:val="00C77DED"/>
    <w:rsid w:val="00C8059B"/>
    <w:rsid w:val="00C80EF4"/>
    <w:rsid w:val="00C8130C"/>
    <w:rsid w:val="00C817E7"/>
    <w:rsid w:val="00C8272F"/>
    <w:rsid w:val="00C82A2D"/>
    <w:rsid w:val="00C84CD1"/>
    <w:rsid w:val="00C85B3B"/>
    <w:rsid w:val="00C86E3B"/>
    <w:rsid w:val="00C900F3"/>
    <w:rsid w:val="00C907D7"/>
    <w:rsid w:val="00C91130"/>
    <w:rsid w:val="00C91D30"/>
    <w:rsid w:val="00C92611"/>
    <w:rsid w:val="00C93291"/>
    <w:rsid w:val="00C93935"/>
    <w:rsid w:val="00C9569D"/>
    <w:rsid w:val="00C95EE3"/>
    <w:rsid w:val="00C9735D"/>
    <w:rsid w:val="00C976B6"/>
    <w:rsid w:val="00C97A9C"/>
    <w:rsid w:val="00CA09AC"/>
    <w:rsid w:val="00CA0CCF"/>
    <w:rsid w:val="00CA181A"/>
    <w:rsid w:val="00CA22A6"/>
    <w:rsid w:val="00CA45F2"/>
    <w:rsid w:val="00CA4F84"/>
    <w:rsid w:val="00CA5DF5"/>
    <w:rsid w:val="00CA7079"/>
    <w:rsid w:val="00CA7262"/>
    <w:rsid w:val="00CB027D"/>
    <w:rsid w:val="00CB033F"/>
    <w:rsid w:val="00CB0EE8"/>
    <w:rsid w:val="00CB0F93"/>
    <w:rsid w:val="00CB1A3B"/>
    <w:rsid w:val="00CB1F41"/>
    <w:rsid w:val="00CB1F91"/>
    <w:rsid w:val="00CB1FFC"/>
    <w:rsid w:val="00CB21EF"/>
    <w:rsid w:val="00CB2733"/>
    <w:rsid w:val="00CB2DEA"/>
    <w:rsid w:val="00CB48A4"/>
    <w:rsid w:val="00CB51A0"/>
    <w:rsid w:val="00CB5AA2"/>
    <w:rsid w:val="00CB61F8"/>
    <w:rsid w:val="00CB6538"/>
    <w:rsid w:val="00CB6AC9"/>
    <w:rsid w:val="00CC0004"/>
    <w:rsid w:val="00CC19E5"/>
    <w:rsid w:val="00CC1CBF"/>
    <w:rsid w:val="00CC215C"/>
    <w:rsid w:val="00CC2B2E"/>
    <w:rsid w:val="00CC2FFE"/>
    <w:rsid w:val="00CC4003"/>
    <w:rsid w:val="00CC4D59"/>
    <w:rsid w:val="00CC4DD9"/>
    <w:rsid w:val="00CC512F"/>
    <w:rsid w:val="00CC6369"/>
    <w:rsid w:val="00CC6BF0"/>
    <w:rsid w:val="00CC7285"/>
    <w:rsid w:val="00CD14B6"/>
    <w:rsid w:val="00CD1EF0"/>
    <w:rsid w:val="00CD286C"/>
    <w:rsid w:val="00CD2B51"/>
    <w:rsid w:val="00CD350A"/>
    <w:rsid w:val="00CD3E88"/>
    <w:rsid w:val="00CD467F"/>
    <w:rsid w:val="00CD49BF"/>
    <w:rsid w:val="00CD4D06"/>
    <w:rsid w:val="00CD524E"/>
    <w:rsid w:val="00CD53EC"/>
    <w:rsid w:val="00CD5669"/>
    <w:rsid w:val="00CD6089"/>
    <w:rsid w:val="00CD6512"/>
    <w:rsid w:val="00CD7AD2"/>
    <w:rsid w:val="00CE0542"/>
    <w:rsid w:val="00CE2C1A"/>
    <w:rsid w:val="00CE3844"/>
    <w:rsid w:val="00CE4405"/>
    <w:rsid w:val="00CE5304"/>
    <w:rsid w:val="00CE6083"/>
    <w:rsid w:val="00CE6530"/>
    <w:rsid w:val="00CE6604"/>
    <w:rsid w:val="00CE6657"/>
    <w:rsid w:val="00CE791C"/>
    <w:rsid w:val="00CE79AB"/>
    <w:rsid w:val="00CF07E9"/>
    <w:rsid w:val="00CF1D48"/>
    <w:rsid w:val="00CF2004"/>
    <w:rsid w:val="00CF2065"/>
    <w:rsid w:val="00CF3DE7"/>
    <w:rsid w:val="00CF3E5D"/>
    <w:rsid w:val="00CF4B75"/>
    <w:rsid w:val="00CF5919"/>
    <w:rsid w:val="00CF7F39"/>
    <w:rsid w:val="00D003C5"/>
    <w:rsid w:val="00D01943"/>
    <w:rsid w:val="00D02A54"/>
    <w:rsid w:val="00D03F26"/>
    <w:rsid w:val="00D03F83"/>
    <w:rsid w:val="00D056AC"/>
    <w:rsid w:val="00D07155"/>
    <w:rsid w:val="00D07369"/>
    <w:rsid w:val="00D07F4C"/>
    <w:rsid w:val="00D07FDC"/>
    <w:rsid w:val="00D119C6"/>
    <w:rsid w:val="00D11E31"/>
    <w:rsid w:val="00D12114"/>
    <w:rsid w:val="00D12EA3"/>
    <w:rsid w:val="00D13CBE"/>
    <w:rsid w:val="00D14318"/>
    <w:rsid w:val="00D14E53"/>
    <w:rsid w:val="00D14FA1"/>
    <w:rsid w:val="00D1577F"/>
    <w:rsid w:val="00D16733"/>
    <w:rsid w:val="00D16A00"/>
    <w:rsid w:val="00D16A10"/>
    <w:rsid w:val="00D17F47"/>
    <w:rsid w:val="00D20999"/>
    <w:rsid w:val="00D20DBB"/>
    <w:rsid w:val="00D21536"/>
    <w:rsid w:val="00D2169B"/>
    <w:rsid w:val="00D225B6"/>
    <w:rsid w:val="00D23121"/>
    <w:rsid w:val="00D23196"/>
    <w:rsid w:val="00D23A7A"/>
    <w:rsid w:val="00D242C0"/>
    <w:rsid w:val="00D24510"/>
    <w:rsid w:val="00D24A87"/>
    <w:rsid w:val="00D24B7F"/>
    <w:rsid w:val="00D25181"/>
    <w:rsid w:val="00D25A52"/>
    <w:rsid w:val="00D261EC"/>
    <w:rsid w:val="00D26CB4"/>
    <w:rsid w:val="00D27366"/>
    <w:rsid w:val="00D3026C"/>
    <w:rsid w:val="00D304DF"/>
    <w:rsid w:val="00D30603"/>
    <w:rsid w:val="00D30D74"/>
    <w:rsid w:val="00D310BF"/>
    <w:rsid w:val="00D3153B"/>
    <w:rsid w:val="00D31C18"/>
    <w:rsid w:val="00D33691"/>
    <w:rsid w:val="00D33AD0"/>
    <w:rsid w:val="00D34C07"/>
    <w:rsid w:val="00D353BE"/>
    <w:rsid w:val="00D37908"/>
    <w:rsid w:val="00D406F9"/>
    <w:rsid w:val="00D40857"/>
    <w:rsid w:val="00D408FF"/>
    <w:rsid w:val="00D40F65"/>
    <w:rsid w:val="00D4249D"/>
    <w:rsid w:val="00D424CB"/>
    <w:rsid w:val="00D424CD"/>
    <w:rsid w:val="00D431BD"/>
    <w:rsid w:val="00D43430"/>
    <w:rsid w:val="00D439B6"/>
    <w:rsid w:val="00D43C9E"/>
    <w:rsid w:val="00D43F4D"/>
    <w:rsid w:val="00D44293"/>
    <w:rsid w:val="00D46599"/>
    <w:rsid w:val="00D46652"/>
    <w:rsid w:val="00D469DF"/>
    <w:rsid w:val="00D46D75"/>
    <w:rsid w:val="00D47501"/>
    <w:rsid w:val="00D47667"/>
    <w:rsid w:val="00D4789C"/>
    <w:rsid w:val="00D479B0"/>
    <w:rsid w:val="00D50DC3"/>
    <w:rsid w:val="00D51198"/>
    <w:rsid w:val="00D5128C"/>
    <w:rsid w:val="00D51547"/>
    <w:rsid w:val="00D51D96"/>
    <w:rsid w:val="00D51F15"/>
    <w:rsid w:val="00D521E2"/>
    <w:rsid w:val="00D52BF7"/>
    <w:rsid w:val="00D532CA"/>
    <w:rsid w:val="00D53B16"/>
    <w:rsid w:val="00D53F73"/>
    <w:rsid w:val="00D54096"/>
    <w:rsid w:val="00D55062"/>
    <w:rsid w:val="00D55C6D"/>
    <w:rsid w:val="00D56AF1"/>
    <w:rsid w:val="00D5738A"/>
    <w:rsid w:val="00D57BD4"/>
    <w:rsid w:val="00D57E35"/>
    <w:rsid w:val="00D57F45"/>
    <w:rsid w:val="00D6043E"/>
    <w:rsid w:val="00D60ECB"/>
    <w:rsid w:val="00D612E6"/>
    <w:rsid w:val="00D614A0"/>
    <w:rsid w:val="00D624C1"/>
    <w:rsid w:val="00D62BDB"/>
    <w:rsid w:val="00D62C36"/>
    <w:rsid w:val="00D63C28"/>
    <w:rsid w:val="00D64BBA"/>
    <w:rsid w:val="00D64BE8"/>
    <w:rsid w:val="00D65774"/>
    <w:rsid w:val="00D65983"/>
    <w:rsid w:val="00D659CE"/>
    <w:rsid w:val="00D66304"/>
    <w:rsid w:val="00D66499"/>
    <w:rsid w:val="00D66B54"/>
    <w:rsid w:val="00D708BA"/>
    <w:rsid w:val="00D715B1"/>
    <w:rsid w:val="00D71684"/>
    <w:rsid w:val="00D718AD"/>
    <w:rsid w:val="00D72210"/>
    <w:rsid w:val="00D72382"/>
    <w:rsid w:val="00D723AB"/>
    <w:rsid w:val="00D724ED"/>
    <w:rsid w:val="00D72746"/>
    <w:rsid w:val="00D73183"/>
    <w:rsid w:val="00D731D9"/>
    <w:rsid w:val="00D73737"/>
    <w:rsid w:val="00D743BC"/>
    <w:rsid w:val="00D74415"/>
    <w:rsid w:val="00D745C1"/>
    <w:rsid w:val="00D74958"/>
    <w:rsid w:val="00D75343"/>
    <w:rsid w:val="00D75563"/>
    <w:rsid w:val="00D75CE8"/>
    <w:rsid w:val="00D75D4E"/>
    <w:rsid w:val="00D764A8"/>
    <w:rsid w:val="00D80B09"/>
    <w:rsid w:val="00D80E6D"/>
    <w:rsid w:val="00D8117E"/>
    <w:rsid w:val="00D81AC4"/>
    <w:rsid w:val="00D81B05"/>
    <w:rsid w:val="00D82A4A"/>
    <w:rsid w:val="00D82C12"/>
    <w:rsid w:val="00D8321C"/>
    <w:rsid w:val="00D83CAF"/>
    <w:rsid w:val="00D85376"/>
    <w:rsid w:val="00D85EAE"/>
    <w:rsid w:val="00D85F25"/>
    <w:rsid w:val="00D85F77"/>
    <w:rsid w:val="00D86928"/>
    <w:rsid w:val="00D8696D"/>
    <w:rsid w:val="00D876E9"/>
    <w:rsid w:val="00D87C39"/>
    <w:rsid w:val="00D87D73"/>
    <w:rsid w:val="00D90464"/>
    <w:rsid w:val="00D91962"/>
    <w:rsid w:val="00D92858"/>
    <w:rsid w:val="00D9375B"/>
    <w:rsid w:val="00D938CB"/>
    <w:rsid w:val="00D93EE8"/>
    <w:rsid w:val="00D9412C"/>
    <w:rsid w:val="00D949D4"/>
    <w:rsid w:val="00D949EA"/>
    <w:rsid w:val="00D95239"/>
    <w:rsid w:val="00D95740"/>
    <w:rsid w:val="00D95D43"/>
    <w:rsid w:val="00D965B5"/>
    <w:rsid w:val="00D97010"/>
    <w:rsid w:val="00D97DD7"/>
    <w:rsid w:val="00DA0901"/>
    <w:rsid w:val="00DA0E76"/>
    <w:rsid w:val="00DA0F10"/>
    <w:rsid w:val="00DA2D7A"/>
    <w:rsid w:val="00DA42B3"/>
    <w:rsid w:val="00DA47CA"/>
    <w:rsid w:val="00DA4C51"/>
    <w:rsid w:val="00DA5425"/>
    <w:rsid w:val="00DA5A3A"/>
    <w:rsid w:val="00DA5D79"/>
    <w:rsid w:val="00DA638E"/>
    <w:rsid w:val="00DA6C14"/>
    <w:rsid w:val="00DA7E33"/>
    <w:rsid w:val="00DA7F8D"/>
    <w:rsid w:val="00DB1BC2"/>
    <w:rsid w:val="00DB2C93"/>
    <w:rsid w:val="00DB3223"/>
    <w:rsid w:val="00DB3C1B"/>
    <w:rsid w:val="00DB4464"/>
    <w:rsid w:val="00DB4E06"/>
    <w:rsid w:val="00DB6757"/>
    <w:rsid w:val="00DB70D7"/>
    <w:rsid w:val="00DB739A"/>
    <w:rsid w:val="00DC0186"/>
    <w:rsid w:val="00DC02C3"/>
    <w:rsid w:val="00DC0483"/>
    <w:rsid w:val="00DC0E1D"/>
    <w:rsid w:val="00DC0EDB"/>
    <w:rsid w:val="00DC0F5E"/>
    <w:rsid w:val="00DC16DC"/>
    <w:rsid w:val="00DC1B0E"/>
    <w:rsid w:val="00DC1DED"/>
    <w:rsid w:val="00DC226B"/>
    <w:rsid w:val="00DC24BD"/>
    <w:rsid w:val="00DC28C6"/>
    <w:rsid w:val="00DC340F"/>
    <w:rsid w:val="00DC3556"/>
    <w:rsid w:val="00DC4D18"/>
    <w:rsid w:val="00DC5BCB"/>
    <w:rsid w:val="00DC7A98"/>
    <w:rsid w:val="00DC7BBF"/>
    <w:rsid w:val="00DD036F"/>
    <w:rsid w:val="00DD089F"/>
    <w:rsid w:val="00DD116C"/>
    <w:rsid w:val="00DD1EA0"/>
    <w:rsid w:val="00DD21B3"/>
    <w:rsid w:val="00DD2C89"/>
    <w:rsid w:val="00DD2FFD"/>
    <w:rsid w:val="00DD3362"/>
    <w:rsid w:val="00DD3664"/>
    <w:rsid w:val="00DD3717"/>
    <w:rsid w:val="00DD5A16"/>
    <w:rsid w:val="00DD5A6B"/>
    <w:rsid w:val="00DD5F0F"/>
    <w:rsid w:val="00DD616B"/>
    <w:rsid w:val="00DD7A4A"/>
    <w:rsid w:val="00DD7E70"/>
    <w:rsid w:val="00DD7E7A"/>
    <w:rsid w:val="00DE107C"/>
    <w:rsid w:val="00DE22FD"/>
    <w:rsid w:val="00DE32D6"/>
    <w:rsid w:val="00DE35CC"/>
    <w:rsid w:val="00DE4C18"/>
    <w:rsid w:val="00DE4C1F"/>
    <w:rsid w:val="00DE56CB"/>
    <w:rsid w:val="00DE669B"/>
    <w:rsid w:val="00DE6908"/>
    <w:rsid w:val="00DE7C35"/>
    <w:rsid w:val="00DF0075"/>
    <w:rsid w:val="00DF052D"/>
    <w:rsid w:val="00DF13F6"/>
    <w:rsid w:val="00DF1C50"/>
    <w:rsid w:val="00DF4A95"/>
    <w:rsid w:val="00DF5961"/>
    <w:rsid w:val="00DF5A7B"/>
    <w:rsid w:val="00DF5F2A"/>
    <w:rsid w:val="00DF64CF"/>
    <w:rsid w:val="00DF68FF"/>
    <w:rsid w:val="00DF7B56"/>
    <w:rsid w:val="00DF7CB7"/>
    <w:rsid w:val="00E00A3A"/>
    <w:rsid w:val="00E02A0F"/>
    <w:rsid w:val="00E02D83"/>
    <w:rsid w:val="00E05126"/>
    <w:rsid w:val="00E05423"/>
    <w:rsid w:val="00E05840"/>
    <w:rsid w:val="00E063E4"/>
    <w:rsid w:val="00E06793"/>
    <w:rsid w:val="00E06E1A"/>
    <w:rsid w:val="00E07E66"/>
    <w:rsid w:val="00E07F1E"/>
    <w:rsid w:val="00E10449"/>
    <w:rsid w:val="00E10986"/>
    <w:rsid w:val="00E1103C"/>
    <w:rsid w:val="00E112E8"/>
    <w:rsid w:val="00E11522"/>
    <w:rsid w:val="00E119D7"/>
    <w:rsid w:val="00E120C9"/>
    <w:rsid w:val="00E12C2C"/>
    <w:rsid w:val="00E13175"/>
    <w:rsid w:val="00E13851"/>
    <w:rsid w:val="00E1399D"/>
    <w:rsid w:val="00E1420E"/>
    <w:rsid w:val="00E14879"/>
    <w:rsid w:val="00E152A3"/>
    <w:rsid w:val="00E15342"/>
    <w:rsid w:val="00E153B3"/>
    <w:rsid w:val="00E16B08"/>
    <w:rsid w:val="00E16F91"/>
    <w:rsid w:val="00E1716C"/>
    <w:rsid w:val="00E1774D"/>
    <w:rsid w:val="00E17A9B"/>
    <w:rsid w:val="00E17E5B"/>
    <w:rsid w:val="00E2011B"/>
    <w:rsid w:val="00E21C8F"/>
    <w:rsid w:val="00E227E6"/>
    <w:rsid w:val="00E227FA"/>
    <w:rsid w:val="00E22B5D"/>
    <w:rsid w:val="00E22DCB"/>
    <w:rsid w:val="00E256A2"/>
    <w:rsid w:val="00E25CA6"/>
    <w:rsid w:val="00E261C1"/>
    <w:rsid w:val="00E267FC"/>
    <w:rsid w:val="00E30B05"/>
    <w:rsid w:val="00E30FD8"/>
    <w:rsid w:val="00E311E1"/>
    <w:rsid w:val="00E31A81"/>
    <w:rsid w:val="00E31F99"/>
    <w:rsid w:val="00E325FE"/>
    <w:rsid w:val="00E32646"/>
    <w:rsid w:val="00E331CD"/>
    <w:rsid w:val="00E3357B"/>
    <w:rsid w:val="00E3394D"/>
    <w:rsid w:val="00E33B4D"/>
    <w:rsid w:val="00E358EF"/>
    <w:rsid w:val="00E36C39"/>
    <w:rsid w:val="00E37621"/>
    <w:rsid w:val="00E376B1"/>
    <w:rsid w:val="00E37B74"/>
    <w:rsid w:val="00E40598"/>
    <w:rsid w:val="00E40606"/>
    <w:rsid w:val="00E40CFF"/>
    <w:rsid w:val="00E4128D"/>
    <w:rsid w:val="00E425D5"/>
    <w:rsid w:val="00E438E9"/>
    <w:rsid w:val="00E4396D"/>
    <w:rsid w:val="00E43C21"/>
    <w:rsid w:val="00E448AF"/>
    <w:rsid w:val="00E44A76"/>
    <w:rsid w:val="00E44BC8"/>
    <w:rsid w:val="00E44F1E"/>
    <w:rsid w:val="00E455A2"/>
    <w:rsid w:val="00E45A90"/>
    <w:rsid w:val="00E45E14"/>
    <w:rsid w:val="00E463ED"/>
    <w:rsid w:val="00E47164"/>
    <w:rsid w:val="00E503FC"/>
    <w:rsid w:val="00E515BB"/>
    <w:rsid w:val="00E51E89"/>
    <w:rsid w:val="00E524AE"/>
    <w:rsid w:val="00E52941"/>
    <w:rsid w:val="00E52DB8"/>
    <w:rsid w:val="00E53368"/>
    <w:rsid w:val="00E5362D"/>
    <w:rsid w:val="00E547E8"/>
    <w:rsid w:val="00E54B70"/>
    <w:rsid w:val="00E54BA7"/>
    <w:rsid w:val="00E5510E"/>
    <w:rsid w:val="00E55259"/>
    <w:rsid w:val="00E56000"/>
    <w:rsid w:val="00E57C8A"/>
    <w:rsid w:val="00E60460"/>
    <w:rsid w:val="00E60870"/>
    <w:rsid w:val="00E61198"/>
    <w:rsid w:val="00E619DD"/>
    <w:rsid w:val="00E63493"/>
    <w:rsid w:val="00E648FF"/>
    <w:rsid w:val="00E651B0"/>
    <w:rsid w:val="00E6536F"/>
    <w:rsid w:val="00E66B31"/>
    <w:rsid w:val="00E67343"/>
    <w:rsid w:val="00E67BD8"/>
    <w:rsid w:val="00E67BED"/>
    <w:rsid w:val="00E7015B"/>
    <w:rsid w:val="00E7028E"/>
    <w:rsid w:val="00E70B9B"/>
    <w:rsid w:val="00E70FBC"/>
    <w:rsid w:val="00E71AD6"/>
    <w:rsid w:val="00E71D2D"/>
    <w:rsid w:val="00E725FC"/>
    <w:rsid w:val="00E72A9B"/>
    <w:rsid w:val="00E72ADF"/>
    <w:rsid w:val="00E7340F"/>
    <w:rsid w:val="00E73F27"/>
    <w:rsid w:val="00E743E7"/>
    <w:rsid w:val="00E745AE"/>
    <w:rsid w:val="00E74CB3"/>
    <w:rsid w:val="00E7577A"/>
    <w:rsid w:val="00E75E66"/>
    <w:rsid w:val="00E76289"/>
    <w:rsid w:val="00E76911"/>
    <w:rsid w:val="00E76E81"/>
    <w:rsid w:val="00E77059"/>
    <w:rsid w:val="00E779C9"/>
    <w:rsid w:val="00E801D3"/>
    <w:rsid w:val="00E8054F"/>
    <w:rsid w:val="00E8133C"/>
    <w:rsid w:val="00E82031"/>
    <w:rsid w:val="00E823C0"/>
    <w:rsid w:val="00E830D3"/>
    <w:rsid w:val="00E846B6"/>
    <w:rsid w:val="00E847BE"/>
    <w:rsid w:val="00E861F9"/>
    <w:rsid w:val="00E8650E"/>
    <w:rsid w:val="00E87C46"/>
    <w:rsid w:val="00E92A6A"/>
    <w:rsid w:val="00E935AC"/>
    <w:rsid w:val="00E943B9"/>
    <w:rsid w:val="00E96465"/>
    <w:rsid w:val="00EA10EE"/>
    <w:rsid w:val="00EA182B"/>
    <w:rsid w:val="00EA2057"/>
    <w:rsid w:val="00EA3D27"/>
    <w:rsid w:val="00EA3F91"/>
    <w:rsid w:val="00EA4587"/>
    <w:rsid w:val="00EA473C"/>
    <w:rsid w:val="00EA527F"/>
    <w:rsid w:val="00EA53CC"/>
    <w:rsid w:val="00EA5702"/>
    <w:rsid w:val="00EA5CC6"/>
    <w:rsid w:val="00EA6464"/>
    <w:rsid w:val="00EA71FB"/>
    <w:rsid w:val="00EA72D9"/>
    <w:rsid w:val="00EA7AB9"/>
    <w:rsid w:val="00EB00FA"/>
    <w:rsid w:val="00EB0DAC"/>
    <w:rsid w:val="00EB1085"/>
    <w:rsid w:val="00EB1EA0"/>
    <w:rsid w:val="00EB2F54"/>
    <w:rsid w:val="00EB3D2C"/>
    <w:rsid w:val="00EB46AB"/>
    <w:rsid w:val="00EB4AF8"/>
    <w:rsid w:val="00EB4EC4"/>
    <w:rsid w:val="00EB72B2"/>
    <w:rsid w:val="00EB74B2"/>
    <w:rsid w:val="00EB7503"/>
    <w:rsid w:val="00EB78F8"/>
    <w:rsid w:val="00EB79D0"/>
    <w:rsid w:val="00EC0204"/>
    <w:rsid w:val="00EC0374"/>
    <w:rsid w:val="00EC03D8"/>
    <w:rsid w:val="00EC0C5A"/>
    <w:rsid w:val="00EC0DA8"/>
    <w:rsid w:val="00EC0F57"/>
    <w:rsid w:val="00EC10D8"/>
    <w:rsid w:val="00EC1701"/>
    <w:rsid w:val="00EC201D"/>
    <w:rsid w:val="00EC3D1F"/>
    <w:rsid w:val="00EC3E88"/>
    <w:rsid w:val="00EC4700"/>
    <w:rsid w:val="00EC4CBA"/>
    <w:rsid w:val="00EC57A1"/>
    <w:rsid w:val="00EC65E2"/>
    <w:rsid w:val="00EC6BED"/>
    <w:rsid w:val="00EC7CD3"/>
    <w:rsid w:val="00ED0004"/>
    <w:rsid w:val="00ED1EE0"/>
    <w:rsid w:val="00ED24A8"/>
    <w:rsid w:val="00ED255A"/>
    <w:rsid w:val="00ED2C9C"/>
    <w:rsid w:val="00ED2D68"/>
    <w:rsid w:val="00ED2DB9"/>
    <w:rsid w:val="00ED45E8"/>
    <w:rsid w:val="00ED5252"/>
    <w:rsid w:val="00ED59FD"/>
    <w:rsid w:val="00ED66BD"/>
    <w:rsid w:val="00ED6BCE"/>
    <w:rsid w:val="00ED7A9A"/>
    <w:rsid w:val="00ED7B97"/>
    <w:rsid w:val="00ED7D9A"/>
    <w:rsid w:val="00EE07BD"/>
    <w:rsid w:val="00EE0F32"/>
    <w:rsid w:val="00EE1843"/>
    <w:rsid w:val="00EE1E8C"/>
    <w:rsid w:val="00EE2005"/>
    <w:rsid w:val="00EE2A9A"/>
    <w:rsid w:val="00EE2AD4"/>
    <w:rsid w:val="00EE35FB"/>
    <w:rsid w:val="00EE6C27"/>
    <w:rsid w:val="00EE6FF5"/>
    <w:rsid w:val="00EF0A63"/>
    <w:rsid w:val="00EF16C3"/>
    <w:rsid w:val="00EF1B0E"/>
    <w:rsid w:val="00EF1D6C"/>
    <w:rsid w:val="00EF34FA"/>
    <w:rsid w:val="00EF3EDB"/>
    <w:rsid w:val="00EF3FD8"/>
    <w:rsid w:val="00EF5B77"/>
    <w:rsid w:val="00EF6DCD"/>
    <w:rsid w:val="00EF7E86"/>
    <w:rsid w:val="00F0012B"/>
    <w:rsid w:val="00F014D1"/>
    <w:rsid w:val="00F01844"/>
    <w:rsid w:val="00F019EB"/>
    <w:rsid w:val="00F02370"/>
    <w:rsid w:val="00F034A2"/>
    <w:rsid w:val="00F036A2"/>
    <w:rsid w:val="00F03C67"/>
    <w:rsid w:val="00F043F7"/>
    <w:rsid w:val="00F04482"/>
    <w:rsid w:val="00F06596"/>
    <w:rsid w:val="00F06BAE"/>
    <w:rsid w:val="00F06FBC"/>
    <w:rsid w:val="00F07091"/>
    <w:rsid w:val="00F07328"/>
    <w:rsid w:val="00F07353"/>
    <w:rsid w:val="00F0760A"/>
    <w:rsid w:val="00F07619"/>
    <w:rsid w:val="00F10276"/>
    <w:rsid w:val="00F10299"/>
    <w:rsid w:val="00F10364"/>
    <w:rsid w:val="00F112C3"/>
    <w:rsid w:val="00F11E08"/>
    <w:rsid w:val="00F12543"/>
    <w:rsid w:val="00F12A4C"/>
    <w:rsid w:val="00F12EF0"/>
    <w:rsid w:val="00F135DD"/>
    <w:rsid w:val="00F13949"/>
    <w:rsid w:val="00F13C88"/>
    <w:rsid w:val="00F14393"/>
    <w:rsid w:val="00F155E9"/>
    <w:rsid w:val="00F15AB9"/>
    <w:rsid w:val="00F16A59"/>
    <w:rsid w:val="00F172A1"/>
    <w:rsid w:val="00F176C6"/>
    <w:rsid w:val="00F1780E"/>
    <w:rsid w:val="00F17D16"/>
    <w:rsid w:val="00F2085B"/>
    <w:rsid w:val="00F21252"/>
    <w:rsid w:val="00F21972"/>
    <w:rsid w:val="00F21B81"/>
    <w:rsid w:val="00F23093"/>
    <w:rsid w:val="00F235DE"/>
    <w:rsid w:val="00F243AB"/>
    <w:rsid w:val="00F249BB"/>
    <w:rsid w:val="00F24CA2"/>
    <w:rsid w:val="00F2537C"/>
    <w:rsid w:val="00F2570C"/>
    <w:rsid w:val="00F257D1"/>
    <w:rsid w:val="00F26BDA"/>
    <w:rsid w:val="00F26D8B"/>
    <w:rsid w:val="00F27059"/>
    <w:rsid w:val="00F30F11"/>
    <w:rsid w:val="00F326C1"/>
    <w:rsid w:val="00F32D29"/>
    <w:rsid w:val="00F3446A"/>
    <w:rsid w:val="00F35F18"/>
    <w:rsid w:val="00F36032"/>
    <w:rsid w:val="00F36969"/>
    <w:rsid w:val="00F36EA9"/>
    <w:rsid w:val="00F40208"/>
    <w:rsid w:val="00F402E7"/>
    <w:rsid w:val="00F40829"/>
    <w:rsid w:val="00F41DBE"/>
    <w:rsid w:val="00F421AB"/>
    <w:rsid w:val="00F429B7"/>
    <w:rsid w:val="00F42E0D"/>
    <w:rsid w:val="00F43EC3"/>
    <w:rsid w:val="00F44710"/>
    <w:rsid w:val="00F45B08"/>
    <w:rsid w:val="00F45B2B"/>
    <w:rsid w:val="00F4634F"/>
    <w:rsid w:val="00F4686A"/>
    <w:rsid w:val="00F46EFB"/>
    <w:rsid w:val="00F47AB1"/>
    <w:rsid w:val="00F5024E"/>
    <w:rsid w:val="00F505BC"/>
    <w:rsid w:val="00F50C60"/>
    <w:rsid w:val="00F51812"/>
    <w:rsid w:val="00F524AB"/>
    <w:rsid w:val="00F52823"/>
    <w:rsid w:val="00F528EC"/>
    <w:rsid w:val="00F52E3B"/>
    <w:rsid w:val="00F53190"/>
    <w:rsid w:val="00F53246"/>
    <w:rsid w:val="00F538A8"/>
    <w:rsid w:val="00F53A38"/>
    <w:rsid w:val="00F53FCC"/>
    <w:rsid w:val="00F549FE"/>
    <w:rsid w:val="00F54DEB"/>
    <w:rsid w:val="00F552AC"/>
    <w:rsid w:val="00F57D6D"/>
    <w:rsid w:val="00F57DC1"/>
    <w:rsid w:val="00F57FCD"/>
    <w:rsid w:val="00F603AF"/>
    <w:rsid w:val="00F607B4"/>
    <w:rsid w:val="00F61ED5"/>
    <w:rsid w:val="00F62A13"/>
    <w:rsid w:val="00F632AD"/>
    <w:rsid w:val="00F63EAF"/>
    <w:rsid w:val="00F63FE9"/>
    <w:rsid w:val="00F641D7"/>
    <w:rsid w:val="00F6469F"/>
    <w:rsid w:val="00F6481F"/>
    <w:rsid w:val="00F64BEE"/>
    <w:rsid w:val="00F64C72"/>
    <w:rsid w:val="00F668C5"/>
    <w:rsid w:val="00F66B2E"/>
    <w:rsid w:val="00F66E9C"/>
    <w:rsid w:val="00F6721E"/>
    <w:rsid w:val="00F6740C"/>
    <w:rsid w:val="00F67AD4"/>
    <w:rsid w:val="00F67BC7"/>
    <w:rsid w:val="00F67F0E"/>
    <w:rsid w:val="00F70159"/>
    <w:rsid w:val="00F7083F"/>
    <w:rsid w:val="00F70BDD"/>
    <w:rsid w:val="00F70C68"/>
    <w:rsid w:val="00F70C98"/>
    <w:rsid w:val="00F719F9"/>
    <w:rsid w:val="00F71E58"/>
    <w:rsid w:val="00F71F76"/>
    <w:rsid w:val="00F72103"/>
    <w:rsid w:val="00F72124"/>
    <w:rsid w:val="00F72644"/>
    <w:rsid w:val="00F7267A"/>
    <w:rsid w:val="00F72716"/>
    <w:rsid w:val="00F73C16"/>
    <w:rsid w:val="00F73D23"/>
    <w:rsid w:val="00F747AB"/>
    <w:rsid w:val="00F74951"/>
    <w:rsid w:val="00F74BBD"/>
    <w:rsid w:val="00F750B5"/>
    <w:rsid w:val="00F7521E"/>
    <w:rsid w:val="00F7575F"/>
    <w:rsid w:val="00F76119"/>
    <w:rsid w:val="00F761BD"/>
    <w:rsid w:val="00F775DE"/>
    <w:rsid w:val="00F7760D"/>
    <w:rsid w:val="00F80680"/>
    <w:rsid w:val="00F80A6E"/>
    <w:rsid w:val="00F80E20"/>
    <w:rsid w:val="00F81264"/>
    <w:rsid w:val="00F813D1"/>
    <w:rsid w:val="00F8162D"/>
    <w:rsid w:val="00F8181F"/>
    <w:rsid w:val="00F8270D"/>
    <w:rsid w:val="00F82769"/>
    <w:rsid w:val="00F828A1"/>
    <w:rsid w:val="00F82A7D"/>
    <w:rsid w:val="00F83B71"/>
    <w:rsid w:val="00F841F7"/>
    <w:rsid w:val="00F8592D"/>
    <w:rsid w:val="00F85A58"/>
    <w:rsid w:val="00F85B3B"/>
    <w:rsid w:val="00F86B9D"/>
    <w:rsid w:val="00F87CF0"/>
    <w:rsid w:val="00F90C67"/>
    <w:rsid w:val="00F91054"/>
    <w:rsid w:val="00F9118D"/>
    <w:rsid w:val="00F92134"/>
    <w:rsid w:val="00F92BA7"/>
    <w:rsid w:val="00F93560"/>
    <w:rsid w:val="00F94EDC"/>
    <w:rsid w:val="00F950E7"/>
    <w:rsid w:val="00F96704"/>
    <w:rsid w:val="00F969CD"/>
    <w:rsid w:val="00F96C3E"/>
    <w:rsid w:val="00F96F43"/>
    <w:rsid w:val="00FA01AE"/>
    <w:rsid w:val="00FA2CC9"/>
    <w:rsid w:val="00FA3718"/>
    <w:rsid w:val="00FA3E16"/>
    <w:rsid w:val="00FA3F61"/>
    <w:rsid w:val="00FA3F84"/>
    <w:rsid w:val="00FA4D4B"/>
    <w:rsid w:val="00FA59E4"/>
    <w:rsid w:val="00FA5E1E"/>
    <w:rsid w:val="00FA64C5"/>
    <w:rsid w:val="00FA7440"/>
    <w:rsid w:val="00FA7DC1"/>
    <w:rsid w:val="00FB0176"/>
    <w:rsid w:val="00FB0FCE"/>
    <w:rsid w:val="00FB10C9"/>
    <w:rsid w:val="00FB1E23"/>
    <w:rsid w:val="00FB1E58"/>
    <w:rsid w:val="00FB1F98"/>
    <w:rsid w:val="00FB36B1"/>
    <w:rsid w:val="00FB387D"/>
    <w:rsid w:val="00FB3916"/>
    <w:rsid w:val="00FB3B74"/>
    <w:rsid w:val="00FB4329"/>
    <w:rsid w:val="00FB44A0"/>
    <w:rsid w:val="00FB5173"/>
    <w:rsid w:val="00FB564D"/>
    <w:rsid w:val="00FB749A"/>
    <w:rsid w:val="00FC18FE"/>
    <w:rsid w:val="00FC1C11"/>
    <w:rsid w:val="00FC2414"/>
    <w:rsid w:val="00FC5252"/>
    <w:rsid w:val="00FC5629"/>
    <w:rsid w:val="00FC64D5"/>
    <w:rsid w:val="00FC65B2"/>
    <w:rsid w:val="00FC6771"/>
    <w:rsid w:val="00FC68C9"/>
    <w:rsid w:val="00FC6909"/>
    <w:rsid w:val="00FC6EB3"/>
    <w:rsid w:val="00FC6ECF"/>
    <w:rsid w:val="00FD03F4"/>
    <w:rsid w:val="00FD0BFA"/>
    <w:rsid w:val="00FD2116"/>
    <w:rsid w:val="00FD3A04"/>
    <w:rsid w:val="00FD3E79"/>
    <w:rsid w:val="00FD3F67"/>
    <w:rsid w:val="00FD43ED"/>
    <w:rsid w:val="00FD48FC"/>
    <w:rsid w:val="00FD4D30"/>
    <w:rsid w:val="00FD6243"/>
    <w:rsid w:val="00FD695C"/>
    <w:rsid w:val="00FD6CCD"/>
    <w:rsid w:val="00FE10D5"/>
    <w:rsid w:val="00FE11D8"/>
    <w:rsid w:val="00FE18BD"/>
    <w:rsid w:val="00FE2FD5"/>
    <w:rsid w:val="00FE3C2C"/>
    <w:rsid w:val="00FE3D30"/>
    <w:rsid w:val="00FE491D"/>
    <w:rsid w:val="00FE4B65"/>
    <w:rsid w:val="00FE4E50"/>
    <w:rsid w:val="00FE5683"/>
    <w:rsid w:val="00FE646B"/>
    <w:rsid w:val="00FF0FDD"/>
    <w:rsid w:val="00FF1461"/>
    <w:rsid w:val="00FF2F47"/>
    <w:rsid w:val="00FF2F73"/>
    <w:rsid w:val="00FF31AC"/>
    <w:rsid w:val="00FF376A"/>
    <w:rsid w:val="00FF3C40"/>
    <w:rsid w:val="00FF5A45"/>
    <w:rsid w:val="00FF5B30"/>
    <w:rsid w:val="00FF63F6"/>
    <w:rsid w:val="00FF652B"/>
    <w:rsid w:val="00FF6BFB"/>
    <w:rsid w:val="00FF6D01"/>
    <w:rsid w:val="00FF737F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64EE3C25"/>
  <w15:chartTrackingRefBased/>
  <w15:docId w15:val="{11B1D5FD-A1E6-44B8-80D2-4F0386EC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486B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561"/>
    <w:pPr>
      <w:keepNext/>
      <w:numPr>
        <w:numId w:val="4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3561"/>
    <w:pPr>
      <w:keepNext/>
      <w:numPr>
        <w:ilvl w:val="1"/>
        <w:numId w:val="4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7F3561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F3561"/>
    <w:pPr>
      <w:keepNext/>
      <w:numPr>
        <w:ilvl w:val="3"/>
        <w:numId w:val="4"/>
      </w:numPr>
      <w:spacing w:before="120" w:after="120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7F3561"/>
    <w:pPr>
      <w:keepNext/>
      <w:numPr>
        <w:ilvl w:val="4"/>
        <w:numId w:val="4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7F356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F356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F356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F356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7F3561"/>
    <w:pPr>
      <w:numPr>
        <w:numId w:val="1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7F3561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BF1DF1"/>
    <w:pPr>
      <w:numPr>
        <w:numId w:val="17"/>
      </w:numPr>
      <w:contextualSpacing/>
    </w:pPr>
  </w:style>
  <w:style w:type="character" w:customStyle="1" w:styleId="angielskawstawka">
    <w:name w:val="angielska wstawka"/>
    <w:basedOn w:val="DefaultParagraphFont"/>
    <w:rsid w:val="007F3561"/>
    <w:rPr>
      <w:i/>
      <w:noProof w:val="0"/>
      <w:lang w:val="en-US"/>
    </w:rPr>
  </w:style>
  <w:style w:type="paragraph" w:customStyle="1" w:styleId="Figure">
    <w:name w:val="Figure"/>
    <w:basedOn w:val="Normal"/>
    <w:rsid w:val="00DD116C"/>
    <w:pPr>
      <w:keepNext/>
      <w:spacing w:before="120" w:after="120"/>
      <w:jc w:val="center"/>
    </w:pPr>
  </w:style>
  <w:style w:type="paragraph" w:customStyle="1" w:styleId="Intitle">
    <w:name w:val="Intitle"/>
    <w:basedOn w:val="Normal"/>
    <w:next w:val="Normal"/>
    <w:link w:val="IntitleZnak"/>
    <w:rsid w:val="007F3561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7F3561"/>
    <w:rPr>
      <w:b/>
      <w:noProof/>
    </w:rPr>
  </w:style>
  <w:style w:type="character" w:customStyle="1" w:styleId="NazwaProgramowa">
    <w:name w:val="NazwaProgramowa"/>
    <w:basedOn w:val="DefaultParagraphFont"/>
    <w:qFormat/>
    <w:rsid w:val="007F3561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7F3561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7F3561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7F3561"/>
    <w:rPr>
      <w:rFonts w:asciiTheme="majorBidi" w:hAnsiTheme="majorBidi"/>
      <w:kern w:val="0"/>
      <w:sz w:val="24"/>
    </w:rPr>
  </w:style>
  <w:style w:type="character" w:customStyle="1" w:styleId="IntitleZnak">
    <w:name w:val="Intitle Znak"/>
    <w:basedOn w:val="DefaultParagraphFont"/>
    <w:link w:val="Intitle"/>
    <w:rsid w:val="007F3561"/>
    <w:rPr>
      <w:rFonts w:asciiTheme="majorBidi" w:hAnsiTheme="majorBidi" w:cstheme="minorHAnsi"/>
      <w:b/>
      <w:iCs/>
      <w:kern w:val="0"/>
      <w:sz w:val="24"/>
      <w:szCs w:val="24"/>
    </w:rPr>
  </w:style>
  <w:style w:type="paragraph" w:styleId="Title">
    <w:name w:val="Title"/>
    <w:basedOn w:val="Normal"/>
    <w:link w:val="TitleChar"/>
    <w:qFormat/>
    <w:rsid w:val="007F3561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7F3561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F3561"/>
    <w:rPr>
      <w:rFonts w:ascii="Arial Narrow" w:hAnsi="Arial Narrow"/>
      <w:b/>
      <w:kern w:val="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3561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7F356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7F3561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78155B"/>
    <w:pPr>
      <w:keepNext/>
      <w:jc w:val="center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7F3561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7F3561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7F3561"/>
    <w:rPr>
      <w:b/>
      <w:bCs/>
    </w:rPr>
  </w:style>
  <w:style w:type="paragraph" w:customStyle="1" w:styleId="Afiliation">
    <w:name w:val="Afiliation"/>
    <w:basedOn w:val="Normal"/>
    <w:qFormat/>
    <w:rsid w:val="007F3561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7F3561"/>
    <w:rPr>
      <w:rFonts w:ascii="Arial" w:hAnsi="Arial"/>
      <w:b/>
      <w:kern w:val="28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7F3561"/>
    <w:rPr>
      <w:rFonts w:ascii="Arial Narrow" w:hAnsi="Arial Narrow"/>
      <w:b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7F3561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7F3561"/>
    <w:rPr>
      <w:rFonts w:ascii="Arial" w:hAnsi="Arial"/>
      <w:b/>
      <w:i/>
      <w:kern w:val="0"/>
    </w:rPr>
  </w:style>
  <w:style w:type="table" w:styleId="TableGrid">
    <w:name w:val="Table Grid"/>
    <w:basedOn w:val="TableNormal"/>
    <w:uiPriority w:val="39"/>
    <w:rsid w:val="007F356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7F35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7F3561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7F3561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7F3561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7F3561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7F356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7F3561"/>
  </w:style>
  <w:style w:type="character" w:styleId="Hyperlink">
    <w:name w:val="Hyperlink"/>
    <w:basedOn w:val="DefaultParagraphFont"/>
    <w:uiPriority w:val="99"/>
    <w:unhideWhenUsed/>
    <w:rsid w:val="007F356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7F35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561"/>
    <w:rPr>
      <w:rFonts w:ascii="Courier New" w:eastAsia="Times New Roman" w:hAnsi="Courier New" w:cs="Courier New"/>
      <w:kern w:val="0"/>
      <w:sz w:val="20"/>
      <w:szCs w:val="20"/>
    </w:rPr>
  </w:style>
  <w:style w:type="paragraph" w:styleId="ListNumber">
    <w:name w:val="List Number"/>
    <w:basedOn w:val="Normal"/>
    <w:uiPriority w:val="99"/>
    <w:unhideWhenUsed/>
    <w:rsid w:val="007F3561"/>
    <w:pPr>
      <w:numPr>
        <w:numId w:val="3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7F35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F3561"/>
    <w:rPr>
      <w:rFonts w:asciiTheme="majorBidi" w:hAnsiTheme="majorBidi"/>
      <w:kern w:val="0"/>
      <w:sz w:val="24"/>
    </w:rPr>
  </w:style>
  <w:style w:type="character" w:customStyle="1" w:styleId="Heading6Char">
    <w:name w:val="Heading 6 Char"/>
    <w:basedOn w:val="DefaultParagraphFont"/>
    <w:link w:val="Heading6"/>
    <w:rsid w:val="007F3561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  <w:style w:type="character" w:customStyle="1" w:styleId="Heading7Char">
    <w:name w:val="Heading 7 Char"/>
    <w:basedOn w:val="DefaultParagraphFont"/>
    <w:link w:val="Heading7"/>
    <w:rsid w:val="007F356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</w:rPr>
  </w:style>
  <w:style w:type="character" w:customStyle="1" w:styleId="Heading8Char">
    <w:name w:val="Heading 8 Char"/>
    <w:basedOn w:val="DefaultParagraphFont"/>
    <w:link w:val="Heading8"/>
    <w:rsid w:val="007F356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F356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F35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35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7F3561"/>
    <w:rPr>
      <w:vertAlign w:val="superscript"/>
    </w:rPr>
  </w:style>
  <w:style w:type="character" w:styleId="Strong">
    <w:name w:val="Strong"/>
    <w:basedOn w:val="DefaultParagraphFont"/>
    <w:uiPriority w:val="22"/>
    <w:qFormat/>
    <w:rsid w:val="007F3561"/>
    <w:rPr>
      <w:b/>
      <w:bCs/>
    </w:rPr>
  </w:style>
  <w:style w:type="paragraph" w:styleId="Footer">
    <w:name w:val="footer"/>
    <w:basedOn w:val="Normal"/>
    <w:link w:val="FooterChar"/>
    <w:uiPriority w:val="99"/>
    <w:rsid w:val="007F35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61"/>
    <w:rPr>
      <w:rFonts w:asciiTheme="majorBidi" w:hAnsiTheme="majorBidi"/>
      <w:kern w:val="0"/>
      <w:sz w:val="24"/>
    </w:rPr>
  </w:style>
  <w:style w:type="paragraph" w:customStyle="1" w:styleId="StylWcicienormalneWszystkiewersaliki">
    <w:name w:val="Styl Wcięcie normalne + Wszystkie wersaliki"/>
    <w:basedOn w:val="NormalIndent"/>
    <w:rsid w:val="007F3561"/>
  </w:style>
  <w:style w:type="paragraph" w:styleId="FootnoteText">
    <w:name w:val="footnote text"/>
    <w:basedOn w:val="Normal"/>
    <w:link w:val="FootnoteTextChar"/>
    <w:rsid w:val="007F3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3561"/>
    <w:rPr>
      <w:rFonts w:asciiTheme="majorBidi" w:hAnsiTheme="majorBidi"/>
      <w:kern w:val="0"/>
      <w:sz w:val="20"/>
      <w:szCs w:val="20"/>
    </w:rPr>
  </w:style>
  <w:style w:type="paragraph" w:customStyle="1" w:styleId="Teksttabeli">
    <w:name w:val="Tekst tabeli"/>
    <w:basedOn w:val="Normal"/>
    <w:qFormat/>
    <w:rsid w:val="007F3561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7F3561"/>
    <w:rPr>
      <w:color w:val="808080"/>
    </w:rPr>
  </w:style>
  <w:style w:type="character" w:styleId="Emphasis">
    <w:name w:val="Emphasis"/>
    <w:basedOn w:val="DefaultParagraphFont"/>
    <w:uiPriority w:val="20"/>
    <w:qFormat/>
    <w:rsid w:val="007F3561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F3561"/>
    <w:rPr>
      <w:color w:val="800080"/>
      <w:u w:val="single"/>
    </w:rPr>
  </w:style>
  <w:style w:type="paragraph" w:styleId="NoSpacing">
    <w:name w:val="No Spacing"/>
    <w:uiPriority w:val="1"/>
    <w:qFormat/>
    <w:rsid w:val="007F3561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F356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7F3561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F3561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7F35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F35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F35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F35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F3561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7F3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561"/>
    <w:rPr>
      <w:rFonts w:asciiTheme="majorBidi" w:hAnsiTheme="majorBid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F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F3561"/>
    <w:rPr>
      <w:rFonts w:asciiTheme="majorBidi" w:hAnsiTheme="majorBidi"/>
      <w:b/>
      <w:bCs/>
      <w:kern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F3561"/>
    <w:pPr>
      <w:tabs>
        <w:tab w:val="right" w:leader="dot" w:pos="9062"/>
      </w:tabs>
      <w:spacing w:after="100"/>
      <w:ind w:left="709" w:hanging="469"/>
    </w:pPr>
  </w:style>
  <w:style w:type="character" w:styleId="IntenseEmphasis">
    <w:name w:val="Intense Emphasis"/>
    <w:basedOn w:val="DefaultParagraphFont"/>
    <w:uiPriority w:val="21"/>
    <w:qFormat/>
    <w:rsid w:val="007F3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561"/>
    <w:rPr>
      <w:rFonts w:asciiTheme="majorBidi" w:hAnsiTheme="majorBidi"/>
      <w:i/>
      <w:iCs/>
      <w:color w:val="2F5496" w:themeColor="accent1" w:themeShade="BF"/>
      <w:kern w:val="0"/>
      <w:sz w:val="24"/>
    </w:rPr>
  </w:style>
  <w:style w:type="character" w:styleId="IntenseReference">
    <w:name w:val="Intense Reference"/>
    <w:basedOn w:val="DefaultParagraphFont"/>
    <w:uiPriority w:val="32"/>
    <w:qFormat/>
    <w:rsid w:val="007F3561"/>
    <w:rPr>
      <w:b/>
      <w:bCs/>
      <w:smallCaps/>
      <w:color w:val="2F5496" w:themeColor="accent1" w:themeShade="BF"/>
      <w:spacing w:val="5"/>
    </w:rPr>
  </w:style>
  <w:style w:type="paragraph" w:customStyle="1" w:styleId="komentarz">
    <w:name w:val="komentarz"/>
    <w:basedOn w:val="Normal"/>
    <w:rsid w:val="007F3561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styleId="Quote">
    <w:name w:val="Quote"/>
    <w:basedOn w:val="Normal"/>
    <w:next w:val="Normal"/>
    <w:link w:val="QuoteChar"/>
    <w:uiPriority w:val="29"/>
    <w:qFormat/>
    <w:rsid w:val="007F3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561"/>
    <w:rPr>
      <w:rFonts w:asciiTheme="majorBidi" w:hAnsiTheme="majorBidi"/>
      <w:i/>
      <w:iCs/>
      <w:color w:val="404040" w:themeColor="text1" w:themeTint="BF"/>
      <w:kern w:val="0"/>
      <w:sz w:val="24"/>
    </w:rPr>
  </w:style>
  <w:style w:type="paragraph" w:customStyle="1" w:styleId="wpiswtabeli">
    <w:name w:val="wpis_w_tabeli"/>
    <w:rsid w:val="007F3561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wpiswtabelicentr">
    <w:name w:val="wpis_w_tabeli_centr"/>
    <w:basedOn w:val="wpiswtabeli"/>
    <w:rsid w:val="007F3561"/>
    <w:pPr>
      <w:jc w:val="center"/>
    </w:pPr>
  </w:style>
  <w:style w:type="paragraph" w:customStyle="1" w:styleId="Overtitle">
    <w:name w:val="Overtitle"/>
    <w:basedOn w:val="Title"/>
    <w:qFormat/>
    <w:rsid w:val="00376B44"/>
  </w:style>
  <w:style w:type="character" w:customStyle="1" w:styleId="cite-bracket">
    <w:name w:val="cite-bracket"/>
    <w:basedOn w:val="DefaultParagraphFont"/>
    <w:rsid w:val="00157E51"/>
  </w:style>
  <w:style w:type="character" w:customStyle="1" w:styleId="nowrap">
    <w:name w:val="nowrap"/>
    <w:basedOn w:val="DefaultParagraphFont"/>
    <w:rsid w:val="00157E51"/>
  </w:style>
  <w:style w:type="character" w:customStyle="1" w:styleId="monospaced">
    <w:name w:val="monospaced"/>
    <w:basedOn w:val="DefaultParagraphFont"/>
    <w:rsid w:val="00157E51"/>
  </w:style>
  <w:style w:type="character" w:customStyle="1" w:styleId="rynqvb">
    <w:name w:val="rynqvb"/>
    <w:basedOn w:val="DefaultParagraphFont"/>
    <w:rsid w:val="00186242"/>
  </w:style>
  <w:style w:type="paragraph" w:customStyle="1" w:styleId="msonormal0">
    <w:name w:val="msonormal"/>
    <w:basedOn w:val="Normal"/>
    <w:rsid w:val="00BB7D2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Uni</b:Tag>
    <b:SourceType>InternetSite</b:SourceType>
    <b:Guid>{74031F0D-2875-4ACF-A3B9-9C25AC33CDA7}</b:Guid>
    <b:Title>Unicode.org</b:Title>
    <b:RefOrder>1</b:RefOrder>
  </b:Source>
</b:Sources>
</file>

<file path=customXml/itemProps1.xml><?xml version="1.0" encoding="utf-8"?>
<ds:datastoreItem xmlns:ds="http://schemas.openxmlformats.org/officeDocument/2006/customXml" ds:itemID="{630AF884-CC47-41EA-9FBB-281F53A5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10</Pages>
  <Words>3487</Words>
  <Characters>20926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145</cp:revision>
  <dcterms:created xsi:type="dcterms:W3CDTF">2025-09-04T09:00:00Z</dcterms:created>
  <dcterms:modified xsi:type="dcterms:W3CDTF">2025-09-08T11:23:00Z</dcterms:modified>
</cp:coreProperties>
</file>