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</w:pPr>
      <w:bookmarkStart w:id="0" w:name="_GoBack"/>
      <w:bookmarkEnd w:id="0"/>
    </w:p>
    <w:p>
      <w:pPr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  <w:t>从元气脉法角度解读内科疾病咳嗽</w:t>
      </w:r>
    </w:p>
    <w:p>
      <w:pPr>
        <w:jc w:val="center"/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sz w:val="30"/>
          <w:szCs w:val="30"/>
        </w:rPr>
        <w:t>整理人：李阳</w:t>
      </w:r>
    </w:p>
    <w:p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本堂课大纲——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如何按现行教材范式讲述咳嗽病机且不离元气理论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如何解读我们治疗咳嗽的开方格局？</w:t>
      </w: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如何按现行教材范式讲述咳嗽病机且不离元气理论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作为我个人体系来说，其实是围绕“元气学说”来解读咳嗽病的，（此讲是为了给你们确有专长医师的面试做综述铺垫），为了让考官听得懂、我们就要淡化“元气学说”的理论，将其涵于咳嗽病的中医基础理论中去讲述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通过认识元气与脉法，在当前咳嗽病讲求“辨证论治”的前提下，我们的理论究竟扮演着怎样的角色？既要让考官听得懂，同时要给其耳目一新、兼有特点的感觉。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咳嗽病，首先要明确其病位——肺；中医在《金匮要略》的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u w:val="single"/>
        </w:rPr>
        <w:t>肺痿、肺痈、痰饮</w:t>
      </w:r>
      <w:r>
        <w:rPr>
          <w:rFonts w:hint="eastAsia" w:ascii="仿宋" w:hAnsi="仿宋" w:eastAsia="仿宋" w:cs="仿宋"/>
          <w:sz w:val="32"/>
          <w:szCs w:val="32"/>
        </w:rPr>
        <w:t>等病篇都谈到了咳嗽，可参之详解；</w:t>
      </w:r>
    </w:p>
    <w:p>
      <w:pPr>
        <w:ind w:firstLine="643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B050"/>
          <w:sz w:val="32"/>
          <w:szCs w:val="32"/>
        </w:rPr>
        <w:t>板书——</w:t>
      </w:r>
      <w:r>
        <w:rPr>
          <w:rFonts w:hint="eastAsia" w:ascii="仿宋" w:hAnsi="仿宋" w:eastAsia="仿宋" w:cs="仿宋"/>
          <w:sz w:val="32"/>
          <w:szCs w:val="32"/>
        </w:rPr>
        <w:t>中医历来把咳嗽分为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外感</w:t>
      </w:r>
      <w:r>
        <w:rPr>
          <w:rFonts w:hint="eastAsia" w:ascii="仿宋" w:hAnsi="仿宋" w:eastAsia="仿宋" w:cs="仿宋"/>
          <w:sz w:val="32"/>
          <w:szCs w:val="32"/>
        </w:rPr>
        <w:t>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内伤</w:t>
      </w:r>
      <w:r>
        <w:rPr>
          <w:rFonts w:hint="eastAsia" w:ascii="仿宋" w:hAnsi="仿宋" w:eastAsia="仿宋" w:cs="仿宋"/>
          <w:sz w:val="32"/>
          <w:szCs w:val="32"/>
        </w:rPr>
        <w:t>；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外感顾名思义，病邪由外因引起，既外感六淫（风寒署湿燥火）；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内伤主要是指气火/痰湿等等；常见有虚火、实火等。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那么元气学说在这样的分类中扮演什么角色？其实就是通过脉象，帮助我们更好地去把握气火的虚实、痰湿的状态/盛衰，比如脉象顶/缓，各个状态下对应的气血状态更加直观。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确立了咳嗽的两大类别，自然要追溯到源流的问题，中医的源流在这里主要指《黄帝内经》《伤寒论》《金匮要略》等相关论述，典型的有《内经》——素问咳论篇“五脏六腑皆令人咳，非独肺也”等......下面针对这句话做阐释，其他就是举一反三，目的是让考官听懂并认可你的理论源流；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什么叫“五脏六腑皆令人咳，非独肺也”？既是咳嗽，本脏治病是最主要的表现形式，但是中医讲“传变”，所以他脏传病一样会导致咳嗽。此句的一个粗浅含义就是告诉我们——其余五脏六腑的功能性失调，同样会影响/波及到肺脏/肺经的功能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(致其失调而导致咳嗽)</w:t>
      </w:r>
      <w:r>
        <w:rPr>
          <w:rFonts w:hint="eastAsia" w:ascii="仿宋" w:hAnsi="仿宋" w:eastAsia="仿宋" w:cs="仿宋"/>
          <w:sz w:val="32"/>
          <w:szCs w:val="32"/>
        </w:rPr>
        <w:t>;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同样在素问咳论篇里还提及有“肝咳”、“肾咳”、“大肠咳”等概念，咳嗽表面上是肺部的症状，但它会引起胁痛、腹痛、腰痛甚至遗尿等等，所以这些概念不是说具体的哪个脏器在“咳嗽”，而是指咳嗽会引起其他脏器的功能性失调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（肺的气机是主全身上下的）</w:t>
      </w:r>
      <w:r>
        <w:rPr>
          <w:rFonts w:hint="eastAsia" w:ascii="仿宋" w:hAnsi="仿宋" w:eastAsia="仿宋" w:cs="仿宋"/>
          <w:sz w:val="32"/>
          <w:szCs w:val="32"/>
        </w:rPr>
        <w:t>；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综上，“五脏六腑皆令人咳，非独肺也”其实是一个双向理解——1.咳嗽、肺脏的功能失调影响/波及到其他脏腑的气机；2.其余脏腑的功能性失调，会反作用于肺/肺经功能，致其失调而产生咳嗽疾病。【核心:病位在肺，兼及他脏】</w:t>
      </w:r>
    </w:p>
    <w:p>
      <w:pPr>
        <w:ind w:firstLine="643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先来看外感咳嗽（外感六淫）：</w:t>
      </w:r>
    </w:p>
    <w:p>
      <w:pPr>
        <w:numPr>
          <w:ilvl w:val="0"/>
          <w:numId w:val="2"/>
        </w:numPr>
        <w:ind w:firstLine="643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>外感</w:t>
      </w:r>
      <w:r>
        <w:rPr>
          <w:rFonts w:hint="eastAsia" w:ascii="仿宋" w:hAnsi="仿宋" w:eastAsia="仿宋" w:cs="仿宋"/>
          <w:sz w:val="32"/>
          <w:szCs w:val="32"/>
        </w:rPr>
        <w:t>是由六气的异常变化（太过、不及）引起，病程较短；同时以风、寒为主，多以形寒饮冷所致。所以在《素问-咳论》中可以引述的文段，诸如：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“皮毛者，肺之合也，皮毛先受邪气，邪气以从其合也”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“其寒饮食入胃，从肺脉上至于肺则肺寒，肺寒则外内合，邪因而客之，则为肺咳”等等都在强调肺的功能及其变易，中医上讲“肺”为娇脏嘛，肺经对寒邪这样主收引、闭藏的气机非常敏感，容易导致肺气机/功能的闭塞、闭阻，这会导致“肺失宣发”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按照元气的分类法，六淫（风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32"/>
          <w:u w:val="single"/>
        </w:rPr>
        <w:t>寒</w:t>
      </w:r>
      <w:r>
        <w:rPr>
          <w:rFonts w:hint="eastAsia" w:ascii="仿宋" w:hAnsi="仿宋" w:eastAsia="仿宋" w:cs="仿宋"/>
          <w:sz w:val="32"/>
          <w:szCs w:val="32"/>
        </w:rPr>
        <w:t>暑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32"/>
          <w:u w:val="single"/>
        </w:rPr>
        <w:t>湿</w:t>
      </w:r>
      <w:r>
        <w:rPr>
          <w:rFonts w:hint="eastAsia" w:ascii="仿宋" w:hAnsi="仿宋" w:eastAsia="仿宋" w:cs="仿宋"/>
          <w:sz w:val="32"/>
          <w:szCs w:val="32"/>
        </w:rPr>
        <w:t>燥火）也要分阴阳：寒、湿这样的阴邪，容易影响肺经的宣发功能；而风、燥之邪影响的是肺经的肃降；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那么中医如何判断外感的种类？其实多半是通过引起的症状来反推外因！也就是四诊合参来判断外因，而这个过程中，元气学说的临床意义是--让我们通过对脉象的把握，去判断邪气/六淫在指下的状态。（但是答题的时候你要避开这个思维，要用教科书上的东西去讲述）比如外感风、寒（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用教科书上内容描述</w:t>
      </w:r>
      <w:r>
        <w:rPr>
          <w:rFonts w:hint="eastAsia" w:ascii="仿宋" w:hAnsi="仿宋" w:eastAsia="仿宋" w:cs="仿宋"/>
          <w:sz w:val="32"/>
          <w:szCs w:val="32"/>
        </w:rPr>
        <w:t>）其特点就是凉意袭体、怕冷恶风等，病人的主诉常夹杂着诸如“昨晚吹风、着凉受寒了等等”，引起咳嗽的病人来自于外界！</w:t>
      </w:r>
    </w:p>
    <w:p>
      <w:pPr>
        <w:numPr>
          <w:ilvl w:val="0"/>
          <w:numId w:val="2"/>
        </w:num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中医讲肺和皮毛，风、寒咳嗽最明显的变化就是引起皮毛的收缩（先受邪的部位），内经上讲“皮毛不舍，内传于肺”，皮毛受邪后（寒邪闭阻、风邪内扰）不能及时排出人体，就会上传于肺（经）进而影响脏腑功能的失调。这就是肺和皮毛的关系/涵义，中医就是这样看问题的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3.再看暑、湿的问题；“暑”为时令之气、夏季会发，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当天气过热/中暑/温度过高等情况，外感之热会引起肺的肃降功能失调，这就是由于火令之气太重、造成异常干燥的局面，肺喜润、它受不了过燥的气候，于是肃降功能受影响。同理，湿引起的问题是阻碍肺的宣发。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此即“淫”，六淫皆是太过（之气）</w:t>
      </w:r>
      <w:r>
        <w:rPr>
          <w:rFonts w:hint="eastAsia" w:ascii="仿宋" w:hAnsi="仿宋" w:eastAsia="仿宋" w:cs="仿宋"/>
          <w:sz w:val="32"/>
          <w:szCs w:val="32"/>
        </w:rPr>
        <w:t>。生命体是一个稳态结构，对温度和外界环境会有一个适应区间/适宜区间。当肺经适应不了外界刺激就发为咳嗽了（风寒太过发为风寒咳嗽，暑燥太过发为暑燥咳嗽）。这就是为什么风、寒袭来，有的人不发病有的人必然发病，每个人对外界环境的具体适应区间是有差异的！其中风的特点就是走窜，病情不稳定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综上，由外界因素（人体不能适应）影响肺经功能导致的咳嗽统称</w:t>
      </w:r>
      <w:r>
        <w:rPr>
          <w:rFonts w:hint="eastAsia" w:ascii="仿宋" w:hAnsi="仿宋" w:eastAsia="仿宋" w:cs="仿宋"/>
          <w:b/>
          <w:bCs/>
          <w:sz w:val="32"/>
          <w:szCs w:val="32"/>
          <w:u w:val="single"/>
        </w:rPr>
        <w:t>外感咳嗽</w:t>
      </w:r>
      <w:r>
        <w:rPr>
          <w:rFonts w:hint="eastAsia" w:ascii="仿宋" w:hAnsi="仿宋" w:eastAsia="仿宋" w:cs="仿宋"/>
          <w:sz w:val="32"/>
          <w:szCs w:val="32"/>
        </w:rPr>
        <w:t>。尤以风、寒为主，尤其是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寒</w:t>
      </w:r>
      <w:r>
        <w:rPr>
          <w:rFonts w:hint="eastAsia" w:ascii="仿宋" w:hAnsi="仿宋" w:eastAsia="仿宋" w:cs="仿宋"/>
          <w:sz w:val="32"/>
          <w:szCs w:val="32"/>
        </w:rPr>
        <w:t>。这就是外感咳嗽的特点。现今病人大量虚证，很多医生见到咳嗽不管三七二十一都以外感论治，这其实是不对的，所以明晰外感的具体定义和特点尤为重要！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外在环境和人体是相参/相感的，你感应到了、六气的异常变化波及、影响到人体内部了，这就是“感”（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有“感”必“应”</w:t>
      </w:r>
      <w:r>
        <w:rPr>
          <w:rFonts w:hint="eastAsia" w:ascii="仿宋" w:hAnsi="仿宋" w:eastAsia="仿宋" w:cs="仿宋"/>
          <w:sz w:val="32"/>
          <w:szCs w:val="32"/>
        </w:rPr>
        <w:t>） 感而适之就不会得病，感而不适应就会发病！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外感咳嗽就是两方面：一则影响肺的宣发（寒湿为主）二则影响肺的肃降（暑燥风火）。其中燥邪还伤阴，所以引起的咳嗽多为</w:t>
      </w:r>
      <w:r>
        <w:rPr>
          <w:rFonts w:hint="eastAsia" w:ascii="仿宋" w:hAnsi="仿宋" w:eastAsia="仿宋" w:cs="仿宋"/>
          <w:sz w:val="32"/>
          <w:szCs w:val="32"/>
          <w:u w:val="single"/>
        </w:rPr>
        <w:t>干咳，</w:t>
      </w:r>
      <w:r>
        <w:rPr>
          <w:rFonts w:hint="eastAsia" w:ascii="仿宋" w:hAnsi="仿宋" w:eastAsia="仿宋" w:cs="仿宋"/>
          <w:sz w:val="32"/>
          <w:szCs w:val="32"/>
        </w:rPr>
        <w:t>因为肺津不足、这里伤的阴就是指肺津。</w:t>
      </w:r>
    </w:p>
    <w:p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 xml:space="preserve"> 外感与内伤咳嗽的区别：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常见有气郁、火（气火）、痰湿、内寒等...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比如我们人生闷气/情绪失常时，一旦</w:t>
      </w:r>
      <w:r>
        <w:rPr>
          <w:rFonts w:hint="eastAsia" w:ascii="仿宋" w:hAnsi="仿宋" w:eastAsia="仿宋" w:cs="仿宋"/>
          <w:sz w:val="32"/>
          <w:szCs w:val="32"/>
          <w:u w:val="single"/>
        </w:rPr>
        <w:t>气机被郁束</w:t>
      </w:r>
      <w:r>
        <w:rPr>
          <w:rFonts w:hint="eastAsia" w:ascii="仿宋" w:hAnsi="仿宋" w:eastAsia="仿宋" w:cs="仿宋"/>
          <w:sz w:val="32"/>
          <w:szCs w:val="32"/>
        </w:rPr>
        <w:t>就会引起咳嗽（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影响肺的宣发</w:t>
      </w:r>
      <w:r>
        <w:rPr>
          <w:rFonts w:hint="eastAsia" w:ascii="仿宋" w:hAnsi="仿宋" w:eastAsia="仿宋" w:cs="仿宋"/>
          <w:sz w:val="32"/>
          <w:szCs w:val="32"/>
        </w:rPr>
        <w:t>）；</w:t>
      </w:r>
      <w:r>
        <w:rPr>
          <w:rFonts w:hint="eastAsia" w:ascii="仿宋" w:hAnsi="仿宋" w:eastAsia="仿宋" w:cs="仿宋"/>
          <w:sz w:val="32"/>
          <w:szCs w:val="32"/>
          <w:u w:val="single"/>
        </w:rPr>
        <w:t>气火上逆</w:t>
      </w:r>
      <w:r>
        <w:rPr>
          <w:rFonts w:hint="eastAsia" w:ascii="仿宋" w:hAnsi="仿宋" w:eastAsia="仿宋" w:cs="仿宋"/>
          <w:sz w:val="32"/>
          <w:szCs w:val="32"/>
        </w:rPr>
        <w:t>，往上冲、火行炎上时，也会引起咳嗽（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影响肺的肃降</w:t>
      </w:r>
      <w:r>
        <w:rPr>
          <w:rFonts w:hint="eastAsia" w:ascii="仿宋" w:hAnsi="仿宋" w:eastAsia="仿宋" w:cs="仿宋"/>
          <w:sz w:val="32"/>
          <w:szCs w:val="32"/>
        </w:rPr>
        <w:t>）；</w:t>
      </w:r>
      <w:r>
        <w:rPr>
          <w:rFonts w:hint="eastAsia" w:ascii="仿宋" w:hAnsi="仿宋" w:eastAsia="仿宋" w:cs="仿宋"/>
          <w:sz w:val="32"/>
          <w:szCs w:val="32"/>
          <w:u w:val="single"/>
        </w:rPr>
        <w:t>痰湿状态下</w:t>
      </w:r>
      <w:r>
        <w:rPr>
          <w:rFonts w:hint="eastAsia" w:ascii="仿宋" w:hAnsi="仿宋" w:eastAsia="仿宋" w:cs="仿宋"/>
          <w:sz w:val="32"/>
          <w:szCs w:val="32"/>
        </w:rPr>
        <w:t>，“湿”容易阻滞气机，“痰”说明开始化火，我们讲气郁化火，这个状态下会推动“痰”往上攻蹿，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影响了肺的肃降，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同样会引起咳嗽。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内伤咳嗽基本上就是这个逻辑，不管是内伤还是外感，中医认识“咳嗽病”与肺脏密切相关，这是病位！病因就是外感和内伤。那么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病机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呢？不论外因/内因，都会导致机体呈现一种异常格局比如：痰湿蕴肺、痰热蕴肺、气火上逆（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中医认识的病机是一种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状态表述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），病机其实包含了病因、有时是病因+病位的结合。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综上，只要引起了肺的宣发/肃降功能异常，就会引起咳嗽，这是大纲！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另外,中医辨识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外感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依据是病人的临床症候，比如风寒咳嗽：我们现在讲咳嗽的核心主要是辨“痰”！——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“咳痰稀薄”说明是寒的状态占主导，因为“火”痰的质地是稠黄，清稀就是寒之象；“鼻塞、喉咙痒”等是兼症；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如果是风寒致咳，则有恶寒、发热，脉象则是“脉浮”，兼有“头项强痛”等；</w:t>
      </w:r>
    </w:p>
    <w:p>
      <w:pP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</w:p>
    <w:p>
      <w:pP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若结合元气学说来解读，那么判断外感结合实际情况提及一些临床要点：</w:t>
      </w:r>
    </w:p>
    <w:p>
      <w:pPr>
        <w:numPr>
          <w:ilvl w:val="0"/>
          <w:numId w:val="3"/>
        </w:num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外感咳嗽发病病程较短；是源于外界环境的交感而致病</w:t>
      </w:r>
    </w:p>
    <w:p>
      <w:pPr>
        <w:numPr>
          <w:ilvl w:val="0"/>
          <w:numId w:val="3"/>
        </w:num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外感咳嗽脉象“不空”，指感自浮取往下按整体比较充盈/沉实；（相较于内伤则多为空飘，说明正气虚嘛）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3.结合兼证可判断寒湿程度，比如舌苔厚腻说明夹湿；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4.要是出现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风热或火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，则咳痰不畅/不爽,且咽喉会干痒、痛，脉象会“数”“顶”等；且风寒/风热等外感都有共性：脉象不空，指下有力，兼有表证、脉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u w:val="single"/>
        </w:rPr>
        <w:t>浮、数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等。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[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这里提一句：中医的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“脉浮”、“浮脉”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不是一个概念！</w:t>
      </w:r>
    </w:p>
    <w:p>
      <w:pP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“脉浮”主要是指轻取即得，搭上去就能感应到脉气（向上顶，且下按后举指过程中脉气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纵向跟指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明显）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]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（“浮脉”应是脉位的描述）</w:t>
      </w:r>
    </w:p>
    <w:p>
      <w:pPr>
        <w:numPr>
          <w:ilvl w:val="0"/>
          <w:numId w:val="4"/>
        </w:num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根据是否有心烦、口渴/脉数等，判断是否夹有“暑”热之邪,“暑”一般是随时令所至；</w:t>
      </w:r>
    </w:p>
    <w:p>
      <w:pPr>
        <w:numPr>
          <w:ilvl w:val="0"/>
          <w:numId w:val="4"/>
        </w:num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“燥”邪咳嗽往往是在秋天发病，特点是喉咙、胸腔干燥；咳痰少，主要为呛咳状态。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综上，中医在论治外感咳嗽时，不论风寒/风热/燥热/暑热都各具特点，临证时要注意结合舌苔/兼症等予以区分。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再来看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内伤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咳嗽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——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临床上，由于现在虚证居多，大部分的咳嗽病人都属于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内伤为主、兼夹外感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（单纯的内伤咳嗽少了），在我们的处方中会用到法夏、紫菀等，就是针对这一类病人的。</w:t>
      </w:r>
    </w:p>
    <w:p>
      <w:pP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>若结合元气学说来解读，那么判断外感结合实际情况也可提及一些临床要点：</w:t>
      </w:r>
    </w:p>
    <w:p>
      <w:pPr>
        <w:numPr>
          <w:ilvl w:val="0"/>
          <w:numId w:val="5"/>
        </w:num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内伤咳嗽病程较长，并未受外界环境影响就致咳了，外界影响并不明显；</w:t>
      </w:r>
    </w:p>
    <w:p>
      <w:pPr>
        <w:numPr>
          <w:ilvl w:val="0"/>
          <w:numId w:val="5"/>
        </w:num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外界环境的影响（外感六淫）也会刺激内伤咳嗽的发生，内体虚的病人咳嗽起来往往就是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内伤兼夹外感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的；</w:t>
      </w:r>
    </w:p>
    <w:p>
      <w:pPr>
        <w:numPr>
          <w:ilvl w:val="0"/>
          <w:numId w:val="5"/>
        </w:num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我们在遵守中医经典论治咳嗽的前提下，通过脉象能够把握气机的变化，不管外感/内伤，脉气都能反应当下的虚实，指导我们追溯病因、准确用药（比如脉浮紧、下按有力，判断为外感风寒；脉浮数、轻取即得则判断为风热等）；</w:t>
      </w:r>
    </w:p>
    <w:p>
      <w:pPr>
        <w:numPr>
          <w:ilvl w:val="0"/>
          <w:numId w:val="5"/>
        </w:numP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内伤的“气火”、“气郁”等，在指下的脉气和虚实层次都是有区别的，比如脉“弦、数”要区分是在哪一部（浮中沉）出现？治疗原则一般是兼顾宣、降（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顾护中气的同时兼顾宣发、温阳等，重点是通过脉气的虚实来抓主要矛盾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）。</w:t>
      </w:r>
    </w:p>
    <w:p>
      <w:pPr>
        <w:numPr>
          <w:ilvl w:val="0"/>
          <w:numId w:val="5"/>
        </w:num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内伤的“痰湿”，指下的脉气状态是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滑/缓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，如果是单纯的湿脉会以缓为主，而痰是兼有火象了。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滑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就是介于“缓”和“数”之间火象的这种指感。一般舌苔会腻，痰也容易咯出来。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不论外感/内伤，寸脉的指感都很重要（应肺）。据脉气的走向来顺势而为，该降则降，该宣就宣。比如燥邪咳嗽的干咳（肺失肃降），症候特点是肺津不足、兼夹虚火上冲，在论治时就要在降虚火的基础上加1-2味补津的药物；又比如单纯肺气虚的咳嗽，则以敛肺气为主。</w:t>
      </w:r>
    </w:p>
    <w:p>
      <w:pPr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2.如何解读我们治疗咳嗽的开方格局？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 xml:space="preserve"> </w:t>
      </w:r>
    </w:p>
    <w:p>
      <w:pP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在外感和内伤辨证施治的基础上：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 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一、格局解~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前三味药是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四君子汤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的底子（去掉[茯苓]因为现在病人的水饮痰湿没那么重，多半为虚证格局下的内伤兼夹外感），通过调理中焦脾胃进而增强肺经的功能（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培土生金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）；后天脾胃为生化之源，通过用药培补中焦、气血津液得到输布和灌注，就达到了增强肺经功能的作用，中医讲“培土生金”嘛。（后几味药针对病人症状，分上、中、下三焦）</w:t>
      </w:r>
    </w:p>
    <w:p>
      <w:pPr>
        <w:ind w:firstLine="643" w:firstLineChars="200"/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二、剂量解~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总体剂量都偏低，是因为当今病人多为虚证。病人的元气越虚，就越不适宜大剂量药物(气化过程本身就是耗气的），用药就要越轻缓，这叫虚不受补/虚不耐受。唯有缓图培本的治疗过程才是长治久安的，且疗效显著。这是通过大量的临床实践摸索出来的！</w:t>
      </w:r>
    </w:p>
    <w:p>
      <w:pP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  <w:t xml:space="preserve">    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 xml:space="preserve"> 三、药物走势解~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同是收敛/沉降虚火的药物，用法不一灵活多变，有时用[紫菀]有时用[枇杷叶]。背后的逻辑是脉象信息的提取，虚实的把握：比如病人肺津不足、肺气虚，就偏向于用[枇杷叶]；而[紫菀]在润肺的同时兼有化痰作用，对应的脉气没那么虚，肺津尚足；当遇到相火妄动，咳嗽不止的情况，除了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培土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以增强肺经功能，可能还会选取走下焦的药物去管住北方/填补北方（肾水功能制约肺经的意义），这又叫“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金水相生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”。其他药物不一而足（乌梅、熟地、当归、白芥子、藿香等等），各有各的特点、走势、适应症。</w:t>
      </w:r>
    </w:p>
    <w:p>
      <w:pPr>
        <w:numPr>
          <w:ilvl w:val="0"/>
          <w:numId w:val="6"/>
        </w:numPr>
        <w:ind w:firstLine="643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脉象解~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我们治疗咳嗽时探取脉象的作用主要在于判断虚实（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暨病人当下元气的充盈与否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），现在的病人大多属于虚实夹杂（内伤为主兼夹外感），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少见单纯外感/内伤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。脉象的提取是自浮取-中取-沉取，渐次+往复的综合分析。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  <w:u w:val="single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脉象的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u w:val="single"/>
        </w:rPr>
        <w:t>空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（重按指感无力、空虚）就代表虚，空的程度越多，正气就越不足；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u w:val="single"/>
        </w:rPr>
        <w:t>顶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（指感气上攻且有力）就代表实，顶的力道越强，实邪就越重；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重点讲一下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  <w:u w:val="single"/>
        </w:rPr>
        <w:t>火与热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！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二者在脉象上各有指针：“火”的状态在寸脉/浮取位等会感觉上攻有力/顶指；“热”则是单纯的偏快、不往上顶。所以火常夹带风、痰等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上攻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于肺，脉象上就是偏快且上攻有力，治法就是在沉降/收敛的基础上佐以砝痰之品（例：</w:t>
      </w:r>
      <w:r>
        <w:rPr>
          <w:rFonts w:hint="eastAsia" w:ascii="仿宋" w:hAnsi="仿宋" w:eastAsia="仿宋" w:cs="仿宋"/>
          <w:color w:val="000000"/>
          <w:sz w:val="32"/>
          <w:szCs w:val="32"/>
          <w:u w:val="single"/>
        </w:rPr>
        <w:t>紫菀+苏子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咳嗽病的外感与内伤不是“楚河汉界”，可交感亦可传变。外感咳嗽久治不愈一定会迁延至内伤咳嗽，治疗外感用药不当/太过/误治，伤及相应脏腑（元气）也会传变为内伤；</w:t>
      </w:r>
    </w:p>
    <w:p>
      <w:pP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咳嗽长期不愈，甚至会迁延至虚劳（肺痨、肺癌等）</w:t>
      </w:r>
    </w:p>
    <w:p>
      <w:pPr>
        <w:ind w:firstLine="643" w:firstLineChars="200"/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</w:p>
    <w:p>
      <w:pPr>
        <w:ind w:firstLine="643" w:firstLineChars="200"/>
        <w:rPr>
          <w:rFonts w:hint="eastAsia" w:ascii="仿宋" w:hAnsi="仿宋" w:eastAsia="仿宋" w:cs="仿宋"/>
          <w:b/>
          <w:bCs/>
          <w:color w:val="FF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总而言之——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中医论治咳嗽病，病位在肺，病因/病机两大主纲(外感和内伤)，现今病人单纯病机很少见，常兼夹而出现相应症候，相互之间可传变。开方用药不离中医经典的大法/框架，或“培土生金”或“金水相生”，兼以止咳、润肺、化痰等。临证时首重脉诊，通过脉象判断病机、判断元气虚实，用以指导用药并框定剂量大小。预后及调理方面，主张适时加减衣物、注意避风寒，饮食有节律：肺失宣发者嘱咐忌生冷，肺失肃降者嘱咐忌辛辣；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这种以脉为枢、结合经典的治法既体现了古中医的思辨精神，又展现了我们自己的创新。</w:t>
      </w:r>
    </w:p>
    <w:p>
      <w:pPr>
        <w:jc w:val="center"/>
        <w:rPr>
          <w:rFonts w:hint="eastAsia" w:ascii="仿宋" w:hAnsi="仿宋" w:eastAsia="仿宋" w:cs="仿宋"/>
          <w:sz w:val="32"/>
          <w:szCs w:val="32"/>
        </w:rPr>
      </w:pPr>
    </w:p>
    <w:p>
      <w:pPr>
        <w:jc w:val="center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【完】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A4E4A2"/>
    <w:multiLevelType w:val="singleLevel"/>
    <w:tmpl w:val="60A4E4A2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0F82886"/>
    <w:multiLevelType w:val="singleLevel"/>
    <w:tmpl w:val="60F82886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610BEEC4"/>
    <w:multiLevelType w:val="singleLevel"/>
    <w:tmpl w:val="610BEEC4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610BF18C"/>
    <w:multiLevelType w:val="singleLevel"/>
    <w:tmpl w:val="610BF18C"/>
    <w:lvl w:ilvl="0" w:tentative="0">
      <w:start w:val="5"/>
      <w:numFmt w:val="decimal"/>
      <w:suff w:val="nothing"/>
      <w:lvlText w:val="%1."/>
      <w:lvlJc w:val="left"/>
    </w:lvl>
  </w:abstractNum>
  <w:abstractNum w:abstractNumId="4">
    <w:nsid w:val="610BF415"/>
    <w:multiLevelType w:val="singleLevel"/>
    <w:tmpl w:val="610BF415"/>
    <w:lvl w:ilvl="0" w:tentative="0">
      <w:start w:val="1"/>
      <w:numFmt w:val="decimal"/>
      <w:suff w:val="nothing"/>
      <w:lvlText w:val="%1."/>
      <w:lvlJc w:val="left"/>
    </w:lvl>
  </w:abstractNum>
  <w:abstractNum w:abstractNumId="5">
    <w:nsid w:val="61113801"/>
    <w:multiLevelType w:val="singleLevel"/>
    <w:tmpl w:val="61113801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D23"/>
    <w:rsid w:val="003D2D23"/>
    <w:rsid w:val="00412FED"/>
    <w:rsid w:val="01C368A1"/>
    <w:rsid w:val="04966F53"/>
    <w:rsid w:val="12684F7E"/>
    <w:rsid w:val="14125568"/>
    <w:rsid w:val="172543AB"/>
    <w:rsid w:val="17B32F1F"/>
    <w:rsid w:val="18673720"/>
    <w:rsid w:val="19A83A26"/>
    <w:rsid w:val="1BC76A30"/>
    <w:rsid w:val="1D1B5311"/>
    <w:rsid w:val="1E1F1D39"/>
    <w:rsid w:val="1F522143"/>
    <w:rsid w:val="23DF0B38"/>
    <w:rsid w:val="285C499E"/>
    <w:rsid w:val="29253CAE"/>
    <w:rsid w:val="3CE900C7"/>
    <w:rsid w:val="41DA1635"/>
    <w:rsid w:val="425A3D2A"/>
    <w:rsid w:val="471907F7"/>
    <w:rsid w:val="63D70ECB"/>
    <w:rsid w:val="69B276F4"/>
    <w:rsid w:val="702F761E"/>
    <w:rsid w:val="77F06AD2"/>
    <w:rsid w:val="78F059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uiPriority w:val="0"/>
    <w:rPr>
      <w:rFonts w:ascii="Calibri" w:hAnsi="Calibri"/>
      <w:kern w:val="2"/>
      <w:sz w:val="18"/>
      <w:szCs w:val="18"/>
    </w:rPr>
  </w:style>
  <w:style w:type="character" w:customStyle="1" w:styleId="7">
    <w:name w:val="页脚 字符"/>
    <w:link w:val="2"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725</Words>
  <Characters>4136</Characters>
  <Lines>34</Lines>
  <Paragraphs>9</Paragraphs>
  <TotalTime>0</TotalTime>
  <ScaleCrop>false</ScaleCrop>
  <LinksUpToDate>false</LinksUpToDate>
  <CharactersWithSpaces>4852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ASUS</dc:creator>
  <cp:lastModifiedBy>导航 天天大白菜</cp:lastModifiedBy>
  <dcterms:modified xsi:type="dcterms:W3CDTF">2026-01-11T13:06:37Z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C1C24DCB8F7CB2FCDD2F63698DEFD044_42</vt:lpwstr>
  </property>
</Properties>
</file>