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D33C0C">
      <w:pPr>
        <w:spacing w:after="336"/>
        <w:jc w:val="center"/>
      </w:pPr>
      <w:r>
        <w:rPr>
          <w:rFonts w:hint="eastAsia" w:ascii="微软雅黑" w:hAnsi="微软雅黑" w:eastAsia="微软雅黑" w:cs="微软雅黑"/>
          <w:b/>
          <w:color w:val="1565C0"/>
          <w:sz w:val="28"/>
          <w:lang w:eastAsia="zh-CN"/>
        </w:rPr>
        <w:t>课程项目综合规划</w:t>
      </w:r>
    </w:p>
    <w:p w14:paraId="41CEF770">
      <w:pPr>
        <w:pStyle w:val="3"/>
        <w:spacing w:after="264" w:line="312" w:lineRule="auto"/>
        <w:jc w:val="center"/>
      </w:pPr>
      <w:r>
        <w:rPr>
          <w:rFonts w:hint="eastAsia" w:ascii="微软雅黑" w:hAnsi="微软雅黑" w:eastAsia="微软雅黑" w:cs="微软雅黑"/>
          <w:b/>
          <w:color w:val="1A237E"/>
          <w:sz w:val="44"/>
          <w:lang w:eastAsia="zh-CN"/>
        </w:rPr>
        <w:t>电商销售数据洞察看板</w:t>
      </w:r>
    </w:p>
    <w:p w14:paraId="7BD5B976">
      <w:pPr>
        <w:spacing w:after="112"/>
        <w:jc w:val="center"/>
      </w:pPr>
      <w:r>
        <w:rPr>
          <w:rFonts w:hint="eastAsia" w:ascii="微软雅黑" w:hAnsi="微软雅黑" w:eastAsia="微软雅黑" w:cs="微软雅黑"/>
          <w:color w:val="616161"/>
          <w:sz w:val="28"/>
          <w:lang w:eastAsia="zh-CN"/>
        </w:rPr>
        <w:t>项目综合规划文档</w:t>
      </w:r>
    </w:p>
    <w:p w14:paraId="72043689">
      <w:pPr>
        <w:spacing w:after="540"/>
        <w:jc w:val="center"/>
      </w:pPr>
      <w:r>
        <w:rPr>
          <w:rFonts w:ascii="DIN Next" w:hAnsi="DIN Next"/>
          <w:color w:val="616161"/>
          <w:sz w:val="18"/>
        </w:rPr>
        <w:t>E-COMMERCE SALES INSIGHT DASHBOARD · PROJECT PLAN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59B40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  <w:gridSpan w:val="2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1565C0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452C91C3">
            <w:pPr>
              <w:spacing w:before="60" w:after="60" w:line="240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color w:val="FFFFFF"/>
              </w:rPr>
              <w:t>文档基本信息</w:t>
            </w:r>
          </w:p>
        </w:tc>
      </w:tr>
      <w:tr w14:paraId="1DC6A5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  <w:tcBorders>
              <w:bottom w:val="single" w:color="E0E0E0" w:sz="6" w:space="0"/>
            </w:tcBorders>
            <w:tcMar>
              <w:top w:w="132" w:type="dxa"/>
              <w:left w:w="120" w:type="dxa"/>
              <w:bottom w:w="132" w:type="dxa"/>
              <w:right w:w="120" w:type="dxa"/>
            </w:tcMar>
            <w:vAlign w:val="center"/>
          </w:tcPr>
          <w:p w14:paraId="79F7D111">
            <w:pPr>
              <w:spacing w:before="60" w:after="60" w:line="240" w:lineRule="auto"/>
              <w:jc w:val="center"/>
            </w:pPr>
            <w:r>
              <w:rPr>
                <w:color w:val="616161"/>
              </w:rPr>
              <w:t>项目名称</w:t>
            </w:r>
          </w:p>
        </w:tc>
        <w:tc>
          <w:tcPr>
            <w:tcW w:w="4320" w:type="dxa"/>
            <w:tcBorders>
              <w:bottom w:val="single" w:color="E0E0E0" w:sz="6" w:space="0"/>
            </w:tcBorders>
            <w:tcMar>
              <w:top w:w="132" w:type="dxa"/>
              <w:left w:w="120" w:type="dxa"/>
              <w:bottom w:w="132" w:type="dxa"/>
              <w:right w:w="120" w:type="dxa"/>
            </w:tcMar>
            <w:vAlign w:val="center"/>
          </w:tcPr>
          <w:p w14:paraId="353AFE04">
            <w:pPr>
              <w:spacing w:before="60" w:after="60" w:line="240" w:lineRule="auto"/>
              <w:jc w:val="center"/>
            </w:pPr>
            <w:r>
              <w:rPr>
                <w:color w:val="212121"/>
              </w:rPr>
              <w:t>电商销售数据洞察看板</w:t>
            </w:r>
          </w:p>
        </w:tc>
      </w:tr>
      <w:tr w14:paraId="1FBAD8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  <w:tcBorders>
              <w:bottom w:val="single" w:color="E0E0E0" w:sz="6" w:space="0"/>
            </w:tcBorders>
            <w:tcMar>
              <w:top w:w="132" w:type="dxa"/>
              <w:left w:w="120" w:type="dxa"/>
              <w:bottom w:w="132" w:type="dxa"/>
              <w:right w:w="120" w:type="dxa"/>
            </w:tcMar>
            <w:vAlign w:val="center"/>
          </w:tcPr>
          <w:p w14:paraId="286BFD24">
            <w:pPr>
              <w:spacing w:before="60" w:after="60" w:line="240" w:lineRule="auto"/>
              <w:jc w:val="center"/>
            </w:pPr>
            <w:r>
              <w:rPr>
                <w:color w:val="616161"/>
              </w:rPr>
              <w:t>项目类型</w:t>
            </w:r>
          </w:p>
        </w:tc>
        <w:tc>
          <w:tcPr>
            <w:tcW w:w="4320" w:type="dxa"/>
            <w:tcBorders>
              <w:bottom w:val="single" w:color="E0E0E0" w:sz="6" w:space="0"/>
            </w:tcBorders>
            <w:tcMar>
              <w:top w:w="132" w:type="dxa"/>
              <w:left w:w="120" w:type="dxa"/>
              <w:bottom w:w="132" w:type="dxa"/>
              <w:right w:w="120" w:type="dxa"/>
            </w:tcMar>
            <w:vAlign w:val="center"/>
          </w:tcPr>
          <w:p w14:paraId="0D42A847">
            <w:pPr>
              <w:spacing w:before="60" w:after="60" w:line="240" w:lineRule="auto"/>
              <w:jc w:val="center"/>
            </w:pPr>
            <w:r>
              <w:rPr>
                <w:color w:val="212121"/>
              </w:rPr>
              <w:t>数据可视化  ·  数字看板系统</w:t>
            </w:r>
          </w:p>
        </w:tc>
      </w:tr>
      <w:tr w14:paraId="7F2DFC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  <w:tcBorders>
              <w:bottom w:val="single" w:color="E0E0E0" w:sz="6" w:space="0"/>
            </w:tcBorders>
            <w:tcMar>
              <w:top w:w="132" w:type="dxa"/>
              <w:left w:w="120" w:type="dxa"/>
              <w:bottom w:w="132" w:type="dxa"/>
              <w:right w:w="120" w:type="dxa"/>
            </w:tcMar>
            <w:vAlign w:val="center"/>
          </w:tcPr>
          <w:p w14:paraId="10040BD8">
            <w:pPr>
              <w:spacing w:before="60" w:after="60" w:line="240" w:lineRule="auto"/>
              <w:jc w:val="center"/>
            </w:pPr>
            <w:r>
              <w:rPr>
                <w:color w:val="616161"/>
              </w:rPr>
              <w:t>数据来源</w:t>
            </w:r>
          </w:p>
        </w:tc>
        <w:tc>
          <w:tcPr>
            <w:tcW w:w="4320" w:type="dxa"/>
            <w:tcBorders>
              <w:bottom w:val="single" w:color="E0E0E0" w:sz="6" w:space="0"/>
            </w:tcBorders>
            <w:tcMar>
              <w:top w:w="132" w:type="dxa"/>
              <w:left w:w="120" w:type="dxa"/>
              <w:bottom w:w="132" w:type="dxa"/>
              <w:right w:w="120" w:type="dxa"/>
            </w:tcMar>
            <w:vAlign w:val="center"/>
          </w:tcPr>
          <w:p w14:paraId="271CBCEE">
            <w:pPr>
              <w:spacing w:before="60" w:after="60" w:line="240" w:lineRule="auto"/>
              <w:jc w:val="center"/>
            </w:pPr>
            <w:r>
              <w:rPr>
                <w:color w:val="212121"/>
              </w:rPr>
              <w:t>Olist  巴西电商公开数据集（ Kaggle ）</w:t>
            </w:r>
          </w:p>
        </w:tc>
      </w:tr>
      <w:tr w14:paraId="4F64B9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  <w:tcBorders>
              <w:bottom w:val="single" w:color="E0E0E0" w:sz="6" w:space="0"/>
            </w:tcBorders>
            <w:tcMar>
              <w:top w:w="132" w:type="dxa"/>
              <w:left w:w="120" w:type="dxa"/>
              <w:bottom w:w="132" w:type="dxa"/>
              <w:right w:w="120" w:type="dxa"/>
            </w:tcMar>
            <w:vAlign w:val="center"/>
          </w:tcPr>
          <w:p w14:paraId="4B80D51D">
            <w:pPr>
              <w:spacing w:before="60" w:after="60" w:line="240" w:lineRule="auto"/>
              <w:jc w:val="center"/>
            </w:pPr>
            <w:r>
              <w:rPr>
                <w:color w:val="616161"/>
              </w:rPr>
              <w:t>文档版本</w:t>
            </w:r>
          </w:p>
        </w:tc>
        <w:tc>
          <w:tcPr>
            <w:tcW w:w="4320" w:type="dxa"/>
            <w:tcBorders>
              <w:bottom w:val="single" w:color="E0E0E0" w:sz="6" w:space="0"/>
            </w:tcBorders>
            <w:tcMar>
              <w:top w:w="132" w:type="dxa"/>
              <w:left w:w="120" w:type="dxa"/>
              <w:bottom w:w="132" w:type="dxa"/>
              <w:right w:w="120" w:type="dxa"/>
            </w:tcMar>
            <w:vAlign w:val="center"/>
          </w:tcPr>
          <w:p w14:paraId="2C1E4A58">
            <w:pPr>
              <w:spacing w:before="60" w:after="60" w:line="240" w:lineRule="auto"/>
              <w:jc w:val="center"/>
            </w:pPr>
            <w:r>
              <w:rPr>
                <w:color w:val="212121"/>
              </w:rPr>
              <w:t>V1.0</w:t>
            </w:r>
          </w:p>
        </w:tc>
      </w:tr>
      <w:tr w14:paraId="782BB4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dxa"/>
            <w:tcBorders>
              <w:bottom w:val="single" w:color="E0E0E0" w:sz="6" w:space="0"/>
            </w:tcBorders>
            <w:tcMar>
              <w:top w:w="132" w:type="dxa"/>
              <w:left w:w="120" w:type="dxa"/>
              <w:bottom w:w="132" w:type="dxa"/>
              <w:right w:w="120" w:type="dxa"/>
            </w:tcMar>
            <w:vAlign w:val="center"/>
          </w:tcPr>
          <w:p w14:paraId="044BEAFE">
            <w:pPr>
              <w:spacing w:before="60" w:after="60" w:line="240" w:lineRule="auto"/>
              <w:jc w:val="center"/>
            </w:pPr>
            <w:r>
              <w:rPr>
                <w:color w:val="616161"/>
              </w:rPr>
              <w:t>编制日期</w:t>
            </w:r>
          </w:p>
        </w:tc>
        <w:tc>
          <w:tcPr>
            <w:tcW w:w="4320" w:type="dxa"/>
            <w:tcBorders>
              <w:bottom w:val="single" w:color="E0E0E0" w:sz="6" w:space="0"/>
            </w:tcBorders>
            <w:tcMar>
              <w:top w:w="132" w:type="dxa"/>
              <w:left w:w="120" w:type="dxa"/>
              <w:bottom w:w="132" w:type="dxa"/>
              <w:right w:w="120" w:type="dxa"/>
            </w:tcMar>
            <w:vAlign w:val="center"/>
          </w:tcPr>
          <w:p w14:paraId="3785823E">
            <w:pPr>
              <w:spacing w:before="60" w:after="60" w:line="240" w:lineRule="auto"/>
              <w:jc w:val="center"/>
            </w:pPr>
            <w:r>
              <w:rPr>
                <w:color w:val="212121"/>
              </w:rPr>
              <w:t>2026  年  10  月</w:t>
            </w:r>
          </w:p>
        </w:tc>
      </w:tr>
    </w:tbl>
    <w:p w14:paraId="5E73BD19">
      <w:pPr>
        <w:spacing w:before="660" w:after="176"/>
        <w:jc w:val="center"/>
      </w:pPr>
      <w:r>
        <w:rPr>
          <w:rFonts w:hint="eastAsia" w:ascii="微软雅黑" w:hAnsi="微软雅黑" w:eastAsia="微软雅黑" w:cs="微软雅黑"/>
          <w:b/>
          <w:color w:val="1565C0"/>
          <w:sz w:val="22"/>
          <w:lang w:eastAsia="zh-CN"/>
        </w:rPr>
        <w:t>分组人员信息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1"/>
        <w:gridCol w:w="1368"/>
        <w:gridCol w:w="1539"/>
        <w:gridCol w:w="1368"/>
        <w:gridCol w:w="3596"/>
      </w:tblGrid>
      <w:tr w14:paraId="1D1166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8" w:type="pct"/>
            <w:tcBorders>
              <w:top w:val="single" w:color="1565C0" w:sz="6" w:space="0"/>
              <w:left w:val="single" w:color="1565C0" w:sz="6" w:space="0"/>
              <w:bottom w:val="single" w:color="1565C0" w:sz="6" w:space="0"/>
              <w:right w:val="single" w:color="1565C0" w:sz="6" w:space="0"/>
            </w:tcBorders>
            <w:shd w:val="clear" w:color="auto" w:fill="1565C0"/>
            <w:tcMar>
              <w:top w:w="132" w:type="dxa"/>
              <w:left w:w="120" w:type="dxa"/>
              <w:bottom w:w="132" w:type="dxa"/>
              <w:right w:w="120" w:type="dxa"/>
            </w:tcMar>
            <w:vAlign w:val="center"/>
          </w:tcPr>
          <w:p w14:paraId="3B187905">
            <w:pPr>
              <w:spacing w:before="60" w:after="60" w:line="240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color w:val="FFFFFF"/>
              </w:rPr>
              <w:t>序号</w:t>
            </w:r>
          </w:p>
        </w:tc>
        <w:tc>
          <w:tcPr>
            <w:tcW w:w="799" w:type="pct"/>
            <w:tcBorders>
              <w:top w:val="single" w:color="1565C0" w:sz="6" w:space="0"/>
              <w:left w:val="single" w:color="1565C0" w:sz="6" w:space="0"/>
              <w:bottom w:val="single" w:color="1565C0" w:sz="6" w:space="0"/>
              <w:right w:val="single" w:color="1565C0" w:sz="6" w:space="0"/>
            </w:tcBorders>
            <w:shd w:val="clear" w:color="auto" w:fill="1565C0"/>
            <w:tcMar>
              <w:top w:w="132" w:type="dxa"/>
              <w:left w:w="120" w:type="dxa"/>
              <w:bottom w:w="132" w:type="dxa"/>
              <w:right w:w="120" w:type="dxa"/>
            </w:tcMar>
            <w:vAlign w:val="center"/>
          </w:tcPr>
          <w:p w14:paraId="1B2E081F">
            <w:pPr>
              <w:spacing w:before="60" w:after="60" w:line="240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color w:val="FFFFFF"/>
              </w:rPr>
              <w:t>姓名</w:t>
            </w:r>
          </w:p>
        </w:tc>
        <w:tc>
          <w:tcPr>
            <w:tcW w:w="899" w:type="pct"/>
            <w:tcBorders>
              <w:top w:val="single" w:color="1565C0" w:sz="6" w:space="0"/>
              <w:left w:val="single" w:color="1565C0" w:sz="6" w:space="0"/>
              <w:bottom w:val="single" w:color="1565C0" w:sz="6" w:space="0"/>
              <w:right w:val="single" w:color="1565C0" w:sz="6" w:space="0"/>
            </w:tcBorders>
            <w:shd w:val="clear" w:color="auto" w:fill="1565C0"/>
            <w:tcMar>
              <w:top w:w="132" w:type="dxa"/>
              <w:left w:w="120" w:type="dxa"/>
              <w:bottom w:w="132" w:type="dxa"/>
              <w:right w:w="120" w:type="dxa"/>
            </w:tcMar>
            <w:vAlign w:val="center"/>
          </w:tcPr>
          <w:p w14:paraId="5404AE11">
            <w:pPr>
              <w:spacing w:before="60" w:after="60" w:line="240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color w:val="FFFFFF"/>
              </w:rPr>
              <w:t>学号</w:t>
            </w:r>
          </w:p>
        </w:tc>
        <w:tc>
          <w:tcPr>
            <w:tcW w:w="799" w:type="pct"/>
            <w:tcBorders>
              <w:top w:val="single" w:color="1565C0" w:sz="6" w:space="0"/>
              <w:left w:val="single" w:color="1565C0" w:sz="6" w:space="0"/>
              <w:bottom w:val="single" w:color="1565C0" w:sz="6" w:space="0"/>
              <w:right w:val="single" w:color="1565C0" w:sz="6" w:space="0"/>
            </w:tcBorders>
            <w:shd w:val="clear" w:color="auto" w:fill="1565C0"/>
            <w:tcMar>
              <w:top w:w="132" w:type="dxa"/>
              <w:left w:w="120" w:type="dxa"/>
              <w:bottom w:w="132" w:type="dxa"/>
              <w:right w:w="120" w:type="dxa"/>
            </w:tcMar>
            <w:vAlign w:val="center"/>
          </w:tcPr>
          <w:p w14:paraId="6661B6C3">
            <w:pPr>
              <w:spacing w:before="60" w:after="60" w:line="240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color w:val="FFFFFF"/>
              </w:rPr>
              <w:t>班级</w:t>
            </w:r>
          </w:p>
        </w:tc>
        <w:tc>
          <w:tcPr>
            <w:tcW w:w="2101" w:type="pct"/>
            <w:tcBorders>
              <w:top w:val="single" w:color="1565C0" w:sz="6" w:space="0"/>
              <w:left w:val="single" w:color="1565C0" w:sz="6" w:space="0"/>
              <w:bottom w:val="single" w:color="1565C0" w:sz="6" w:space="0"/>
              <w:right w:val="single" w:color="1565C0" w:sz="6" w:space="0"/>
            </w:tcBorders>
            <w:shd w:val="clear" w:color="auto" w:fill="1565C0"/>
            <w:tcMar>
              <w:top w:w="132" w:type="dxa"/>
              <w:left w:w="120" w:type="dxa"/>
              <w:bottom w:w="132" w:type="dxa"/>
              <w:right w:w="120" w:type="dxa"/>
            </w:tcMar>
            <w:vAlign w:val="center"/>
          </w:tcPr>
          <w:p w14:paraId="5D9FD0AA">
            <w:pPr>
              <w:spacing w:before="60" w:after="60" w:line="240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color w:val="FFFFFF"/>
              </w:rPr>
              <w:t>主要分工</w:t>
            </w:r>
          </w:p>
        </w:tc>
      </w:tr>
      <w:tr w14:paraId="05F71C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8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5A2FF10A">
            <w:pPr>
              <w:spacing w:before="60" w:after="60" w:line="240" w:lineRule="auto"/>
              <w:jc w:val="center"/>
            </w:pPr>
            <w:r>
              <w:rPr>
                <w:color w:val="212121"/>
              </w:rPr>
              <w:t>1</w:t>
            </w:r>
          </w:p>
        </w:tc>
        <w:tc>
          <w:tcPr>
            <w:tcW w:w="799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2208BFCB">
            <w:pPr>
              <w:spacing w:before="60" w:after="60" w:line="240" w:lineRule="auto"/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杨程鹏</w:t>
            </w:r>
          </w:p>
        </w:tc>
        <w:tc>
          <w:tcPr>
            <w:tcW w:w="899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210F6FB4">
            <w:pPr>
              <w:spacing w:before="60" w:after="60" w:line="240" w:lineRule="auto"/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color w:val="212121"/>
                <w:lang w:val="en-US" w:eastAsia="zh-CN"/>
              </w:rPr>
              <w:t>202410760225</w:t>
            </w:r>
          </w:p>
        </w:tc>
        <w:tc>
          <w:tcPr>
            <w:tcW w:w="799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35BF6448">
            <w:pPr>
              <w:spacing w:before="60" w:after="60" w:line="240" w:lineRule="auto"/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color w:val="212121"/>
                <w:lang w:val="en-US" w:eastAsia="zh-CN"/>
              </w:rPr>
              <w:t>2024107602</w:t>
            </w:r>
          </w:p>
        </w:tc>
        <w:tc>
          <w:tcPr>
            <w:tcW w:w="2101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3DEF01E9">
            <w:pPr>
              <w:spacing w:before="60" w:after="60" w:line="240" w:lineRule="auto"/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color w:val="212121"/>
              </w:rPr>
              <w:t>组长：项目整体规划、需求分析、文档统筹</w:t>
            </w:r>
            <w:r>
              <w:rPr>
                <w:rFonts w:hint="eastAsia"/>
                <w:color w:val="212121"/>
                <w:lang w:eastAsia="zh-CN"/>
              </w:rPr>
              <w:t>、</w:t>
            </w:r>
            <w:r>
              <w:rPr>
                <w:color w:val="212121"/>
              </w:rPr>
              <w:t>数据工程</w:t>
            </w:r>
            <w:r>
              <w:rPr>
                <w:rFonts w:hint="eastAsia"/>
                <w:color w:val="212121"/>
                <w:lang w:eastAsia="zh-CN"/>
              </w:rPr>
              <w:t>、</w:t>
            </w:r>
            <w:r>
              <w:rPr>
                <w:color w:val="212121"/>
              </w:rPr>
              <w:t>后端开发</w:t>
            </w:r>
            <w:r>
              <w:rPr>
                <w:rFonts w:hint="eastAsia"/>
                <w:color w:val="212121"/>
                <w:lang w:eastAsia="zh-CN"/>
              </w:rPr>
              <w:t>、</w:t>
            </w:r>
            <w:r>
              <w:rPr>
                <w:color w:val="212121"/>
              </w:rPr>
              <w:t>数据库设计</w:t>
            </w:r>
            <w:r>
              <w:rPr>
                <w:rFonts w:hint="eastAsia"/>
                <w:color w:val="212121"/>
                <w:lang w:eastAsia="zh-CN"/>
              </w:rPr>
              <w:t>、</w:t>
            </w:r>
            <w:r>
              <w:rPr>
                <w:rFonts w:hint="eastAsia"/>
                <w:color w:val="212121"/>
                <w:lang w:val="en-US" w:eastAsia="zh-CN"/>
              </w:rPr>
              <w:t>前端处开发</w:t>
            </w:r>
          </w:p>
        </w:tc>
      </w:tr>
      <w:tr w14:paraId="7185CC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8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570D529B">
            <w:pPr>
              <w:spacing w:before="60" w:after="60" w:line="240" w:lineRule="auto"/>
              <w:jc w:val="center"/>
            </w:pPr>
            <w:r>
              <w:rPr>
                <w:color w:val="212121"/>
              </w:rPr>
              <w:t>2</w:t>
            </w:r>
          </w:p>
        </w:tc>
        <w:tc>
          <w:tcPr>
            <w:tcW w:w="799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542ACE86">
            <w:pPr>
              <w:spacing w:before="60" w:after="60" w:line="240" w:lineRule="auto"/>
              <w:jc w:val="center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color w:val="212121"/>
                <w:lang w:val="en-US" w:eastAsia="zh-CN"/>
              </w:rPr>
              <w:t>陈梦飞</w:t>
            </w:r>
          </w:p>
        </w:tc>
        <w:tc>
          <w:tcPr>
            <w:tcW w:w="899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578ADBAF">
            <w:pPr>
              <w:spacing w:before="60" w:after="60" w:line="240" w:lineRule="auto"/>
              <w:jc w:val="center"/>
            </w:pPr>
            <w:r>
              <w:rPr>
                <w:color w:val="212121"/>
              </w:rPr>
              <w:t>（学号）</w:t>
            </w:r>
          </w:p>
        </w:tc>
        <w:tc>
          <w:tcPr>
            <w:tcW w:w="799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327B59DF">
            <w:pPr>
              <w:spacing w:before="60" w:after="60" w:line="240" w:lineRule="auto"/>
              <w:jc w:val="center"/>
              <w:rPr>
                <w:rFonts w:hint="default" w:ascii="微软雅黑" w:hAnsi="微软雅黑" w:eastAsia="微软雅黑" w:cstheme="minorBidi"/>
                <w:color w:val="212121"/>
                <w:sz w:val="18"/>
                <w:szCs w:val="22"/>
                <w:lang w:val="en-US" w:eastAsia="zh-CN" w:bidi="ar-SA"/>
              </w:rPr>
            </w:pPr>
            <w:r>
              <w:rPr>
                <w:rFonts w:hint="eastAsia"/>
                <w:color w:val="212121"/>
                <w:lang w:val="en-US" w:eastAsia="zh-CN"/>
              </w:rPr>
              <w:t>2024107602</w:t>
            </w:r>
          </w:p>
        </w:tc>
        <w:tc>
          <w:tcPr>
            <w:tcW w:w="2101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07349E59">
            <w:pPr>
              <w:spacing w:before="60" w:after="60" w:line="240" w:lineRule="auto"/>
              <w:jc w:val="center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优化前端：</w:t>
            </w:r>
            <w:r>
              <w:rPr>
                <w:color w:val="212121"/>
              </w:rPr>
              <w:t>看板布局、图表实现、交互逻辑</w:t>
            </w:r>
          </w:p>
        </w:tc>
      </w:tr>
      <w:tr w14:paraId="2BF518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8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6BE7B409">
            <w:pPr>
              <w:spacing w:before="60" w:after="60" w:line="240" w:lineRule="auto"/>
              <w:jc w:val="center"/>
            </w:pPr>
            <w:r>
              <w:rPr>
                <w:color w:val="212121"/>
              </w:rPr>
              <w:t>3</w:t>
            </w:r>
          </w:p>
        </w:tc>
        <w:tc>
          <w:tcPr>
            <w:tcW w:w="799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3D605ED6">
            <w:pPr>
              <w:spacing w:before="60" w:after="60" w:line="240" w:lineRule="auto"/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color w:val="212121"/>
                <w:lang w:val="en-US" w:eastAsia="zh-CN"/>
              </w:rPr>
              <w:t>朱邦煦</w:t>
            </w:r>
          </w:p>
        </w:tc>
        <w:tc>
          <w:tcPr>
            <w:tcW w:w="899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559CFB64">
            <w:pPr>
              <w:spacing w:before="60" w:after="60" w:line="240" w:lineRule="auto"/>
              <w:jc w:val="center"/>
            </w:pPr>
            <w:r>
              <w:rPr>
                <w:color w:val="212121"/>
              </w:rPr>
              <w:t>（学号）</w:t>
            </w:r>
          </w:p>
        </w:tc>
        <w:tc>
          <w:tcPr>
            <w:tcW w:w="799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7FAA8B69">
            <w:pPr>
              <w:spacing w:before="60" w:after="60" w:line="240" w:lineRule="auto"/>
              <w:jc w:val="center"/>
              <w:rPr>
                <w:rFonts w:hint="default" w:ascii="微软雅黑" w:hAnsi="微软雅黑" w:eastAsia="微软雅黑" w:cstheme="minorBidi"/>
                <w:color w:val="212121"/>
                <w:sz w:val="18"/>
                <w:szCs w:val="22"/>
                <w:lang w:val="en-US" w:eastAsia="zh-CN" w:bidi="ar-SA"/>
              </w:rPr>
            </w:pPr>
            <w:r>
              <w:rPr>
                <w:rFonts w:hint="eastAsia"/>
                <w:color w:val="212121"/>
                <w:lang w:val="en-US" w:eastAsia="zh-CN"/>
              </w:rPr>
              <w:t>2024107602</w:t>
            </w:r>
          </w:p>
        </w:tc>
        <w:tc>
          <w:tcPr>
            <w:tcW w:w="2101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7D562205">
            <w:pPr>
              <w:spacing w:before="60" w:after="60" w:line="240" w:lineRule="auto"/>
              <w:jc w:val="center"/>
              <w:rPr>
                <w:rFonts w:hint="eastAsia" w:eastAsia="微软雅黑"/>
                <w:lang w:val="en-US" w:eastAsia="zh-CN"/>
              </w:rPr>
            </w:pPr>
            <w:r>
              <w:rPr>
                <w:color w:val="212121"/>
              </w:rPr>
              <w:t>测试与可视化规范</w:t>
            </w:r>
            <w:r>
              <w:rPr>
                <w:rFonts w:hint="eastAsia"/>
                <w:color w:val="212121"/>
                <w:lang w:eastAsia="zh-CN"/>
              </w:rPr>
              <w:t>：</w:t>
            </w:r>
            <w:r>
              <w:rPr>
                <w:color w:val="212121"/>
              </w:rPr>
              <w:t>联调验收、设计规范、答辩材料</w:t>
            </w:r>
          </w:p>
        </w:tc>
      </w:tr>
    </w:tbl>
    <w:p w14:paraId="77B8FF51">
      <w:pPr>
        <w:sectPr>
          <w:pgSz w:w="11906" w:h="16838"/>
          <w:pgMar w:top="1440" w:right="1797" w:bottom="1440" w:left="1797" w:header="720" w:footer="720" w:gutter="0"/>
          <w:cols w:space="720" w:num="1"/>
        </w:sectPr>
      </w:pPr>
    </w:p>
    <w:p w14:paraId="08D51295">
      <w:pPr>
        <w:spacing w:after="132"/>
        <w:jc w:val="left"/>
      </w:pPr>
      <w:r>
        <w:rPr>
          <w:rFonts w:hint="eastAsia" w:ascii="微软雅黑" w:hAnsi="微软雅黑" w:eastAsia="微软雅黑" w:cs="微软雅黑"/>
          <w:b/>
          <w:color w:val="1565C0"/>
          <w:sz w:val="22"/>
          <w:lang w:eastAsia="zh-CN"/>
        </w:rPr>
        <w:t>目录</w:t>
      </w:r>
    </w:p>
    <w:p w14:paraId="10D2796E">
      <w:pPr>
        <w:pStyle w:val="14"/>
        <w:numPr>
          <w:ilvl w:val="0"/>
          <w:numId w:val="7"/>
        </w:numPr>
        <w:spacing w:after="72" w:line="288" w:lineRule="auto"/>
      </w:pPr>
      <w:r>
        <w:fldChar w:fldCharType="begin"/>
      </w:r>
      <w:r>
        <w:instrText xml:space="preserve"> HYPERLINK \l "section-1" \h </w:instrText>
      </w:r>
      <w:r>
        <w:fldChar w:fldCharType="separate"/>
      </w:r>
      <w:r>
        <w:rPr>
          <w:color w:val="0000EE"/>
          <w:u w:val="single"/>
        </w:rPr>
        <w:t>一、项目概述与分组选题</w:t>
      </w:r>
      <w:r>
        <w:rPr>
          <w:color w:val="0000EE"/>
          <w:u w:val="single"/>
        </w:rPr>
        <w:fldChar w:fldCharType="end"/>
      </w:r>
    </w:p>
    <w:p w14:paraId="497A6803">
      <w:pPr>
        <w:pStyle w:val="14"/>
        <w:numPr>
          <w:ilvl w:val="0"/>
          <w:numId w:val="7"/>
        </w:numPr>
        <w:spacing w:after="48" w:line="288" w:lineRule="auto"/>
      </w:pPr>
      <w:r>
        <w:rPr>
          <w:color w:val="616161"/>
          <w:sz w:val="16"/>
        </w:rPr>
        <w:t xml:space="preserve">1.1 </w:t>
      </w:r>
      <w:r>
        <w:rPr>
          <w:rFonts w:hint="eastAsia" w:ascii="微软雅黑" w:hAnsi="微软雅黑" w:eastAsia="微软雅黑" w:cs="微软雅黑"/>
          <w:color w:val="616161"/>
          <w:sz w:val="16"/>
          <w:lang w:eastAsia="zh-CN"/>
        </w:rPr>
        <w:t>选题背景　</w:t>
      </w:r>
      <w:r>
        <w:rPr>
          <w:color w:val="616161"/>
          <w:sz w:val="16"/>
        </w:rPr>
        <w:t>·</w:t>
      </w:r>
      <w:r>
        <w:rPr>
          <w:rFonts w:hint="eastAsia" w:ascii="微软雅黑" w:hAnsi="微软雅黑" w:eastAsia="微软雅黑" w:cs="微软雅黑"/>
          <w:color w:val="616161"/>
          <w:sz w:val="16"/>
          <w:lang w:eastAsia="zh-CN"/>
        </w:rPr>
        <w:t>　</w:t>
      </w:r>
      <w:r>
        <w:rPr>
          <w:color w:val="616161"/>
          <w:sz w:val="16"/>
        </w:rPr>
        <w:t xml:space="preserve">1.2 </w:t>
      </w:r>
      <w:r>
        <w:rPr>
          <w:rFonts w:hint="eastAsia" w:ascii="微软雅黑" w:hAnsi="微软雅黑" w:eastAsia="微软雅黑" w:cs="微软雅黑"/>
          <w:color w:val="616161"/>
          <w:sz w:val="16"/>
          <w:lang w:eastAsia="zh-CN"/>
        </w:rPr>
        <w:t>看板主题　</w:t>
      </w:r>
      <w:r>
        <w:rPr>
          <w:color w:val="616161"/>
          <w:sz w:val="16"/>
        </w:rPr>
        <w:t>·</w:t>
      </w:r>
      <w:r>
        <w:rPr>
          <w:rFonts w:hint="eastAsia" w:ascii="微软雅黑" w:hAnsi="微软雅黑" w:eastAsia="微软雅黑" w:cs="微软雅黑"/>
          <w:color w:val="616161"/>
          <w:sz w:val="16"/>
          <w:lang w:eastAsia="zh-CN"/>
        </w:rPr>
        <w:t>　</w:t>
      </w:r>
      <w:r>
        <w:rPr>
          <w:color w:val="616161"/>
          <w:sz w:val="16"/>
        </w:rPr>
        <w:t xml:space="preserve">1.3 </w:t>
      </w:r>
      <w:r>
        <w:rPr>
          <w:rFonts w:hint="eastAsia" w:ascii="微软雅黑" w:hAnsi="微软雅黑" w:eastAsia="微软雅黑" w:cs="微软雅黑"/>
          <w:color w:val="616161"/>
          <w:sz w:val="16"/>
          <w:lang w:eastAsia="zh-CN"/>
        </w:rPr>
        <w:t>项目目标</w:t>
      </w:r>
    </w:p>
    <w:p w14:paraId="36C7BF1D">
      <w:pPr>
        <w:pStyle w:val="14"/>
        <w:numPr>
          <w:ilvl w:val="0"/>
          <w:numId w:val="7"/>
        </w:numPr>
        <w:spacing w:after="48" w:line="288" w:lineRule="auto"/>
      </w:pPr>
      <w:r>
        <w:rPr>
          <w:color w:val="616161"/>
          <w:sz w:val="16"/>
        </w:rPr>
        <w:t xml:space="preserve">1.4 </w:t>
      </w:r>
      <w:r>
        <w:rPr>
          <w:rFonts w:hint="eastAsia" w:ascii="微软雅黑" w:hAnsi="微软雅黑" w:eastAsia="微软雅黑" w:cs="微软雅黑"/>
          <w:color w:val="616161"/>
          <w:sz w:val="16"/>
          <w:lang w:eastAsia="zh-CN"/>
        </w:rPr>
        <w:t>分组信息与成员分工</w:t>
      </w:r>
    </w:p>
    <w:p w14:paraId="08A83B69">
      <w:pPr>
        <w:pStyle w:val="14"/>
        <w:numPr>
          <w:ilvl w:val="0"/>
          <w:numId w:val="7"/>
        </w:numPr>
        <w:spacing w:after="72" w:line="288" w:lineRule="auto"/>
      </w:pPr>
      <w:r>
        <w:fldChar w:fldCharType="begin"/>
      </w:r>
      <w:r>
        <w:instrText xml:space="preserve"> HYPERLINK \l "section-2" \h </w:instrText>
      </w:r>
      <w:r>
        <w:fldChar w:fldCharType="separate"/>
      </w:r>
      <w:r>
        <w:rPr>
          <w:color w:val="0000EE"/>
          <w:u w:val="single"/>
        </w:rPr>
        <w:t>二、数字看板系统设计</w:t>
      </w:r>
      <w:r>
        <w:rPr>
          <w:color w:val="0000EE"/>
          <w:u w:val="single"/>
        </w:rPr>
        <w:fldChar w:fldCharType="end"/>
      </w:r>
    </w:p>
    <w:p w14:paraId="1F591238">
      <w:pPr>
        <w:pStyle w:val="14"/>
        <w:numPr>
          <w:ilvl w:val="0"/>
          <w:numId w:val="7"/>
        </w:numPr>
        <w:spacing w:after="48" w:line="288" w:lineRule="auto"/>
      </w:pPr>
      <w:r>
        <w:rPr>
          <w:color w:val="616161"/>
          <w:sz w:val="16"/>
        </w:rPr>
        <w:t xml:space="preserve">2.1 </w:t>
      </w:r>
      <w:r>
        <w:rPr>
          <w:rFonts w:hint="eastAsia" w:ascii="微软雅黑" w:hAnsi="微软雅黑" w:eastAsia="微软雅黑" w:cs="微软雅黑"/>
          <w:color w:val="616161"/>
          <w:sz w:val="16"/>
          <w:lang w:eastAsia="zh-CN"/>
        </w:rPr>
        <w:t>最终用户　</w:t>
      </w:r>
      <w:r>
        <w:rPr>
          <w:color w:val="616161"/>
          <w:sz w:val="16"/>
        </w:rPr>
        <w:t>·</w:t>
      </w:r>
      <w:r>
        <w:rPr>
          <w:rFonts w:hint="eastAsia" w:ascii="微软雅黑" w:hAnsi="微软雅黑" w:eastAsia="微软雅黑" w:cs="微软雅黑"/>
          <w:color w:val="616161"/>
          <w:sz w:val="16"/>
          <w:lang w:eastAsia="zh-CN"/>
        </w:rPr>
        <w:t>　</w:t>
      </w:r>
      <w:r>
        <w:rPr>
          <w:color w:val="616161"/>
          <w:sz w:val="16"/>
        </w:rPr>
        <w:t xml:space="preserve">2.2 </w:t>
      </w:r>
      <w:r>
        <w:rPr>
          <w:rFonts w:hint="eastAsia" w:ascii="微软雅黑" w:hAnsi="微软雅黑" w:eastAsia="微软雅黑" w:cs="微软雅黑"/>
          <w:color w:val="616161"/>
          <w:sz w:val="16"/>
          <w:lang w:eastAsia="zh-CN"/>
        </w:rPr>
        <w:t>展示的主要内容</w:t>
      </w:r>
    </w:p>
    <w:p w14:paraId="48428F1D">
      <w:pPr>
        <w:pStyle w:val="14"/>
        <w:numPr>
          <w:ilvl w:val="0"/>
          <w:numId w:val="7"/>
        </w:numPr>
        <w:spacing w:after="48" w:line="288" w:lineRule="auto"/>
      </w:pPr>
      <w:r>
        <w:rPr>
          <w:color w:val="616161"/>
          <w:sz w:val="16"/>
        </w:rPr>
        <w:t xml:space="preserve">2.3 </w:t>
      </w:r>
      <w:r>
        <w:rPr>
          <w:rFonts w:hint="eastAsia" w:ascii="微软雅黑" w:hAnsi="微软雅黑" w:eastAsia="微软雅黑" w:cs="微软雅黑"/>
          <w:color w:val="616161"/>
          <w:sz w:val="16"/>
          <w:lang w:eastAsia="zh-CN"/>
        </w:rPr>
        <w:t>展现形式规划</w:t>
      </w:r>
    </w:p>
    <w:p w14:paraId="68E087CC">
      <w:pPr>
        <w:pStyle w:val="14"/>
        <w:numPr>
          <w:ilvl w:val="0"/>
          <w:numId w:val="7"/>
        </w:numPr>
        <w:spacing w:after="72" w:line="288" w:lineRule="auto"/>
      </w:pPr>
      <w:r>
        <w:fldChar w:fldCharType="begin"/>
      </w:r>
      <w:r>
        <w:instrText xml:space="preserve"> HYPERLINK \l "section-3" \h </w:instrText>
      </w:r>
      <w:r>
        <w:fldChar w:fldCharType="separate"/>
      </w:r>
      <w:r>
        <w:rPr>
          <w:color w:val="0000EE"/>
          <w:u w:val="single"/>
        </w:rPr>
        <w:t>三、数据来源与数据库结构规划</w:t>
      </w:r>
      <w:r>
        <w:rPr>
          <w:color w:val="0000EE"/>
          <w:u w:val="single"/>
        </w:rPr>
        <w:fldChar w:fldCharType="end"/>
      </w:r>
    </w:p>
    <w:p w14:paraId="2E686093">
      <w:pPr>
        <w:pStyle w:val="14"/>
        <w:numPr>
          <w:ilvl w:val="0"/>
          <w:numId w:val="7"/>
        </w:numPr>
        <w:spacing w:after="48" w:line="288" w:lineRule="auto"/>
      </w:pPr>
      <w:r>
        <w:rPr>
          <w:color w:val="616161"/>
          <w:sz w:val="16"/>
        </w:rPr>
        <w:t xml:space="preserve">3.1 </w:t>
      </w:r>
      <w:r>
        <w:rPr>
          <w:rFonts w:hint="eastAsia" w:ascii="微软雅黑" w:hAnsi="微软雅黑" w:eastAsia="微软雅黑" w:cs="微软雅黑"/>
          <w:color w:val="616161"/>
          <w:sz w:val="16"/>
          <w:lang w:eastAsia="zh-CN"/>
        </w:rPr>
        <w:t>数据来源　</w:t>
      </w:r>
      <w:r>
        <w:rPr>
          <w:color w:val="616161"/>
          <w:sz w:val="16"/>
        </w:rPr>
        <w:t>·</w:t>
      </w:r>
      <w:r>
        <w:rPr>
          <w:rFonts w:hint="eastAsia" w:ascii="微软雅黑" w:hAnsi="微软雅黑" w:eastAsia="微软雅黑" w:cs="微软雅黑"/>
          <w:color w:val="616161"/>
          <w:sz w:val="16"/>
          <w:lang w:eastAsia="zh-CN"/>
        </w:rPr>
        <w:t>　</w:t>
      </w:r>
      <w:r>
        <w:rPr>
          <w:color w:val="616161"/>
          <w:sz w:val="16"/>
        </w:rPr>
        <w:t xml:space="preserve">3.2 </w:t>
      </w:r>
      <w:r>
        <w:rPr>
          <w:rFonts w:hint="eastAsia" w:ascii="微软雅黑" w:hAnsi="微软雅黑" w:eastAsia="微软雅黑" w:cs="微软雅黑"/>
          <w:color w:val="616161"/>
          <w:sz w:val="16"/>
          <w:lang w:eastAsia="zh-CN"/>
        </w:rPr>
        <w:t>数据规模</w:t>
      </w:r>
    </w:p>
    <w:p w14:paraId="767577EC">
      <w:pPr>
        <w:pStyle w:val="14"/>
        <w:numPr>
          <w:ilvl w:val="0"/>
          <w:numId w:val="7"/>
        </w:numPr>
        <w:spacing w:after="48" w:line="288" w:lineRule="auto"/>
      </w:pPr>
      <w:r>
        <w:rPr>
          <w:color w:val="616161"/>
          <w:sz w:val="16"/>
        </w:rPr>
        <w:t xml:space="preserve">3.3 </w:t>
      </w:r>
      <w:r>
        <w:rPr>
          <w:rFonts w:hint="eastAsia" w:ascii="微软雅黑" w:hAnsi="微软雅黑" w:eastAsia="微软雅黑" w:cs="微软雅黑"/>
          <w:color w:val="616161"/>
          <w:sz w:val="16"/>
          <w:lang w:eastAsia="zh-CN"/>
        </w:rPr>
        <w:t>数据库结构规划</w:t>
      </w:r>
    </w:p>
    <w:p w14:paraId="163B4797">
      <w:pPr>
        <w:pStyle w:val="14"/>
        <w:numPr>
          <w:ilvl w:val="0"/>
          <w:numId w:val="7"/>
        </w:numPr>
        <w:spacing w:after="72" w:line="288" w:lineRule="auto"/>
      </w:pPr>
      <w:r>
        <w:fldChar w:fldCharType="begin"/>
      </w:r>
      <w:r>
        <w:instrText xml:space="preserve"> HYPERLINK \l "section-4" \h </w:instrText>
      </w:r>
      <w:r>
        <w:fldChar w:fldCharType="separate"/>
      </w:r>
      <w:r>
        <w:rPr>
          <w:color w:val="0000EE"/>
          <w:u w:val="single"/>
        </w:rPr>
        <w:t>四、项目实施规划</w:t>
      </w:r>
      <w:r>
        <w:rPr>
          <w:color w:val="0000EE"/>
          <w:u w:val="single"/>
        </w:rPr>
        <w:fldChar w:fldCharType="end"/>
      </w:r>
    </w:p>
    <w:p w14:paraId="06C7B079">
      <w:pPr>
        <w:pStyle w:val="14"/>
        <w:numPr>
          <w:ilvl w:val="0"/>
          <w:numId w:val="7"/>
        </w:numPr>
        <w:spacing w:after="48" w:line="288" w:lineRule="auto"/>
      </w:pPr>
      <w:r>
        <w:rPr>
          <w:color w:val="616161"/>
          <w:sz w:val="16"/>
        </w:rPr>
        <w:t xml:space="preserve">4.1 </w:t>
      </w:r>
      <w:r>
        <w:rPr>
          <w:rFonts w:hint="eastAsia" w:ascii="微软雅黑" w:hAnsi="微软雅黑" w:eastAsia="微软雅黑" w:cs="微软雅黑"/>
          <w:color w:val="616161"/>
          <w:sz w:val="16"/>
          <w:lang w:eastAsia="zh-CN"/>
        </w:rPr>
        <w:t>技术选型　</w:t>
      </w:r>
      <w:r>
        <w:rPr>
          <w:color w:val="616161"/>
          <w:sz w:val="16"/>
        </w:rPr>
        <w:t>·</w:t>
      </w:r>
      <w:r>
        <w:rPr>
          <w:rFonts w:hint="eastAsia" w:ascii="微软雅黑" w:hAnsi="微软雅黑" w:eastAsia="微软雅黑" w:cs="微软雅黑"/>
          <w:color w:val="616161"/>
          <w:sz w:val="16"/>
          <w:lang w:eastAsia="zh-CN"/>
        </w:rPr>
        <w:t>　</w:t>
      </w:r>
      <w:r>
        <w:rPr>
          <w:color w:val="616161"/>
          <w:sz w:val="16"/>
        </w:rPr>
        <w:t xml:space="preserve">4.2 </w:t>
      </w:r>
      <w:r>
        <w:rPr>
          <w:rFonts w:hint="eastAsia" w:ascii="微软雅黑" w:hAnsi="微软雅黑" w:eastAsia="微软雅黑" w:cs="微软雅黑"/>
          <w:color w:val="616161"/>
          <w:sz w:val="16"/>
          <w:lang w:eastAsia="zh-CN"/>
        </w:rPr>
        <w:t>实施阶段　</w:t>
      </w:r>
      <w:r>
        <w:rPr>
          <w:color w:val="616161"/>
          <w:sz w:val="16"/>
        </w:rPr>
        <w:t>·</w:t>
      </w:r>
      <w:r>
        <w:rPr>
          <w:rFonts w:hint="eastAsia" w:ascii="微软雅黑" w:hAnsi="微软雅黑" w:eastAsia="微软雅黑" w:cs="微软雅黑"/>
          <w:color w:val="616161"/>
          <w:sz w:val="16"/>
          <w:lang w:eastAsia="zh-CN"/>
        </w:rPr>
        <w:t>　</w:t>
      </w:r>
      <w:r>
        <w:rPr>
          <w:color w:val="616161"/>
          <w:sz w:val="16"/>
        </w:rPr>
        <w:t xml:space="preserve">4.3 </w:t>
      </w:r>
      <w:r>
        <w:rPr>
          <w:rFonts w:hint="eastAsia" w:ascii="微软雅黑" w:hAnsi="微软雅黑" w:eastAsia="微软雅黑" w:cs="微软雅黑"/>
          <w:color w:val="616161"/>
          <w:sz w:val="16"/>
          <w:lang w:eastAsia="zh-CN"/>
        </w:rPr>
        <w:t>风险与应对</w:t>
      </w:r>
    </w:p>
    <w:p w14:paraId="6487AB5C">
      <w:pPr>
        <w:pStyle w:val="14"/>
        <w:numPr>
          <w:ilvl w:val="0"/>
          <w:numId w:val="7"/>
        </w:numPr>
        <w:spacing w:after="72" w:line="288" w:lineRule="auto"/>
      </w:pPr>
      <w:r>
        <w:fldChar w:fldCharType="begin"/>
      </w:r>
      <w:r>
        <w:instrText xml:space="preserve"> HYPERLINK \l "section-5" \h </w:instrText>
      </w:r>
      <w:r>
        <w:fldChar w:fldCharType="separate"/>
      </w:r>
      <w:r>
        <w:rPr>
          <w:color w:val="0000EE"/>
          <w:u w:val="single"/>
        </w:rPr>
        <w:t>五、交付物清单</w:t>
      </w:r>
      <w:r>
        <w:rPr>
          <w:color w:val="0000EE"/>
          <w:u w:val="single"/>
        </w:rPr>
        <w:fldChar w:fldCharType="end"/>
      </w:r>
    </w:p>
    <w:p w14:paraId="7BF6DDF4">
      <w:pPr>
        <w:pStyle w:val="14"/>
        <w:numPr>
          <w:ilvl w:val="0"/>
          <w:numId w:val="7"/>
        </w:numPr>
        <w:spacing w:after="72" w:line="288" w:lineRule="auto"/>
      </w:pPr>
      <w:r>
        <w:fldChar w:fldCharType="begin"/>
      </w:r>
      <w:r>
        <w:instrText xml:space="preserve"> HYPERLINK \l "section-6" \h </w:instrText>
      </w:r>
      <w:r>
        <w:fldChar w:fldCharType="separate"/>
      </w:r>
      <w:r>
        <w:rPr>
          <w:color w:val="0000EE"/>
          <w:u w:val="single"/>
        </w:rPr>
        <w:t>六、总结</w:t>
      </w:r>
      <w:r>
        <w:rPr>
          <w:color w:val="0000EE"/>
          <w:u w:val="single"/>
        </w:rPr>
        <w:fldChar w:fldCharType="end"/>
      </w:r>
    </w:p>
    <w:p w14:paraId="5B7E4516">
      <w:pPr>
        <w:spacing w:after="195"/>
        <w:jc w:val="left"/>
      </w:pPr>
      <w:r>
        <w:rPr>
          <w:rFonts w:hint="eastAsia" w:ascii="微软雅黑" w:hAnsi="微软雅黑" w:eastAsia="微软雅黑" w:cs="微软雅黑"/>
          <w:b/>
          <w:color w:val="1565C0"/>
          <w:sz w:val="26"/>
          <w:lang w:eastAsia="zh-CN"/>
        </w:rPr>
        <w:t>执行摘要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8"/>
        <w:gridCol w:w="1036"/>
        <w:gridCol w:w="568"/>
        <w:gridCol w:w="5834"/>
      </w:tblGrid>
      <w:tr w14:paraId="4DE95E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  <w:gridSpan w:val="4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1565C0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1D5FFEA7">
            <w:pPr>
              <w:spacing w:before="60" w:after="60" w:line="240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color w:val="FFFFFF"/>
              </w:rPr>
              <w:t>项目关键指标概览</w:t>
            </w:r>
          </w:p>
        </w:tc>
      </w:tr>
      <w:tr w14:paraId="1CDF96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92" w:type="dxa"/>
              <w:left w:w="144" w:type="dxa"/>
              <w:bottom w:w="192" w:type="dxa"/>
              <w:right w:w="144" w:type="dxa"/>
            </w:tcMar>
            <w:vAlign w:val="center"/>
          </w:tcPr>
          <w:p w14:paraId="61EE2357">
            <w:pPr>
              <w:spacing w:before="60" w:after="60" w:line="240" w:lineRule="auto"/>
              <w:jc w:val="center"/>
            </w:pPr>
            <w:r>
              <w:rPr>
                <w:color w:val="616161"/>
                <w:sz w:val="16"/>
              </w:rPr>
              <w:t>最终订单数</w:t>
            </w:r>
            <w:r>
              <w:t xml:space="preserve"> </w:t>
            </w:r>
            <w:r>
              <w:br w:type="textWrapping"/>
            </w:r>
            <w:r>
              <w:t xml:space="preserve"> </w:t>
            </w:r>
            <w:r>
              <w:rPr>
                <w:rFonts w:ascii="DIN Next" w:hAnsi="DIN Next"/>
                <w:b/>
                <w:color w:val="1565C0"/>
                <w:sz w:val="28"/>
              </w:rPr>
              <w:t>44,375</w:t>
            </w:r>
          </w:p>
        </w:tc>
        <w:tc>
          <w:tcPr>
            <w:tcW w:w="50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92" w:type="dxa"/>
              <w:left w:w="144" w:type="dxa"/>
              <w:bottom w:w="192" w:type="dxa"/>
              <w:right w:w="144" w:type="dxa"/>
            </w:tcMar>
            <w:vAlign w:val="center"/>
          </w:tcPr>
          <w:p w14:paraId="0F7C56AD">
            <w:pPr>
              <w:spacing w:before="60" w:after="60" w:line="240" w:lineRule="auto"/>
              <w:jc w:val="center"/>
            </w:pPr>
            <w:r>
              <w:rPr>
                <w:color w:val="616161"/>
                <w:sz w:val="16"/>
              </w:rPr>
              <w:t>总销售额</w:t>
            </w:r>
            <w:r>
              <w:t xml:space="preserve"> </w:t>
            </w:r>
            <w:r>
              <w:br w:type="textWrapping"/>
            </w:r>
            <w:r>
              <w:t xml:space="preserve"> </w:t>
            </w:r>
            <w:r>
              <w:rPr>
                <w:rFonts w:ascii="DIN Next" w:hAnsi="DIN Next"/>
                <w:b/>
                <w:color w:val="1565C0"/>
                <w:sz w:val="28"/>
              </w:rPr>
              <w:t>￥885 万</w:t>
            </w:r>
          </w:p>
        </w:tc>
        <w:tc>
          <w:tcPr>
            <w:tcW w:w="50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92" w:type="dxa"/>
              <w:left w:w="144" w:type="dxa"/>
              <w:bottom w:w="192" w:type="dxa"/>
              <w:right w:w="144" w:type="dxa"/>
            </w:tcMar>
            <w:vAlign w:val="center"/>
          </w:tcPr>
          <w:p w14:paraId="6A81EE48">
            <w:pPr>
              <w:spacing w:before="60" w:after="60" w:line="240" w:lineRule="auto"/>
              <w:jc w:val="center"/>
            </w:pPr>
            <w:r>
              <w:rPr>
                <w:color w:val="616161"/>
                <w:sz w:val="16"/>
              </w:rPr>
              <w:t>数据库表数</w:t>
            </w:r>
            <w:r>
              <w:t xml:space="preserve"> </w:t>
            </w:r>
            <w:r>
              <w:br w:type="textWrapping"/>
            </w:r>
            <w:r>
              <w:t xml:space="preserve"> </w:t>
            </w:r>
            <w:r>
              <w:rPr>
                <w:rFonts w:ascii="DIN Next" w:hAnsi="DIN Next"/>
                <w:b/>
                <w:color w:val="1565C0"/>
                <w:sz w:val="28"/>
              </w:rPr>
              <w:t>5 张</w:t>
            </w:r>
          </w:p>
        </w:tc>
        <w:tc>
          <w:tcPr>
            <w:tcW w:w="50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92" w:type="dxa"/>
              <w:left w:w="144" w:type="dxa"/>
              <w:bottom w:w="192" w:type="dxa"/>
              <w:right w:w="144" w:type="dxa"/>
            </w:tcMar>
            <w:vAlign w:val="center"/>
          </w:tcPr>
          <w:p w14:paraId="05F0A331">
            <w:pPr>
              <w:spacing w:before="60" w:after="60" w:line="240" w:lineRule="auto"/>
              <w:jc w:val="center"/>
            </w:pPr>
            <w:r>
              <w:rPr>
                <w:color w:val="616161"/>
                <w:sz w:val="16"/>
              </w:rPr>
              <w:t>看板模块</w:t>
            </w:r>
            <w:r>
              <w:t xml:space="preserve"> </w:t>
            </w:r>
            <w:r>
              <w:br w:type="textWrapping"/>
            </w:r>
            <w:r>
              <w:t xml:space="preserve"> </w:t>
            </w:r>
            <w:r>
              <w:rPr>
                <w:rFonts w:ascii="DIN Next" w:hAnsi="DIN Next"/>
                <w:b/>
                <w:color w:val="1565C0"/>
                <w:sz w:val="28"/>
              </w:rPr>
              <w:t>6 大</w:t>
            </w:r>
          </w:p>
        </w:tc>
      </w:tr>
    </w:tbl>
    <w:p w14:paraId="36CEE15E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本项目以</w:t>
      </w:r>
      <w:r>
        <w:t xml:space="preserve"> Olist </w:t>
      </w:r>
      <w:r>
        <w:rPr>
          <w:rFonts w:hint="eastAsia" w:ascii="微软雅黑" w:hAnsi="微软雅黑" w:eastAsia="微软雅黑" w:cs="微软雅黑"/>
          <w:lang w:eastAsia="zh-CN"/>
        </w:rPr>
        <w:t>巴西电商公开数据集为数据底座，规划了一套从数据采集治理、关系型数据库建模、后端聚合统计到前端可视化大屏的完整数据链路。看板围绕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业绩概览、趋势结构、用户洞察、时空分布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四类视角组织六大内容模块，设定业务与工程两类共十项可衡量目标；数据侧形成</w:t>
      </w:r>
      <w:r>
        <w:t xml:space="preserve"> 44,375 </w:t>
      </w:r>
      <w:r>
        <w:rPr>
          <w:rFonts w:hint="eastAsia" w:ascii="微软雅黑" w:hAnsi="微软雅黑" w:eastAsia="微软雅黑" w:cs="微软雅黑"/>
          <w:lang w:eastAsia="zh-CN"/>
        </w:rPr>
        <w:t>条订单、总销售额约</w:t>
      </w:r>
      <w:r>
        <w:t xml:space="preserve"> 885 </w:t>
      </w:r>
      <w:r>
        <w:rPr>
          <w:rFonts w:hint="eastAsia" w:ascii="微软雅黑" w:hAnsi="微软雅黑" w:eastAsia="微软雅黑" w:cs="微软雅黑"/>
          <w:lang w:eastAsia="zh-CN"/>
        </w:rPr>
        <w:t>万元的数据规模，数据库依据第三范式规划</w:t>
      </w:r>
      <w:r>
        <w:t xml:space="preserve"> 5 </w:t>
      </w:r>
      <w:r>
        <w:rPr>
          <w:rFonts w:hint="eastAsia" w:ascii="微软雅黑" w:hAnsi="微软雅黑" w:eastAsia="微软雅黑" w:cs="微软雅黑"/>
          <w:lang w:eastAsia="zh-CN"/>
        </w:rPr>
        <w:t>张表。本文档依次说明选题与目标、看板系统设计、数据来源与数据库结构规划，以及实施安排与交付物清单。</w:t>
      </w:r>
    </w:p>
    <w:p w14:paraId="45763B16">
      <w:pPr>
        <w:pStyle w:val="4"/>
        <w:spacing w:line="312" w:lineRule="auto"/>
      </w:pPr>
      <w:bookmarkStart w:id="0" w:name="section-1"/>
      <w:bookmarkEnd w:id="0"/>
      <w:r>
        <w:rPr>
          <w:rFonts w:hint="eastAsia" w:ascii="微软雅黑" w:hAnsi="微软雅黑" w:eastAsia="微软雅黑" w:cs="微软雅黑"/>
          <w:b/>
          <w:color w:val="FFFFFF"/>
          <w:sz w:val="26"/>
          <w:lang w:eastAsia="zh-CN"/>
        </w:rPr>
        <w:t>一、项目概述与分组选题</w:t>
      </w:r>
    </w:p>
    <w:p w14:paraId="37F43056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本章说明项目的选题背景、看板主题与目标，并给出分组与成员分工安排，为后续的看板设计与数据规划确立边界。</w:t>
      </w:r>
    </w:p>
    <w:p w14:paraId="40CBFF1A">
      <w:pPr>
        <w:pStyle w:val="5"/>
        <w:spacing w:line="312" w:lineRule="auto"/>
      </w:pPr>
      <w:r>
        <w:rPr>
          <w:rFonts w:hint="eastAsia" w:ascii="微软雅黑" w:hAnsi="微软雅黑" w:eastAsia="微软雅黑" w:cs="微软雅黑"/>
          <w:b/>
          <w:color w:val="1A237E"/>
          <w:sz w:val="22"/>
          <w:lang w:eastAsia="zh-CN"/>
        </w:rPr>
        <w:t>1.1 选题背景</w:t>
      </w:r>
    </w:p>
    <w:p w14:paraId="6BACF705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随着电子商务业务的持续扩张，企业经营数据从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稀缺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转向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过载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：订单、商品、用户、支付、地域等多源数据分散在不同系统与表格中，管理者难以在短时间内回答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卖得怎么样</w:t>
      </w:r>
      <w:r>
        <w:t>""</w:t>
      </w:r>
      <w:r>
        <w:rPr>
          <w:rFonts w:hint="eastAsia" w:ascii="微软雅黑" w:hAnsi="微软雅黑" w:eastAsia="微软雅黑" w:cs="微软雅黑"/>
          <w:lang w:eastAsia="zh-CN"/>
        </w:rPr>
        <w:t>谁在买</w:t>
      </w:r>
      <w:r>
        <w:t>""</w:t>
      </w:r>
      <w:r>
        <w:rPr>
          <w:rFonts w:hint="eastAsia" w:ascii="微软雅黑" w:hAnsi="微软雅黑" w:eastAsia="微软雅黑" w:cs="微软雅黑"/>
          <w:lang w:eastAsia="zh-CN"/>
        </w:rPr>
        <w:t>哪里卖得好</w:t>
      </w:r>
      <w:r>
        <w:t>""</w:t>
      </w:r>
      <w:r>
        <w:rPr>
          <w:rFonts w:hint="eastAsia" w:ascii="微软雅黑" w:hAnsi="微软雅黑" w:eastAsia="微软雅黑" w:cs="微软雅黑"/>
          <w:lang w:eastAsia="zh-CN"/>
        </w:rPr>
        <w:t>目标完成了吗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这类最朴素却最关键的经营问题。传统做法依赖人工导出</w:t>
      </w:r>
      <w:r>
        <w:t xml:space="preserve"> Excel </w:t>
      </w:r>
      <w:r>
        <w:rPr>
          <w:rFonts w:hint="eastAsia" w:ascii="微软雅黑" w:hAnsi="微软雅黑" w:eastAsia="微软雅黑" w:cs="微软雅黑"/>
          <w:lang w:eastAsia="zh-CN"/>
        </w:rPr>
        <w:t>再手工做透视表，存在三个突出痛点：</w:t>
      </w:r>
      <w:r>
        <w:rPr>
          <w:rFonts w:hint="eastAsia" w:ascii="微软雅黑" w:hAnsi="微软雅黑" w:eastAsia="微软雅黑" w:cs="微软雅黑"/>
          <w:b/>
          <w:lang w:eastAsia="zh-CN"/>
        </w:rPr>
        <w:t>时效性差</w:t>
      </w:r>
      <w:r>
        <w:rPr>
          <w:rFonts w:hint="eastAsia" w:ascii="微软雅黑" w:hAnsi="微软雅黑" w:eastAsia="微软雅黑" w:cs="微软雅黑"/>
          <w:lang w:eastAsia="zh-CN"/>
        </w:rPr>
        <w:t>（数据滞后</w:t>
      </w:r>
      <w:r>
        <w:t xml:space="preserve"> T+1 </w:t>
      </w:r>
      <w:r>
        <w:rPr>
          <w:rFonts w:hint="eastAsia" w:ascii="微软雅黑" w:hAnsi="微软雅黑" w:eastAsia="微软雅黑" w:cs="微软雅黑"/>
          <w:lang w:eastAsia="zh-CN"/>
        </w:rPr>
        <w:t>甚至</w:t>
      </w:r>
      <w:r>
        <w:t xml:space="preserve"> T+7</w:t>
      </w:r>
      <w:r>
        <w:rPr>
          <w:rFonts w:hint="eastAsia" w:ascii="微软雅黑" w:hAnsi="微软雅黑" w:eastAsia="微软雅黑" w:cs="微软雅黑"/>
          <w:lang w:eastAsia="zh-CN"/>
        </w:rPr>
        <w:t>）、</w:t>
      </w:r>
      <w:r>
        <w:rPr>
          <w:rFonts w:hint="eastAsia" w:ascii="微软雅黑" w:hAnsi="微软雅黑" w:eastAsia="微软雅黑" w:cs="微软雅黑"/>
          <w:b/>
          <w:lang w:eastAsia="zh-CN"/>
        </w:rPr>
        <w:t>口径不统一</w:t>
      </w:r>
      <w:r>
        <w:rPr>
          <w:rFonts w:hint="eastAsia" w:ascii="微软雅黑" w:hAnsi="微软雅黑" w:eastAsia="微软雅黑" w:cs="微软雅黑"/>
          <w:lang w:eastAsia="zh-CN"/>
        </w:rPr>
        <w:t>（财务、运营、市场各算各的）、</w:t>
      </w:r>
      <w:r>
        <w:rPr>
          <w:rFonts w:hint="eastAsia" w:ascii="微软雅黑" w:hAnsi="微软雅黑" w:eastAsia="微软雅黑" w:cs="微软雅黑"/>
          <w:b/>
          <w:lang w:eastAsia="zh-CN"/>
        </w:rPr>
        <w:t>洞察深度不足</w:t>
      </w:r>
      <w:r>
        <w:rPr>
          <w:rFonts w:hint="eastAsia" w:ascii="微软雅黑" w:hAnsi="微软雅黑" w:eastAsia="微软雅黑" w:cs="微软雅黑"/>
          <w:lang w:eastAsia="zh-CN"/>
        </w:rPr>
        <w:t>（只能看结果，看不出结构与趋势）。</w:t>
      </w:r>
    </w:p>
    <w:p w14:paraId="0AB3348C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数字看板（</w:t>
      </w:r>
      <w:r>
        <w:t>Dashboard</w:t>
      </w:r>
      <w:r>
        <w:rPr>
          <w:rFonts w:hint="eastAsia" w:ascii="微软雅黑" w:hAnsi="微软雅黑" w:eastAsia="微软雅黑" w:cs="微软雅黑"/>
          <w:lang w:eastAsia="zh-CN"/>
        </w:rPr>
        <w:t>）正是为解决上述问题而生的数据产品形态：它以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一屏统览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的方式把分散的经营数据组织成有层次的指标体系，通过可视化图表让数据自己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说话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，从而支撑日常经营监控、异常发现与决策辅助。</w:t>
      </w:r>
    </w:p>
    <w:p w14:paraId="4D9EBEB3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本项目即围绕这一目标展开，选题名称为：</w:t>
      </w:r>
      <w:r>
        <w:rPr>
          <w:rFonts w:hint="eastAsia" w:ascii="微软雅黑" w:hAnsi="微软雅黑" w:eastAsia="微软雅黑" w:cs="微软雅黑"/>
          <w:b/>
          <w:lang w:eastAsia="zh-CN"/>
        </w:rPr>
        <w:t>电商销售数据洞察看板（E-commerce Sales Insight Dashboard）</w:t>
      </w:r>
      <w:r>
        <w:rPr>
          <w:rFonts w:hint="eastAsia" w:ascii="微软雅黑" w:hAnsi="微软雅黑" w:eastAsia="微软雅黑" w:cs="微软雅黑"/>
          <w:lang w:eastAsia="zh-CN"/>
        </w:rPr>
        <w:t>。本项目以真实公开电商数据集为数据底座，构建一套从</w:t>
      </w:r>
      <w:r>
        <w:rPr>
          <w:rFonts w:hint="eastAsia" w:ascii="微软雅黑" w:hAnsi="微软雅黑" w:eastAsia="微软雅黑" w:cs="微软雅黑"/>
          <w:b/>
          <w:lang w:eastAsia="zh-CN"/>
        </w:rPr>
        <w:t>数据采集与治理（ETL）→ 关系型数据库建模 → 后端聚合统计服务 → 前端可视化大屏</w:t>
      </w:r>
      <w:r>
        <w:rPr>
          <w:rFonts w:hint="eastAsia" w:ascii="微软雅黑" w:hAnsi="微软雅黑" w:eastAsia="微软雅黑" w:cs="微软雅黑"/>
          <w:lang w:eastAsia="zh-CN"/>
        </w:rPr>
        <w:t>的完整数据链路，最终交付一个可交互、可筛选、可导出的销售数据分析看板。</w:t>
      </w:r>
    </w:p>
    <w:p w14:paraId="38B36BD5">
      <w:pPr>
        <w:pStyle w:val="5"/>
        <w:spacing w:line="312" w:lineRule="auto"/>
      </w:pPr>
      <w:r>
        <w:rPr>
          <w:rFonts w:hint="eastAsia" w:ascii="微软雅黑" w:hAnsi="微软雅黑" w:eastAsia="微软雅黑" w:cs="微软雅黑"/>
          <w:b/>
          <w:color w:val="1A237E"/>
          <w:sz w:val="22"/>
          <w:lang w:eastAsia="zh-CN"/>
        </w:rPr>
        <w:t>1.2 选题包含的数字看板主题</w:t>
      </w:r>
    </w:p>
    <w:p w14:paraId="1F8E6F75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本项目数字看板的主题可概括为：</w:t>
      </w:r>
      <w:r>
        <w:rPr>
          <w:rFonts w:hint="eastAsia" w:ascii="微软雅黑" w:hAnsi="微软雅黑" w:eastAsia="微软雅黑" w:cs="微软雅黑"/>
          <w:b/>
          <w:lang w:eastAsia="zh-CN"/>
        </w:rPr>
        <w:t>"以销售业绩为核心、以用户与商品为两翼、以时间与地域为切面"的电商经营全局洞察</w:t>
      </w:r>
      <w:r>
        <w:rPr>
          <w:rFonts w:hint="eastAsia" w:ascii="微软雅黑" w:hAnsi="微软雅黑" w:eastAsia="微软雅黑" w:cs="微软雅黑"/>
          <w:lang w:eastAsia="zh-CN"/>
        </w:rPr>
        <w:t>。看板围绕四类核心分析视角组织内容：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7"/>
        <w:gridCol w:w="4116"/>
        <w:gridCol w:w="2573"/>
      </w:tblGrid>
      <w:tr w14:paraId="2A9CE4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1565C0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5E934418">
            <w:pPr>
              <w:spacing w:before="23" w:after="23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FFFFFF"/>
              </w:rPr>
              <w:t>分析视角</w:t>
            </w:r>
          </w:p>
        </w:tc>
        <w:tc>
          <w:tcPr>
            <w:tcW w:w="2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1565C0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01AACCF6">
            <w:pPr>
              <w:spacing w:before="23" w:after="23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FFFFFF"/>
              </w:rPr>
              <w:t>回答的经营问题</w:t>
            </w:r>
          </w:p>
        </w:tc>
        <w:tc>
          <w:tcPr>
            <w:tcW w:w="1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1565C0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5404635C">
            <w:pPr>
              <w:spacing w:before="23" w:after="23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FFFFFF"/>
              </w:rPr>
              <w:t>对应看板模块</w:t>
            </w:r>
          </w:p>
        </w:tc>
      </w:tr>
      <w:tr w14:paraId="69B66D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7F339C6E">
            <w:pPr>
              <w:spacing w:before="23" w:after="23" w:line="240" w:lineRule="auto"/>
              <w:jc w:val="left"/>
            </w:pPr>
            <w:r>
              <w:t>业绩概览</w:t>
            </w:r>
          </w:p>
        </w:tc>
        <w:tc>
          <w:tcPr>
            <w:tcW w:w="2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40ABCAAE">
            <w:pPr>
              <w:spacing w:before="23" w:after="23" w:line="240" w:lineRule="auto"/>
              <w:jc w:val="left"/>
            </w:pPr>
            <w:r>
              <w:t>整体卖了多少钱？做成了多少单？客单价多少？</w:t>
            </w:r>
          </w:p>
        </w:tc>
        <w:tc>
          <w:tcPr>
            <w:tcW w:w="1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21AC7A18">
            <w:pPr>
              <w:spacing w:before="23" w:after="23" w:line="240" w:lineRule="auto"/>
              <w:jc w:val="left"/>
            </w:pPr>
            <w:r>
              <w:t>KPI  指标卡、销售目标达成率</w:t>
            </w:r>
          </w:p>
        </w:tc>
      </w:tr>
      <w:tr w14:paraId="5DA818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168A4C7E">
            <w:pPr>
              <w:spacing w:before="23" w:after="23" w:line="240" w:lineRule="auto"/>
              <w:jc w:val="left"/>
            </w:pPr>
            <w:r>
              <w:t>趋势与结构</w:t>
            </w:r>
          </w:p>
        </w:tc>
        <w:tc>
          <w:tcPr>
            <w:tcW w:w="2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3F08FDFF">
            <w:pPr>
              <w:spacing w:before="23" w:after="23" w:line="240" w:lineRule="auto"/>
              <w:jc w:val="left"/>
            </w:pPr>
            <w:r>
              <w:t>销售在涨还是在跌？哪个品类贡献最大？</w:t>
            </w:r>
          </w:p>
        </w:tc>
        <w:tc>
          <w:tcPr>
            <w:tcW w:w="1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297315D1">
            <w:pPr>
              <w:spacing w:before="23" w:after="23" w:line="240" w:lineRule="auto"/>
              <w:jc w:val="left"/>
            </w:pPr>
            <w:r>
              <w:t>销售趋势图、品类帕累托图、商品  TOP10</w:t>
            </w:r>
          </w:p>
        </w:tc>
      </w:tr>
      <w:tr w14:paraId="6B77B3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2FE16B86">
            <w:pPr>
              <w:spacing w:before="23" w:after="23" w:line="240" w:lineRule="auto"/>
              <w:jc w:val="left"/>
            </w:pPr>
            <w:r>
              <w:t>用户洞察</w:t>
            </w:r>
          </w:p>
        </w:tc>
        <w:tc>
          <w:tcPr>
            <w:tcW w:w="2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6F36A13A">
            <w:pPr>
              <w:spacing w:before="23" w:after="23" w:line="240" w:lineRule="auto"/>
              <w:jc w:val="left"/>
            </w:pPr>
            <w:r>
              <w:t>谁在买？新客多还是老客多？谁值得重点经营？</w:t>
            </w:r>
          </w:p>
        </w:tc>
        <w:tc>
          <w:tcPr>
            <w:tcW w:w="1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50D6BF81">
            <w:pPr>
              <w:spacing w:before="23" w:after="23" w:line="240" w:lineRule="auto"/>
              <w:jc w:val="left"/>
            </w:pPr>
            <w:r>
              <w:t>新老用户分析、支付方式分布、 RFM  分层</w:t>
            </w:r>
          </w:p>
        </w:tc>
      </w:tr>
      <w:tr w14:paraId="069A0C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70AEFC8D">
            <w:pPr>
              <w:spacing w:before="23" w:after="23" w:line="240" w:lineRule="auto"/>
              <w:jc w:val="left"/>
            </w:pPr>
            <w:r>
              <w:t>时空分布</w:t>
            </w:r>
          </w:p>
        </w:tc>
        <w:tc>
          <w:tcPr>
            <w:tcW w:w="2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07E5C34E">
            <w:pPr>
              <w:spacing w:before="23" w:after="23" w:line="240" w:lineRule="auto"/>
              <w:jc w:val="left"/>
            </w:pPr>
            <w:r>
              <w:t>什么时候买得多？哪个地区是主战场？</w:t>
            </w:r>
          </w:p>
        </w:tc>
        <w:tc>
          <w:tcPr>
            <w:tcW w:w="1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7AC6AB7F">
            <w:pPr>
              <w:spacing w:before="23" w:after="23" w:line="240" w:lineRule="auto"/>
              <w:jc w:val="left"/>
            </w:pPr>
            <w:r>
              <w:t>24  小时下单分布、地域销售地图</w:t>
            </w:r>
          </w:p>
        </w:tc>
      </w:tr>
    </w:tbl>
    <w:p w14:paraId="12A988E9">
      <w:pPr>
        <w:pStyle w:val="5"/>
        <w:spacing w:line="312" w:lineRule="auto"/>
      </w:pPr>
      <w:r>
        <w:rPr>
          <w:rFonts w:hint="eastAsia" w:ascii="微软雅黑" w:hAnsi="微软雅黑" w:eastAsia="微软雅黑" w:cs="微软雅黑"/>
          <w:b/>
          <w:color w:val="1A237E"/>
          <w:sz w:val="22"/>
          <w:lang w:eastAsia="zh-CN"/>
        </w:rPr>
        <w:t>1.3 项目达到的目标</w:t>
      </w:r>
    </w:p>
    <w:p w14:paraId="718EA0BA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本项目的目标分为</w:t>
      </w:r>
      <w:r>
        <w:rPr>
          <w:rFonts w:hint="eastAsia" w:ascii="微软雅黑" w:hAnsi="微软雅黑" w:eastAsia="微软雅黑" w:cs="微软雅黑"/>
          <w:b/>
          <w:lang w:eastAsia="zh-CN"/>
        </w:rPr>
        <w:t>业务目标</w:t>
      </w:r>
      <w:r>
        <w:rPr>
          <w:rFonts w:hint="eastAsia" w:ascii="微软雅黑" w:hAnsi="微软雅黑" w:eastAsia="微软雅黑" w:cs="微软雅黑"/>
          <w:lang w:eastAsia="zh-CN"/>
        </w:rPr>
        <w:t>与</w:t>
      </w:r>
      <w:r>
        <w:rPr>
          <w:rFonts w:hint="eastAsia" w:ascii="微软雅黑" w:hAnsi="微软雅黑" w:eastAsia="微软雅黑" w:cs="微软雅黑"/>
          <w:b/>
          <w:lang w:eastAsia="zh-CN"/>
        </w:rPr>
        <w:t>工程目标</w:t>
      </w:r>
      <w:r>
        <w:rPr>
          <w:rFonts w:hint="eastAsia" w:ascii="微软雅黑" w:hAnsi="微软雅黑" w:eastAsia="微软雅黑" w:cs="微软雅黑"/>
          <w:lang w:eastAsia="zh-CN"/>
        </w:rPr>
        <w:t>两个层面，二者互为支撑。业务目标聚焦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看板能帮经营者解决什么问题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：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6"/>
        <w:gridCol w:w="3430"/>
        <w:gridCol w:w="4460"/>
      </w:tblGrid>
      <w:tr w14:paraId="13327D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1565C0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398DAD74">
            <w:pPr>
              <w:spacing w:before="23" w:after="23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FFFFFF"/>
              </w:rPr>
              <w:t>序号</w:t>
            </w:r>
          </w:p>
        </w:tc>
        <w:tc>
          <w:tcPr>
            <w:tcW w:w="2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1565C0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4AE2364A">
            <w:pPr>
              <w:spacing w:before="23" w:after="23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FFFFFF"/>
              </w:rPr>
              <w:t>目标</w:t>
            </w:r>
          </w:p>
        </w:tc>
        <w:tc>
          <w:tcPr>
            <w:tcW w:w="2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1565C0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3C973EF0">
            <w:pPr>
              <w:spacing w:before="23" w:after="23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FFFFFF"/>
              </w:rPr>
              <w:t>可衡量标准</w:t>
            </w:r>
          </w:p>
        </w:tc>
      </w:tr>
      <w:tr w14:paraId="7514CB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1AFF0962">
            <w:pPr>
              <w:spacing w:before="23" w:after="23" w:line="240" w:lineRule="auto"/>
              <w:jc w:val="left"/>
            </w:pPr>
            <w:r>
              <w:t>B1</w:t>
            </w:r>
          </w:p>
        </w:tc>
        <w:tc>
          <w:tcPr>
            <w:tcW w:w="2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6DF65D39">
            <w:pPr>
              <w:spacing w:before="23" w:after="23" w:line="240" w:lineRule="auto"/>
              <w:jc w:val="left"/>
            </w:pPr>
            <w:r>
              <w:t>实现经营数据的 " 一屏统览 "</w:t>
            </w:r>
          </w:p>
        </w:tc>
        <w:tc>
          <w:tcPr>
            <w:tcW w:w="2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4F899359">
            <w:pPr>
              <w:spacing w:before="23" w:after="23" w:line="240" w:lineRule="auto"/>
              <w:jc w:val="left"/>
            </w:pPr>
            <w:r>
              <w:t>单屏内展示不少于  10  个核心图表  /  指标卡，无需翻页即可掌握全局</w:t>
            </w:r>
          </w:p>
        </w:tc>
      </w:tr>
      <w:tr w14:paraId="6715C4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6C1CB135">
            <w:pPr>
              <w:spacing w:before="23" w:after="23" w:line="240" w:lineRule="auto"/>
              <w:jc w:val="left"/>
            </w:pPr>
            <w:r>
              <w:t>B2</w:t>
            </w:r>
          </w:p>
        </w:tc>
        <w:tc>
          <w:tcPr>
            <w:tcW w:w="2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0608FCF6">
            <w:pPr>
              <w:spacing w:before="23" w:after="23" w:line="240" w:lineRule="auto"/>
              <w:jc w:val="left"/>
            </w:pPr>
            <w:r>
              <w:t>支持多维度下钻分析</w:t>
            </w:r>
          </w:p>
        </w:tc>
        <w:tc>
          <w:tcPr>
            <w:tcW w:w="2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333EED4C">
            <w:pPr>
              <w:spacing w:before="23" w:after="23" w:line="240" w:lineRule="auto"/>
              <w:jc w:val="left"/>
            </w:pPr>
            <w:r>
              <w:t>可按时间范围、商品品类、支付方式、用户类型、促销标记五个维度自由筛选</w:t>
            </w:r>
          </w:p>
        </w:tc>
      </w:tr>
      <w:tr w14:paraId="535FA5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1C42AA7F">
            <w:pPr>
              <w:spacing w:before="23" w:after="23" w:line="240" w:lineRule="auto"/>
              <w:jc w:val="left"/>
            </w:pPr>
            <w:r>
              <w:t>B3</w:t>
            </w:r>
          </w:p>
        </w:tc>
        <w:tc>
          <w:tcPr>
            <w:tcW w:w="2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7DF4A4D0">
            <w:pPr>
              <w:spacing w:before="23" w:after="23" w:line="240" w:lineRule="auto"/>
              <w:jc w:val="left"/>
            </w:pPr>
            <w:r>
              <w:t>支撑目标管理与业绩考核</w:t>
            </w:r>
          </w:p>
        </w:tc>
        <w:tc>
          <w:tcPr>
            <w:tcW w:w="2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159C793E">
            <w:pPr>
              <w:spacing w:before="23" w:after="23" w:line="240" w:lineRule="auto"/>
              <w:jc w:val="left"/>
            </w:pPr>
            <w:r>
              <w:t>提供月度销售目标达成率与剩余天数所需日均销售额测算</w:t>
            </w:r>
          </w:p>
        </w:tc>
      </w:tr>
      <w:tr w14:paraId="558FD7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5C32CB23">
            <w:pPr>
              <w:spacing w:before="23" w:after="23" w:line="240" w:lineRule="auto"/>
              <w:jc w:val="left"/>
            </w:pPr>
            <w:r>
              <w:t>B4</w:t>
            </w:r>
          </w:p>
        </w:tc>
        <w:tc>
          <w:tcPr>
            <w:tcW w:w="2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31427AD0">
            <w:pPr>
              <w:spacing w:before="23" w:after="23" w:line="240" w:lineRule="auto"/>
              <w:jc w:val="left"/>
            </w:pPr>
            <w:r>
              <w:t>沉淀可复用的用户分层方法</w:t>
            </w:r>
          </w:p>
        </w:tc>
        <w:tc>
          <w:tcPr>
            <w:tcW w:w="2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6A5E3B0D">
            <w:pPr>
              <w:spacing w:before="23" w:after="23" w:line="240" w:lineRule="auto"/>
              <w:jc w:val="left"/>
            </w:pPr>
            <w:r>
              <w:t>基于  RFM  模型将用户划分为  8  个价值层级并给出规模与销售贡献</w:t>
            </w:r>
          </w:p>
        </w:tc>
      </w:tr>
      <w:tr w14:paraId="3CB77B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6D3C892D">
            <w:pPr>
              <w:spacing w:before="23" w:after="23" w:line="240" w:lineRule="auto"/>
              <w:jc w:val="left"/>
            </w:pPr>
            <w:r>
              <w:t>B5</w:t>
            </w:r>
          </w:p>
        </w:tc>
        <w:tc>
          <w:tcPr>
            <w:tcW w:w="2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4679A293">
            <w:pPr>
              <w:spacing w:before="23" w:after="23" w:line="240" w:lineRule="auto"/>
              <w:jc w:val="left"/>
            </w:pPr>
            <w:r>
              <w:t>提供数据进出能力</w:t>
            </w:r>
          </w:p>
        </w:tc>
        <w:tc>
          <w:tcPr>
            <w:tcW w:w="2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54FE9356">
            <w:pPr>
              <w:spacing w:before="23" w:after="23" w:line="240" w:lineRule="auto"/>
              <w:jc w:val="left"/>
            </w:pPr>
            <w:r>
              <w:t>支持订单数据  CSV  批量导入（含逐行校验与错误报告）与明细导出</w:t>
            </w:r>
          </w:p>
        </w:tc>
      </w:tr>
    </w:tbl>
    <w:p w14:paraId="7D79FA9C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工程目标聚焦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系统是否可复现、可维护、可扩展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：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6"/>
        <w:gridCol w:w="3430"/>
        <w:gridCol w:w="4460"/>
      </w:tblGrid>
      <w:tr w14:paraId="1596E9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1565C0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37AE393A">
            <w:pPr>
              <w:spacing w:before="23" w:after="23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FFFFFF"/>
              </w:rPr>
              <w:t>序号</w:t>
            </w:r>
          </w:p>
        </w:tc>
        <w:tc>
          <w:tcPr>
            <w:tcW w:w="2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1565C0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66C47530">
            <w:pPr>
              <w:spacing w:before="23" w:after="23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FFFFFF"/>
              </w:rPr>
              <w:t>目标</w:t>
            </w:r>
          </w:p>
        </w:tc>
        <w:tc>
          <w:tcPr>
            <w:tcW w:w="2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1565C0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4C48F203">
            <w:pPr>
              <w:spacing w:before="23" w:after="23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FFFFFF"/>
              </w:rPr>
              <w:t>可衡量标准</w:t>
            </w:r>
          </w:p>
        </w:tc>
      </w:tr>
      <w:tr w14:paraId="7B4B22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5E7B88E3">
            <w:pPr>
              <w:spacing w:before="23" w:after="23" w:line="240" w:lineRule="auto"/>
              <w:jc w:val="left"/>
            </w:pPr>
            <w:r>
              <w:t>E1</w:t>
            </w:r>
          </w:p>
        </w:tc>
        <w:tc>
          <w:tcPr>
            <w:tcW w:w="2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11D41A38">
            <w:pPr>
              <w:spacing w:before="23" w:after="23" w:line="240" w:lineRule="auto"/>
              <w:jc w:val="left"/>
            </w:pPr>
            <w:r>
              <w:t>打通 " 数据  →  服务  →  展示 " 完整链路</w:t>
            </w:r>
          </w:p>
        </w:tc>
        <w:tc>
          <w:tcPr>
            <w:tcW w:w="2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17C1ED13">
            <w:pPr>
              <w:spacing w:before="23" w:after="23" w:line="240" w:lineRule="auto"/>
              <w:jc w:val="left"/>
            </w:pPr>
            <w:r>
              <w:t>从原始数据集到前端图表全链路可复现、可一键重建</w:t>
            </w:r>
          </w:p>
        </w:tc>
      </w:tr>
      <w:tr w14:paraId="2B736D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661AD9E4">
            <w:pPr>
              <w:spacing w:before="23" w:after="23" w:line="240" w:lineRule="auto"/>
              <w:jc w:val="left"/>
            </w:pPr>
            <w:r>
              <w:t>E2</w:t>
            </w:r>
          </w:p>
        </w:tc>
        <w:tc>
          <w:tcPr>
            <w:tcW w:w="2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72D61C58">
            <w:pPr>
              <w:spacing w:before="23" w:after="23" w:line="240" w:lineRule="auto"/>
              <w:jc w:val="left"/>
            </w:pPr>
            <w:r>
              <w:t>建立规范的数据模型</w:t>
            </w:r>
          </w:p>
        </w:tc>
        <w:tc>
          <w:tcPr>
            <w:tcW w:w="2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1F0D0B10">
            <w:pPr>
              <w:spacing w:before="23" w:after="23" w:line="240" w:lineRule="auto"/>
              <w:jc w:val="left"/>
            </w:pPr>
            <w:r>
              <w:t>数据库结构符合第三范式基础理论，核心表控制在  5  张以内</w:t>
            </w:r>
          </w:p>
        </w:tc>
      </w:tr>
      <w:tr w14:paraId="5999C0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30D3535E">
            <w:pPr>
              <w:spacing w:before="23" w:after="23" w:line="240" w:lineRule="auto"/>
              <w:jc w:val="left"/>
            </w:pPr>
            <w:r>
              <w:t>E3</w:t>
            </w:r>
          </w:p>
        </w:tc>
        <w:tc>
          <w:tcPr>
            <w:tcW w:w="2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60275DB1">
            <w:pPr>
              <w:spacing w:before="23" w:after="23" w:line="240" w:lineRule="auto"/>
              <w:jc w:val="left"/>
            </w:pPr>
            <w:r>
              <w:t>提供标准化的数据服务接口</w:t>
            </w:r>
          </w:p>
        </w:tc>
        <w:tc>
          <w:tcPr>
            <w:tcW w:w="2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7B623CF6">
            <w:pPr>
              <w:spacing w:before="23" w:after="23" w:line="240" w:lineRule="auto"/>
              <w:jc w:val="left"/>
            </w:pPr>
            <w:r>
              <w:t>后端提供统一响应格式（ code / message / data ）的  RESTful  接口，覆盖全部看板功能</w:t>
            </w:r>
          </w:p>
        </w:tc>
      </w:tr>
      <w:tr w14:paraId="046326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25EA696E">
            <w:pPr>
              <w:spacing w:before="23" w:after="23" w:line="240" w:lineRule="auto"/>
              <w:jc w:val="left"/>
            </w:pPr>
            <w:r>
              <w:t>E4</w:t>
            </w:r>
          </w:p>
        </w:tc>
        <w:tc>
          <w:tcPr>
            <w:tcW w:w="2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6FD7D912">
            <w:pPr>
              <w:spacing w:before="23" w:after="23" w:line="240" w:lineRule="auto"/>
              <w:jc w:val="left"/>
            </w:pPr>
            <w:r>
              <w:t>保证看板在异常场景下的健壮性</w:t>
            </w:r>
          </w:p>
        </w:tc>
        <w:tc>
          <w:tcPr>
            <w:tcW w:w="2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6A0030CF">
            <w:pPr>
              <w:spacing w:before="23" w:after="23" w:line="240" w:lineRule="auto"/>
              <w:jc w:val="left"/>
            </w:pPr>
            <w:r>
              <w:t>空数据、无对比数据、接口失败等边界场景均有明确降级展示</w:t>
            </w:r>
          </w:p>
        </w:tc>
      </w:tr>
      <w:tr w14:paraId="04D7FD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4F0ACEAD">
            <w:pPr>
              <w:spacing w:before="23" w:after="23" w:line="240" w:lineRule="auto"/>
              <w:jc w:val="left"/>
            </w:pPr>
            <w:r>
              <w:t>E5</w:t>
            </w:r>
          </w:p>
        </w:tc>
        <w:tc>
          <w:tcPr>
            <w:tcW w:w="2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73CE991D">
            <w:pPr>
              <w:spacing w:before="23" w:after="23" w:line="240" w:lineRule="auto"/>
              <w:jc w:val="left"/>
            </w:pPr>
            <w:r>
              <w:t>实现可演示的数据治理过程</w:t>
            </w:r>
          </w:p>
        </w:tc>
        <w:tc>
          <w:tcPr>
            <w:tcW w:w="2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0602DEDE">
            <w:pPr>
              <w:spacing w:before="23" w:after="23" w:line="240" w:lineRule="auto"/>
              <w:jc w:val="left"/>
            </w:pPr>
            <w:r>
              <w:t>提供数据质量报告，说明规模、分布、完整性校验与口径映射</w:t>
            </w:r>
          </w:p>
        </w:tc>
      </w:tr>
    </w:tbl>
    <w:p w14:paraId="2FDE16F5">
      <w:pPr>
        <w:pStyle w:val="5"/>
        <w:spacing w:line="312" w:lineRule="auto"/>
      </w:pPr>
      <w:r>
        <w:rPr>
          <w:rFonts w:hint="eastAsia" w:ascii="微软雅黑" w:hAnsi="微软雅黑" w:eastAsia="微软雅黑" w:cs="微软雅黑"/>
          <w:b/>
          <w:color w:val="1A237E"/>
          <w:sz w:val="22"/>
          <w:lang w:eastAsia="zh-CN"/>
        </w:rPr>
        <w:t>1.4 分组信息与成员分工</w:t>
      </w:r>
    </w:p>
    <w:p w14:paraId="6C6A06E0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本项目由</w:t>
      </w:r>
      <w:r>
        <w:t xml:space="preserve"> 6 </w:t>
      </w:r>
      <w:r>
        <w:rPr>
          <w:rFonts w:hint="eastAsia" w:ascii="微软雅黑" w:hAnsi="微软雅黑" w:eastAsia="微软雅黑" w:cs="微软雅黑"/>
          <w:lang w:eastAsia="zh-CN"/>
        </w:rPr>
        <w:t>名成员分组完成，分工覆盖数据、数据库、后端、前端、测试与文档全流程，具体安排见封面表格。小组成员按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数据链路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纵向拆分职责，确保每个环节均有明确负责人，同时在联调阶段交叉协作。</w:t>
      </w:r>
      <w:bookmarkStart w:id="1" w:name="section-2"/>
      <w:bookmarkEnd w:id="1"/>
      <w:r>
        <w:rPr>
          <w:rFonts w:hint="eastAsia" w:ascii="微软雅黑" w:hAnsi="微软雅黑" w:eastAsia="微软雅黑" w:cs="微软雅黑"/>
          <w:b/>
          <w:color w:val="FFFFFF"/>
          <w:sz w:val="26"/>
          <w:lang w:eastAsia="zh-CN"/>
        </w:rPr>
        <w:t>系统设计</w:t>
      </w:r>
    </w:p>
    <w:p w14:paraId="543F7C87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本章回答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看板给谁看、看什么、怎么看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三个问题，依次说明最终用户、展示的主要内容与展现形式规划。</w:t>
      </w:r>
    </w:p>
    <w:p w14:paraId="6FF6ED22">
      <w:pPr>
        <w:pStyle w:val="5"/>
        <w:spacing w:line="312" w:lineRule="auto"/>
      </w:pPr>
      <w:r>
        <w:rPr>
          <w:rFonts w:hint="eastAsia" w:ascii="微软雅黑" w:hAnsi="微软雅黑" w:eastAsia="微软雅黑" w:cs="微软雅黑"/>
          <w:b/>
          <w:color w:val="1A237E"/>
          <w:sz w:val="22"/>
          <w:lang w:eastAsia="zh-CN"/>
        </w:rPr>
        <w:t>2.1 最终用户</w:t>
      </w:r>
    </w:p>
    <w:p w14:paraId="051FA8FD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本看板的目标用户不是数据工程师，而是</w:t>
      </w:r>
      <w:r>
        <w:rPr>
          <w:rFonts w:hint="eastAsia" w:ascii="微软雅黑" w:hAnsi="微软雅黑" w:eastAsia="微软雅黑" w:cs="微软雅黑"/>
          <w:b/>
          <w:lang w:eastAsia="zh-CN"/>
        </w:rPr>
        <w:t>需要用数据做判断的经营角色</w:t>
      </w:r>
      <w:r>
        <w:rPr>
          <w:rFonts w:hint="eastAsia" w:ascii="微软雅黑" w:hAnsi="微软雅黑" w:eastAsia="微软雅黑" w:cs="微软雅黑"/>
          <w:lang w:eastAsia="zh-CN"/>
        </w:rPr>
        <w:t>。按使用场景划分为三类：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5"/>
        <w:gridCol w:w="2744"/>
        <w:gridCol w:w="2916"/>
        <w:gridCol w:w="1201"/>
      </w:tblGrid>
      <w:tr w14:paraId="0FE06B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1565C0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6902EFE5">
            <w:pPr>
              <w:spacing w:before="23" w:after="23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FFFFFF"/>
              </w:rPr>
              <w:t>用户角色</w:t>
            </w:r>
          </w:p>
        </w:tc>
        <w:tc>
          <w:tcPr>
            <w:tcW w:w="1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1565C0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1DAAFC59">
            <w:pPr>
              <w:spacing w:before="23" w:after="23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FFFFFF"/>
              </w:rPr>
              <w:t>关注重点</w:t>
            </w:r>
          </w:p>
        </w:tc>
        <w:tc>
          <w:tcPr>
            <w:tcW w:w="1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1565C0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38A788F5">
            <w:pPr>
              <w:spacing w:before="23" w:after="23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FFFFFF"/>
              </w:rPr>
              <w:t>使用场景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1565C0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177F1539">
            <w:pPr>
              <w:spacing w:before="23" w:after="23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FFFFFF"/>
              </w:rPr>
              <w:t>使用频率</w:t>
            </w:r>
          </w:p>
        </w:tc>
      </w:tr>
      <w:tr w14:paraId="6D7D80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57B3A9FC">
            <w:pPr>
              <w:spacing w:before="23" w:after="23" w:line="240" w:lineRule="auto"/>
              <w:jc w:val="left"/>
            </w:pPr>
            <w:r>
              <w:t>企业管理者  /  决策层</w:t>
            </w:r>
          </w:p>
        </w:tc>
        <w:tc>
          <w:tcPr>
            <w:tcW w:w="1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09B55183">
            <w:pPr>
              <w:spacing w:before="23" w:after="23" w:line="240" w:lineRule="auto"/>
              <w:jc w:val="left"/>
            </w:pPr>
            <w:r>
              <w:t>整体业绩是否达标、大盘趋势是否健康</w:t>
            </w:r>
          </w:p>
        </w:tc>
        <w:tc>
          <w:tcPr>
            <w:tcW w:w="1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5955D973">
            <w:pPr>
              <w:spacing w:before="23" w:after="23" w:line="240" w:lineRule="auto"/>
              <w:jc w:val="left"/>
            </w:pPr>
            <w:r>
              <w:t>每日晨会前浏览  KPI  与目标达成率，季度复盘查看趋势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3317F935">
            <w:pPr>
              <w:spacing w:before="23" w:after="23" w:line="240" w:lineRule="auto"/>
              <w:jc w:val="left"/>
            </w:pPr>
            <w:r>
              <w:t>每日  /  每周</w:t>
            </w:r>
          </w:p>
        </w:tc>
      </w:tr>
      <w:tr w14:paraId="404E88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30EF6386">
            <w:pPr>
              <w:spacing w:before="23" w:after="23" w:line="240" w:lineRule="auto"/>
              <w:jc w:val="left"/>
            </w:pPr>
            <w:r>
              <w:t>运营与市场人员</w:t>
            </w:r>
          </w:p>
        </w:tc>
        <w:tc>
          <w:tcPr>
            <w:tcW w:w="1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3FD26C7C">
            <w:pPr>
              <w:spacing w:before="23" w:after="23" w:line="240" w:lineRule="auto"/>
              <w:jc w:val="left"/>
            </w:pPr>
            <w:r>
              <w:t>哪些品类与商品卖得好、促销是否有效、何时下单集中</w:t>
            </w:r>
          </w:p>
        </w:tc>
        <w:tc>
          <w:tcPr>
            <w:tcW w:w="1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18B19596">
            <w:pPr>
              <w:spacing w:before="23" w:after="23" w:line="240" w:lineRule="auto"/>
              <w:jc w:val="left"/>
            </w:pPr>
            <w:r>
              <w:t>制定选品与促销策略，安排活动投放时段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3A03AC4F">
            <w:pPr>
              <w:spacing w:before="23" w:after="23" w:line="240" w:lineRule="auto"/>
              <w:jc w:val="left"/>
            </w:pPr>
            <w:r>
              <w:t>每日</w:t>
            </w:r>
          </w:p>
        </w:tc>
      </w:tr>
      <w:tr w14:paraId="2F0417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41BAF687">
            <w:pPr>
              <w:spacing w:before="23" w:after="23" w:line="240" w:lineRule="auto"/>
              <w:jc w:val="left"/>
            </w:pPr>
            <w:r>
              <w:t>财务与数据分析人员</w:t>
            </w:r>
          </w:p>
        </w:tc>
        <w:tc>
          <w:tcPr>
            <w:tcW w:w="1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61F3A227">
            <w:pPr>
              <w:spacing w:before="23" w:after="23" w:line="240" w:lineRule="auto"/>
              <w:jc w:val="left"/>
            </w:pPr>
            <w:r>
              <w:t>销售额口径、客单价、订单明细、可导出的原始数据</w:t>
            </w:r>
          </w:p>
        </w:tc>
        <w:tc>
          <w:tcPr>
            <w:tcW w:w="1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50FC84A7">
            <w:pPr>
              <w:spacing w:before="23" w:after="23" w:line="240" w:lineRule="auto"/>
              <w:jc w:val="left"/>
            </w:pPr>
            <w:r>
              <w:t>对账、编制报表、导出订单明细做二次分析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08ACB091">
            <w:pPr>
              <w:spacing w:before="23" w:after="23" w:line="240" w:lineRule="auto"/>
              <w:jc w:val="left"/>
            </w:pPr>
            <w:r>
              <w:t>每周  /  按需</w:t>
            </w:r>
          </w:p>
        </w:tc>
      </w:tr>
    </w:tbl>
    <w:p w14:paraId="340EE3C5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三类用户共享同一个看板，但关注的模块不同：决策层停留在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概览层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（</w:t>
      </w:r>
      <w:r>
        <w:t xml:space="preserve">KPI + </w:t>
      </w:r>
      <w:r>
        <w:rPr>
          <w:rFonts w:hint="eastAsia" w:ascii="微软雅黑" w:hAnsi="微软雅黑" w:eastAsia="微软雅黑" w:cs="微软雅黑"/>
          <w:lang w:eastAsia="zh-CN"/>
        </w:rPr>
        <w:t>趋势</w:t>
      </w:r>
      <w:r>
        <w:t xml:space="preserve"> + </w:t>
      </w:r>
      <w:r>
        <w:rPr>
          <w:rFonts w:hint="eastAsia" w:ascii="微软雅黑" w:hAnsi="微软雅黑" w:eastAsia="微软雅黑" w:cs="微软雅黑"/>
          <w:lang w:eastAsia="zh-CN"/>
        </w:rPr>
        <w:t>目标），运营人员深入到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结构层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（品类、商品、时段、活动），财务人员则更多使用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明细层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（订单表格</w:t>
      </w:r>
      <w:r>
        <w:t xml:space="preserve"> + </w:t>
      </w:r>
      <w:r>
        <w:rPr>
          <w:rFonts w:hint="eastAsia" w:ascii="微软雅黑" w:hAnsi="微软雅黑" w:eastAsia="微软雅黑" w:cs="微软雅黑"/>
          <w:lang w:eastAsia="zh-CN"/>
        </w:rPr>
        <w:t>导出）。</w:t>
      </w:r>
    </w:p>
    <w:p w14:paraId="2888D6FE">
      <w:pPr>
        <w:pStyle w:val="5"/>
        <w:spacing w:line="312" w:lineRule="auto"/>
      </w:pPr>
      <w:r>
        <w:rPr>
          <w:rFonts w:hint="eastAsia" w:ascii="微软雅黑" w:hAnsi="微软雅黑" w:eastAsia="微软雅黑" w:cs="微软雅黑"/>
          <w:b/>
          <w:color w:val="1A237E"/>
          <w:sz w:val="22"/>
          <w:lang w:eastAsia="zh-CN"/>
        </w:rPr>
        <w:t>2.2 展示的主要内容</w:t>
      </w:r>
    </w:p>
    <w:p w14:paraId="7B8AC75D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看板内容按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从整体到局部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的信息层级组织，共六大模块。</w:t>
      </w:r>
    </w:p>
    <w:p w14:paraId="0B744FF6">
      <w:pPr>
        <w:pStyle w:val="6"/>
      </w:pPr>
      <w:r>
        <w:rPr>
          <w:rFonts w:hint="eastAsia" w:ascii="微软雅黑" w:hAnsi="微软雅黑" w:eastAsia="微软雅黑" w:cs="微软雅黑"/>
          <w:b/>
          <w:color w:val="1565C0"/>
          <w:sz w:val="20"/>
          <w:lang w:eastAsia="zh-CN"/>
        </w:rPr>
        <w:t>（一）核心 KPI 概览</w:t>
      </w:r>
    </w:p>
    <w:p w14:paraId="6A9991EA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顶部以四张等宽指标卡呈现最关键的经营结果，每张卡片包含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主指标</w:t>
      </w:r>
      <w:r>
        <w:t xml:space="preserve"> + </w:t>
      </w:r>
      <w:r>
        <w:rPr>
          <w:rFonts w:hint="eastAsia" w:ascii="微软雅黑" w:hAnsi="微软雅黑" w:eastAsia="微软雅黑" w:cs="微软雅黑"/>
          <w:lang w:eastAsia="zh-CN"/>
        </w:rPr>
        <w:t>上期对比</w:t>
      </w:r>
      <w:r>
        <w:t xml:space="preserve"> + </w:t>
      </w:r>
      <w:r>
        <w:rPr>
          <w:rFonts w:hint="eastAsia" w:ascii="微软雅黑" w:hAnsi="微软雅黑" w:eastAsia="微软雅黑" w:cs="微软雅黑"/>
          <w:lang w:eastAsia="zh-CN"/>
        </w:rPr>
        <w:t>迷你趋势线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：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6"/>
        <w:gridCol w:w="3439"/>
        <w:gridCol w:w="678"/>
        <w:gridCol w:w="424"/>
        <w:gridCol w:w="2149"/>
      </w:tblGrid>
      <w:tr w14:paraId="504C82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  <w:gridSpan w:val="5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1565C0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41953029">
            <w:pPr>
              <w:spacing w:before="60" w:after="60" w:line="240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color w:val="FFFFFF"/>
              </w:rPr>
              <w:t>核心  KPI  指标</w:t>
            </w:r>
          </w:p>
        </w:tc>
      </w:tr>
      <w:tr w14:paraId="25887A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92" w:type="dxa"/>
              <w:left w:w="144" w:type="dxa"/>
              <w:bottom w:w="192" w:type="dxa"/>
              <w:right w:w="144" w:type="dxa"/>
            </w:tcMar>
            <w:vAlign w:val="center"/>
          </w:tcPr>
          <w:p w14:paraId="4A2BCA19">
            <w:pPr>
              <w:spacing w:before="60" w:after="60" w:line="240" w:lineRule="auto"/>
              <w:jc w:val="center"/>
            </w:pPr>
            <w:r>
              <w:rPr>
                <w:color w:val="616161"/>
                <w:sz w:val="16"/>
              </w:rPr>
              <w:t>总销售额 GMV</w:t>
            </w:r>
            <w:r>
              <w:t xml:space="preserve"> </w:t>
            </w:r>
            <w:r>
              <w:br w:type="textWrapping"/>
            </w:r>
            <w:r>
              <w:t xml:space="preserve"> </w:t>
            </w:r>
            <w:r>
              <w:rPr>
                <w:rFonts w:ascii="DIN Next" w:hAnsi="DIN Next"/>
                <w:b/>
                <w:color w:val="1565C0"/>
                <w:sz w:val="28"/>
              </w:rPr>
              <w:t>销售规模</w:t>
            </w:r>
          </w:p>
        </w:tc>
        <w:tc>
          <w:tcPr>
            <w:tcW w:w="50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92" w:type="dxa"/>
              <w:left w:w="144" w:type="dxa"/>
              <w:bottom w:w="192" w:type="dxa"/>
              <w:right w:w="144" w:type="dxa"/>
            </w:tcMar>
            <w:vAlign w:val="center"/>
          </w:tcPr>
          <w:p w14:paraId="7664266E">
            <w:pPr>
              <w:spacing w:before="60" w:after="60" w:line="240" w:lineRule="auto"/>
              <w:jc w:val="center"/>
            </w:pPr>
            <w:r>
              <w:rPr>
                <w:color w:val="616161"/>
                <w:sz w:val="16"/>
              </w:rPr>
              <w:t>订单总数</w:t>
            </w:r>
            <w:r>
              <w:t xml:space="preserve"> </w:t>
            </w:r>
            <w:r>
              <w:br w:type="textWrapping"/>
            </w:r>
            <w:r>
              <w:t xml:space="preserve"> </w:t>
            </w:r>
            <w:r>
              <w:rPr>
                <w:rFonts w:ascii="DIN Next" w:hAnsi="DIN Next"/>
                <w:b/>
                <w:color w:val="1565C0"/>
                <w:sz w:val="28"/>
              </w:rPr>
              <w:t>成交活跃度</w:t>
            </w:r>
          </w:p>
        </w:tc>
        <w:tc>
          <w:tcPr>
            <w:tcW w:w="500" w:type="dxa"/>
            <w:gridSpan w:val="2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92" w:type="dxa"/>
              <w:left w:w="144" w:type="dxa"/>
              <w:bottom w:w="192" w:type="dxa"/>
              <w:right w:w="144" w:type="dxa"/>
            </w:tcMar>
            <w:vAlign w:val="center"/>
          </w:tcPr>
          <w:p w14:paraId="242AAE94">
            <w:pPr>
              <w:spacing w:before="60" w:after="60" w:line="240" w:lineRule="auto"/>
              <w:jc w:val="center"/>
            </w:pPr>
            <w:r>
              <w:rPr>
                <w:color w:val="616161"/>
                <w:sz w:val="16"/>
              </w:rPr>
              <w:t>客单价 AOV</w:t>
            </w:r>
            <w:r>
              <w:t xml:space="preserve"> </w:t>
            </w:r>
            <w:r>
              <w:br w:type="textWrapping"/>
            </w:r>
            <w:r>
              <w:t xml:space="preserve"> </w:t>
            </w:r>
            <w:r>
              <w:rPr>
                <w:rFonts w:ascii="DIN Next" w:hAnsi="DIN Next"/>
                <w:b/>
                <w:color w:val="1565C0"/>
                <w:sz w:val="28"/>
              </w:rPr>
              <w:t>单笔价值</w:t>
            </w:r>
          </w:p>
        </w:tc>
        <w:tc>
          <w:tcPr>
            <w:tcW w:w="50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92" w:type="dxa"/>
              <w:left w:w="144" w:type="dxa"/>
              <w:bottom w:w="192" w:type="dxa"/>
              <w:right w:w="144" w:type="dxa"/>
            </w:tcMar>
            <w:vAlign w:val="center"/>
          </w:tcPr>
          <w:p w14:paraId="0C3344DE">
            <w:pPr>
              <w:spacing w:before="60" w:after="60" w:line="240" w:lineRule="auto"/>
              <w:jc w:val="center"/>
            </w:pPr>
            <w:r>
              <w:rPr>
                <w:color w:val="616161"/>
                <w:sz w:val="16"/>
              </w:rPr>
              <w:t>复购率</w:t>
            </w:r>
            <w:r>
              <w:t xml:space="preserve"> </w:t>
            </w:r>
            <w:r>
              <w:br w:type="textWrapping"/>
            </w:r>
            <w:r>
              <w:t xml:space="preserve"> </w:t>
            </w:r>
            <w:r>
              <w:rPr>
                <w:rFonts w:ascii="DIN Next" w:hAnsi="DIN Next"/>
                <w:b/>
                <w:color w:val="1565C0"/>
                <w:sz w:val="28"/>
              </w:rPr>
              <w:t>用户黏性</w:t>
            </w:r>
          </w:p>
        </w:tc>
      </w:tr>
      <w:tr w14:paraId="17C29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1565C0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66BB749F">
            <w:pPr>
              <w:spacing w:before="23" w:after="23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FFFFFF"/>
              </w:rPr>
              <w:t>指标</w:t>
            </w:r>
          </w:p>
        </w:tc>
        <w:tc>
          <w:tcPr>
            <w:tcW w:w="2400" w:type="pct"/>
            <w:gridSpan w:val="2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1565C0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4053A49A">
            <w:pPr>
              <w:spacing w:before="23" w:after="23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FFFFFF"/>
              </w:rPr>
              <w:t>定义</w:t>
            </w:r>
          </w:p>
        </w:tc>
        <w:tc>
          <w:tcPr>
            <w:tcW w:w="1500" w:type="pct"/>
            <w:gridSpan w:val="2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1565C0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52461B6D">
            <w:pPr>
              <w:spacing w:before="23" w:after="23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FFFFFF"/>
              </w:rPr>
              <w:t>业务含义</w:t>
            </w:r>
          </w:p>
        </w:tc>
      </w:tr>
      <w:tr w14:paraId="2D6FEE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3407F830">
            <w:pPr>
              <w:spacing w:before="23" w:after="23" w:line="240" w:lineRule="auto"/>
              <w:jc w:val="left"/>
            </w:pPr>
            <w:r>
              <w:t>总销售额（ GMV ）</w:t>
            </w:r>
          </w:p>
        </w:tc>
        <w:tc>
          <w:tcPr>
            <w:tcW w:w="2400" w:type="pct"/>
            <w:gridSpan w:val="2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25992336">
            <w:pPr>
              <w:spacing w:before="23" w:after="23" w:line="240" w:lineRule="auto"/>
              <w:jc w:val="left"/>
            </w:pPr>
            <w:r>
              <w:t>筛选区间内订单总金额之和</w:t>
            </w:r>
          </w:p>
        </w:tc>
        <w:tc>
          <w:tcPr>
            <w:tcW w:w="1500" w:type="pct"/>
            <w:gridSpan w:val="2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6B186F7E">
            <w:pPr>
              <w:spacing w:before="23" w:after="23" w:line="240" w:lineRule="auto"/>
              <w:jc w:val="left"/>
            </w:pPr>
            <w:r>
              <w:t>衡量经营规模</w:t>
            </w:r>
          </w:p>
        </w:tc>
      </w:tr>
      <w:tr w14:paraId="020843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1B7E3C53">
            <w:pPr>
              <w:spacing w:before="23" w:after="23" w:line="240" w:lineRule="auto"/>
              <w:jc w:val="left"/>
            </w:pPr>
            <w:r>
              <w:t>订单总数</w:t>
            </w:r>
          </w:p>
        </w:tc>
        <w:tc>
          <w:tcPr>
            <w:tcW w:w="2400" w:type="pct"/>
            <w:gridSpan w:val="2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223CEC7A">
            <w:pPr>
              <w:spacing w:before="23" w:after="23" w:line="240" w:lineRule="auto"/>
              <w:jc w:val="left"/>
            </w:pPr>
            <w:r>
              <w:t>筛选区间内有效订单数</w:t>
            </w:r>
          </w:p>
        </w:tc>
        <w:tc>
          <w:tcPr>
            <w:tcW w:w="1500" w:type="pct"/>
            <w:gridSpan w:val="2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10A92B57">
            <w:pPr>
              <w:spacing w:before="23" w:after="23" w:line="240" w:lineRule="auto"/>
              <w:jc w:val="left"/>
            </w:pPr>
            <w:r>
              <w:t>衡量成交活跃度</w:t>
            </w:r>
          </w:p>
        </w:tc>
      </w:tr>
      <w:tr w14:paraId="080DFB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43DD4ABA">
            <w:pPr>
              <w:spacing w:before="23" w:after="23" w:line="240" w:lineRule="auto"/>
              <w:jc w:val="left"/>
            </w:pPr>
            <w:r>
              <w:t>客单价（ AOV ）</w:t>
            </w:r>
          </w:p>
        </w:tc>
        <w:tc>
          <w:tcPr>
            <w:tcW w:w="2400" w:type="pct"/>
            <w:gridSpan w:val="2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4343F876">
            <w:pPr>
              <w:spacing w:before="23" w:after="23" w:line="240" w:lineRule="auto"/>
              <w:jc w:val="left"/>
            </w:pPr>
            <w:r>
              <w:t>总销售额  ÷  订单总数</w:t>
            </w:r>
          </w:p>
        </w:tc>
        <w:tc>
          <w:tcPr>
            <w:tcW w:w="1500" w:type="pct"/>
            <w:gridSpan w:val="2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06C0379B">
            <w:pPr>
              <w:spacing w:before="23" w:after="23" w:line="240" w:lineRule="auto"/>
              <w:jc w:val="left"/>
            </w:pPr>
            <w:r>
              <w:t>衡量单笔交易价值</w:t>
            </w:r>
          </w:p>
        </w:tc>
      </w:tr>
      <w:tr w14:paraId="6ADA8F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1701C305">
            <w:pPr>
              <w:spacing w:before="23" w:after="23" w:line="240" w:lineRule="auto"/>
              <w:jc w:val="left"/>
            </w:pPr>
            <w:r>
              <w:t>复购率</w:t>
            </w:r>
          </w:p>
        </w:tc>
        <w:tc>
          <w:tcPr>
            <w:tcW w:w="2400" w:type="pct"/>
            <w:gridSpan w:val="2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4E5CB916">
            <w:pPr>
              <w:spacing w:before="23" w:after="23" w:line="240" w:lineRule="auto"/>
              <w:jc w:val="left"/>
            </w:pPr>
            <w:r>
              <w:t>购买  2  次及以上的用户占比</w:t>
            </w:r>
          </w:p>
        </w:tc>
        <w:tc>
          <w:tcPr>
            <w:tcW w:w="1500" w:type="pct"/>
            <w:gridSpan w:val="2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3551F85E">
            <w:pPr>
              <w:spacing w:before="23" w:after="23" w:line="240" w:lineRule="auto"/>
              <w:jc w:val="left"/>
            </w:pPr>
            <w:r>
              <w:t>衡量用户黏性与经营健康度</w:t>
            </w:r>
          </w:p>
        </w:tc>
      </w:tr>
    </w:tbl>
    <w:p w14:paraId="0401EFB5">
      <w:pPr>
        <w:pStyle w:val="6"/>
      </w:pPr>
      <w:r>
        <w:rPr>
          <w:rFonts w:hint="eastAsia" w:ascii="微软雅黑" w:hAnsi="微软雅黑" w:eastAsia="微软雅黑" w:cs="微软雅黑"/>
          <w:b/>
          <w:color w:val="1565C0"/>
          <w:sz w:val="20"/>
          <w:lang w:eastAsia="zh-CN"/>
        </w:rPr>
        <w:t>（二）销售趋势与对比分析</w:t>
      </w:r>
    </w:p>
    <w:p w14:paraId="0DD41100">
      <w:pPr>
        <w:pStyle w:val="16"/>
        <w:spacing w:after="72" w:line="384" w:lineRule="auto"/>
      </w:pPr>
      <w:r>
        <w:rPr>
          <w:rFonts w:hint="eastAsia" w:ascii="微软雅黑" w:hAnsi="微软雅黑" w:eastAsia="微软雅黑" w:cs="微软雅黑"/>
          <w:b/>
          <w:lang w:eastAsia="zh-CN"/>
        </w:rPr>
        <w:t>销售趋势图</w:t>
      </w:r>
      <w:r>
        <w:rPr>
          <w:rFonts w:hint="eastAsia" w:ascii="微软雅黑" w:hAnsi="微软雅黑" w:eastAsia="微软雅黑" w:cs="微软雅黑"/>
          <w:lang w:eastAsia="zh-CN"/>
        </w:rPr>
        <w:t>：以折线面积图呈现销售额随时间的演变，支持日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周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月三种粒度切换。</w:t>
      </w:r>
    </w:p>
    <w:p w14:paraId="7B98A8B0">
      <w:pPr>
        <w:pStyle w:val="16"/>
        <w:spacing w:after="72" w:line="384" w:lineRule="auto"/>
      </w:pPr>
      <w:r>
        <w:rPr>
          <w:rFonts w:hint="eastAsia" w:ascii="微软雅黑" w:hAnsi="微软雅黑" w:eastAsia="微软雅黑" w:cs="微软雅黑"/>
          <w:b/>
          <w:lang w:eastAsia="zh-CN"/>
        </w:rPr>
        <w:t>双线对比图</w:t>
      </w:r>
      <w:r>
        <w:rPr>
          <w:rFonts w:hint="eastAsia" w:ascii="微软雅黑" w:hAnsi="微软雅黑" w:eastAsia="微软雅黑" w:cs="微软雅黑"/>
          <w:lang w:eastAsia="zh-CN"/>
        </w:rPr>
        <w:t>：在趋势基础上叠加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环比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或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同比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参考线，直观判断当前表现优于还是劣于对照期。</w:t>
      </w:r>
    </w:p>
    <w:p w14:paraId="7E4C2725">
      <w:pPr>
        <w:pStyle w:val="6"/>
      </w:pPr>
      <w:r>
        <w:rPr>
          <w:rFonts w:hint="eastAsia" w:ascii="微软雅黑" w:hAnsi="微软雅黑" w:eastAsia="微软雅黑" w:cs="微软雅黑"/>
          <w:b/>
          <w:color w:val="1565C0"/>
          <w:sz w:val="20"/>
          <w:lang w:eastAsia="zh-CN"/>
        </w:rPr>
        <w:t>（三）商品与品类结构分析</w:t>
      </w:r>
    </w:p>
    <w:p w14:paraId="34B8B181">
      <w:pPr>
        <w:pStyle w:val="16"/>
        <w:spacing w:after="72" w:line="384" w:lineRule="auto"/>
      </w:pPr>
      <w:r>
        <w:rPr>
          <w:rFonts w:hint="eastAsia" w:ascii="微软雅黑" w:hAnsi="微软雅黑" w:eastAsia="微软雅黑" w:cs="微软雅黑"/>
          <w:b/>
          <w:lang w:eastAsia="zh-CN"/>
        </w:rPr>
        <w:t>商品 TOP10 排行</w:t>
      </w:r>
      <w:r>
        <w:rPr>
          <w:rFonts w:hint="eastAsia" w:ascii="微软雅黑" w:hAnsi="微软雅黑" w:eastAsia="微软雅黑" w:cs="微软雅黑"/>
          <w:lang w:eastAsia="zh-CN"/>
        </w:rPr>
        <w:t>：横向柱状图展示销售额或销量排名前十的商品，支持两种口径切换。</w:t>
      </w:r>
    </w:p>
    <w:p w14:paraId="0D59F954">
      <w:pPr>
        <w:pStyle w:val="16"/>
        <w:spacing w:after="72" w:line="384" w:lineRule="auto"/>
      </w:pPr>
      <w:r>
        <w:rPr>
          <w:rFonts w:hint="eastAsia" w:ascii="微软雅黑" w:hAnsi="微软雅黑" w:eastAsia="微软雅黑" w:cs="微软雅黑"/>
          <w:b/>
          <w:lang w:eastAsia="zh-CN"/>
        </w:rPr>
        <w:t>品类贡献帕累托图</w:t>
      </w:r>
      <w:r>
        <w:rPr>
          <w:rFonts w:hint="eastAsia" w:ascii="微软雅黑" w:hAnsi="微软雅黑" w:eastAsia="微软雅黑" w:cs="微软雅黑"/>
          <w:lang w:eastAsia="zh-CN"/>
        </w:rPr>
        <w:t>：柱状图表示各品类销售额，折线表示累计占比，用于识别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贡献</w:t>
      </w:r>
      <w:r>
        <w:t xml:space="preserve"> 80% </w:t>
      </w:r>
      <w:r>
        <w:rPr>
          <w:rFonts w:hint="eastAsia" w:ascii="微软雅黑" w:hAnsi="微软雅黑" w:eastAsia="微软雅黑" w:cs="微软雅黑"/>
          <w:lang w:eastAsia="zh-CN"/>
        </w:rPr>
        <w:t>销售额的核心品类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 w14:paraId="29198193">
      <w:pPr>
        <w:pStyle w:val="16"/>
        <w:spacing w:after="72" w:line="384" w:lineRule="auto"/>
      </w:pPr>
      <w:r>
        <w:rPr>
          <w:rFonts w:hint="eastAsia" w:ascii="微软雅黑" w:hAnsi="微软雅黑" w:eastAsia="微软雅黑" w:cs="微软雅黑"/>
          <w:b/>
          <w:lang w:eastAsia="zh-CN"/>
        </w:rPr>
        <w:t>客单价区间分布</w:t>
      </w:r>
      <w:r>
        <w:rPr>
          <w:rFonts w:hint="eastAsia" w:ascii="微软雅黑" w:hAnsi="微软雅黑" w:eastAsia="微软雅黑" w:cs="微软雅黑"/>
          <w:lang w:eastAsia="zh-CN"/>
        </w:rPr>
        <w:t>：直方图展示订单金额落在不同区间的数量，反映消费能力结构。</w:t>
      </w:r>
    </w:p>
    <w:p w14:paraId="57D0BD77">
      <w:pPr>
        <w:pStyle w:val="6"/>
      </w:pPr>
      <w:r>
        <w:rPr>
          <w:rFonts w:hint="eastAsia" w:ascii="微软雅黑" w:hAnsi="微软雅黑" w:eastAsia="微软雅黑" w:cs="微软雅黑"/>
          <w:b/>
          <w:color w:val="1565C0"/>
          <w:sz w:val="20"/>
          <w:lang w:eastAsia="zh-CN"/>
        </w:rPr>
        <w:t>（四）用户洞察</w:t>
      </w:r>
    </w:p>
    <w:p w14:paraId="48210882">
      <w:pPr>
        <w:pStyle w:val="16"/>
        <w:spacing w:after="72" w:line="384" w:lineRule="auto"/>
      </w:pPr>
      <w:r>
        <w:rPr>
          <w:rFonts w:hint="eastAsia" w:ascii="微软雅黑" w:hAnsi="微软雅黑" w:eastAsia="微软雅黑" w:cs="微软雅黑"/>
          <w:b/>
          <w:lang w:eastAsia="zh-CN"/>
        </w:rPr>
        <w:t>新老用户对比</w:t>
      </w:r>
      <w:r>
        <w:rPr>
          <w:rFonts w:hint="eastAsia" w:ascii="微软雅黑" w:hAnsi="微软雅黑" w:eastAsia="微软雅黑" w:cs="微软雅黑"/>
          <w:lang w:eastAsia="zh-CN"/>
        </w:rPr>
        <w:t>：环形图展示新老用户的订单数量与销售贡献占比。</w:t>
      </w:r>
    </w:p>
    <w:p w14:paraId="4EB99DDB">
      <w:pPr>
        <w:pStyle w:val="16"/>
        <w:spacing w:after="72" w:line="384" w:lineRule="auto"/>
      </w:pPr>
      <w:r>
        <w:rPr>
          <w:rFonts w:hint="eastAsia" w:ascii="微软雅黑" w:hAnsi="微软雅黑" w:eastAsia="微软雅黑" w:cs="微软雅黑"/>
          <w:b/>
          <w:lang w:eastAsia="zh-CN"/>
        </w:rPr>
        <w:t>支付方式分布</w:t>
      </w:r>
      <w:r>
        <w:rPr>
          <w:rFonts w:hint="eastAsia" w:ascii="微软雅黑" w:hAnsi="微软雅黑" w:eastAsia="微软雅黑" w:cs="微软雅黑"/>
          <w:lang w:eastAsia="zh-CN"/>
        </w:rPr>
        <w:t>：环形图展示各支付方式的订单占比。</w:t>
      </w:r>
    </w:p>
    <w:p w14:paraId="29D19593">
      <w:pPr>
        <w:pStyle w:val="16"/>
        <w:spacing w:after="72" w:line="384" w:lineRule="auto"/>
      </w:pPr>
      <w:r>
        <w:rPr>
          <w:rFonts w:hint="eastAsia" w:ascii="微软雅黑" w:hAnsi="微软雅黑" w:eastAsia="微软雅黑" w:cs="微软雅黑"/>
          <w:b/>
          <w:lang w:eastAsia="zh-CN"/>
        </w:rPr>
        <w:t>RFM 用户分层</w:t>
      </w:r>
      <w:r>
        <w:rPr>
          <w:rFonts w:hint="eastAsia" w:ascii="微软雅黑" w:hAnsi="微软雅黑" w:eastAsia="微软雅黑" w:cs="微软雅黑"/>
          <w:lang w:eastAsia="zh-CN"/>
        </w:rPr>
        <w:t>：依据最近一次购买时间（</w:t>
      </w:r>
      <w:r>
        <w:t>R</w:t>
      </w:r>
      <w:r>
        <w:rPr>
          <w:rFonts w:hint="eastAsia" w:ascii="微软雅黑" w:hAnsi="微软雅黑" w:eastAsia="微软雅黑" w:cs="微软雅黑"/>
          <w:lang w:eastAsia="zh-CN"/>
        </w:rPr>
        <w:t>）、购买频率（</w:t>
      </w:r>
      <w:r>
        <w:t>F</w:t>
      </w:r>
      <w:r>
        <w:rPr>
          <w:rFonts w:hint="eastAsia" w:ascii="微软雅黑" w:hAnsi="微软雅黑" w:eastAsia="微软雅黑" w:cs="微软雅黑"/>
          <w:lang w:eastAsia="zh-CN"/>
        </w:rPr>
        <w:t>）、消费金额（</w:t>
      </w:r>
      <w:r>
        <w:t>M</w:t>
      </w:r>
      <w:r>
        <w:rPr>
          <w:rFonts w:hint="eastAsia" w:ascii="微软雅黑" w:hAnsi="微软雅黑" w:eastAsia="微软雅黑" w:cs="微软雅黑"/>
          <w:lang w:eastAsia="zh-CN"/>
        </w:rPr>
        <w:t>）三个维度，将用户划分为</w:t>
      </w:r>
      <w:r>
        <w:t xml:space="preserve"> 8 </w:t>
      </w:r>
      <w:r>
        <w:rPr>
          <w:rFonts w:hint="eastAsia" w:ascii="微软雅黑" w:hAnsi="微软雅黑" w:eastAsia="微软雅黑" w:cs="微软雅黑"/>
          <w:lang w:eastAsia="zh-CN"/>
        </w:rPr>
        <w:t>个价值层级，展示各层用户规模与销售贡献。</w:t>
      </w:r>
    </w:p>
    <w:p w14:paraId="22E43F7D">
      <w:pPr>
        <w:pStyle w:val="6"/>
      </w:pPr>
      <w:r>
        <w:rPr>
          <w:rFonts w:hint="eastAsia" w:ascii="微软雅黑" w:hAnsi="微软雅黑" w:eastAsia="微软雅黑" w:cs="微软雅黑"/>
          <w:b/>
          <w:color w:val="1565C0"/>
          <w:sz w:val="20"/>
          <w:lang w:eastAsia="zh-CN"/>
        </w:rPr>
        <w:t>（五）时空分布分析</w:t>
      </w:r>
    </w:p>
    <w:p w14:paraId="667D6E2D">
      <w:pPr>
        <w:pStyle w:val="16"/>
        <w:spacing w:after="72" w:line="384" w:lineRule="auto"/>
      </w:pPr>
      <w:r>
        <w:rPr>
          <w:rFonts w:hint="eastAsia" w:ascii="微软雅黑" w:hAnsi="微软雅黑" w:eastAsia="微软雅黑" w:cs="微软雅黑"/>
          <w:b/>
          <w:lang w:eastAsia="zh-CN"/>
        </w:rPr>
        <w:t>24 小时下单时段分布</w:t>
      </w:r>
      <w:r>
        <w:rPr>
          <w:rFonts w:hint="eastAsia" w:ascii="微软雅黑" w:hAnsi="微软雅黑" w:eastAsia="微软雅黑" w:cs="微软雅黑"/>
          <w:lang w:eastAsia="zh-CN"/>
        </w:rPr>
        <w:t>：柱状图展示一天中各小时的下单量与销售额，用于指导促销投放时段。</w:t>
      </w:r>
    </w:p>
    <w:p w14:paraId="556D068D">
      <w:pPr>
        <w:pStyle w:val="16"/>
        <w:spacing w:after="72" w:line="384" w:lineRule="auto"/>
      </w:pPr>
      <w:r>
        <w:rPr>
          <w:rFonts w:hint="eastAsia" w:ascii="微软雅黑" w:hAnsi="微软雅黑" w:eastAsia="微软雅黑" w:cs="微软雅黑"/>
          <w:b/>
          <w:lang w:eastAsia="zh-CN"/>
        </w:rPr>
        <w:t>地域销售分布</w:t>
      </w:r>
      <w:r>
        <w:rPr>
          <w:rFonts w:hint="eastAsia" w:ascii="微软雅黑" w:hAnsi="微软雅黑" w:eastAsia="微软雅黑" w:cs="微软雅黑"/>
          <w:lang w:eastAsia="zh-CN"/>
        </w:rPr>
        <w:t>：以中国地图热力图呈现各省份销售额，右侧配排行榜作为降级与补充展示。</w:t>
      </w:r>
    </w:p>
    <w:p w14:paraId="120BD173">
      <w:pPr>
        <w:pStyle w:val="6"/>
      </w:pPr>
      <w:r>
        <w:rPr>
          <w:rFonts w:hint="eastAsia" w:ascii="微软雅黑" w:hAnsi="微软雅黑" w:eastAsia="微软雅黑" w:cs="微软雅黑"/>
          <w:b/>
          <w:color w:val="1565C0"/>
          <w:sz w:val="20"/>
          <w:lang w:eastAsia="zh-CN"/>
        </w:rPr>
        <w:t>（六）目标管理、活动效果与明细查询</w:t>
      </w:r>
    </w:p>
    <w:p w14:paraId="7969314E">
      <w:pPr>
        <w:pStyle w:val="16"/>
        <w:spacing w:after="72" w:line="384" w:lineRule="auto"/>
      </w:pPr>
      <w:r>
        <w:rPr>
          <w:rFonts w:hint="eastAsia" w:ascii="微软雅黑" w:hAnsi="微软雅黑" w:eastAsia="微软雅黑" w:cs="微软雅黑"/>
          <w:b/>
          <w:lang w:eastAsia="zh-CN"/>
        </w:rPr>
        <w:t>销售目标达成率</w:t>
      </w:r>
      <w:r>
        <w:rPr>
          <w:rFonts w:hint="eastAsia" w:ascii="微软雅黑" w:hAnsi="微软雅黑" w:eastAsia="微软雅黑" w:cs="微软雅黑"/>
          <w:lang w:eastAsia="zh-CN"/>
        </w:rPr>
        <w:t>：环形仪表盘展示指定月份销售目标的完成进度，并给出剩余天数内需完成的日均销售额。</w:t>
      </w:r>
    </w:p>
    <w:p w14:paraId="0F37E2E6">
      <w:pPr>
        <w:pStyle w:val="16"/>
        <w:spacing w:after="72" w:line="384" w:lineRule="auto"/>
      </w:pPr>
      <w:r>
        <w:rPr>
          <w:rFonts w:hint="eastAsia" w:ascii="微软雅黑" w:hAnsi="微软雅黑" w:eastAsia="微软雅黑" w:cs="微软雅黑"/>
          <w:b/>
          <w:lang w:eastAsia="zh-CN"/>
        </w:rPr>
        <w:t>促销活动效果</w:t>
      </w:r>
      <w:r>
        <w:rPr>
          <w:rFonts w:hint="eastAsia" w:ascii="微软雅黑" w:hAnsi="微软雅黑" w:eastAsia="微软雅黑" w:cs="微软雅黑"/>
          <w:lang w:eastAsia="zh-CN"/>
        </w:rPr>
        <w:t>：对比活动期与非活动期的销售额与订单量增长，计算促销拉动率与投入产出比。</w:t>
      </w:r>
    </w:p>
    <w:p w14:paraId="0145DC8E">
      <w:pPr>
        <w:pStyle w:val="16"/>
        <w:spacing w:after="72" w:line="384" w:lineRule="auto"/>
      </w:pPr>
      <w:r>
        <w:rPr>
          <w:rFonts w:hint="eastAsia" w:ascii="微软雅黑" w:hAnsi="微软雅黑" w:eastAsia="微软雅黑" w:cs="微软雅黑"/>
          <w:b/>
          <w:lang w:eastAsia="zh-CN"/>
        </w:rPr>
        <w:t>订单明细表格</w:t>
      </w:r>
      <w:r>
        <w:rPr>
          <w:rFonts w:hint="eastAsia" w:ascii="微软雅黑" w:hAnsi="微软雅黑" w:eastAsia="微软雅黑" w:cs="微软雅黑"/>
          <w:lang w:eastAsia="zh-CN"/>
        </w:rPr>
        <w:t>：分页表格展示订单全字段，支持多条件筛选、点击查看单笔订单详情、导出</w:t>
      </w:r>
      <w:r>
        <w:t xml:space="preserve"> CSV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 w14:paraId="1A815BF2">
      <w:pPr>
        <w:pStyle w:val="5"/>
        <w:spacing w:line="312" w:lineRule="auto"/>
      </w:pPr>
      <w:r>
        <w:rPr>
          <w:rFonts w:hint="eastAsia" w:ascii="微软雅黑" w:hAnsi="微软雅黑" w:eastAsia="微软雅黑" w:cs="微软雅黑"/>
          <w:b/>
          <w:color w:val="1A237E"/>
          <w:sz w:val="22"/>
          <w:lang w:eastAsia="zh-CN"/>
        </w:rPr>
        <w:t>2.3 展现形式规划</w:t>
      </w:r>
    </w:p>
    <w:p w14:paraId="2A6E664E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展现形式从整体布局、图表选型、交互设计与视觉规范四个方面规划，最终落到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每一类信息用最合适的图表表达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 w14:paraId="0A68EA39">
      <w:pPr>
        <w:pStyle w:val="6"/>
      </w:pPr>
      <w:r>
        <w:rPr>
          <w:rFonts w:hint="eastAsia" w:ascii="微软雅黑" w:hAnsi="微软雅黑" w:eastAsia="微软雅黑" w:cs="微软雅黑"/>
          <w:b/>
          <w:color w:val="1565C0"/>
          <w:sz w:val="20"/>
          <w:lang w:eastAsia="zh-CN"/>
        </w:rPr>
        <w:t>（一）整体布局</w:t>
      </w:r>
    </w:p>
    <w:p w14:paraId="1D39C808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看板采用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左侧导航</w:t>
      </w:r>
      <w:r>
        <w:t xml:space="preserve"> + </w:t>
      </w:r>
      <w:r>
        <w:rPr>
          <w:rFonts w:hint="eastAsia" w:ascii="微软雅黑" w:hAnsi="微软雅黑" w:eastAsia="微软雅黑" w:cs="微软雅黑"/>
          <w:lang w:eastAsia="zh-CN"/>
        </w:rPr>
        <w:t>顶部筛选</w:t>
      </w:r>
      <w:r>
        <w:t xml:space="preserve"> + </w:t>
      </w:r>
      <w:r>
        <w:rPr>
          <w:rFonts w:hint="eastAsia" w:ascii="微软雅黑" w:hAnsi="微软雅黑" w:eastAsia="微软雅黑" w:cs="微软雅黑"/>
          <w:lang w:eastAsia="zh-CN"/>
        </w:rPr>
        <w:t>主内容栅格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的三区布局：</w:t>
      </w:r>
    </w:p>
    <w:p w14:paraId="53905828">
      <w:pPr>
        <w:spacing w:line="324" w:lineRule="auto"/>
      </w:pPr>
      <w:r>
        <w:rPr>
          <w:rFonts w:hint="eastAsia" w:ascii="微软雅黑" w:hAnsi="微软雅黑" w:eastAsia="微软雅黑" w:cs="微软雅黑"/>
          <w:sz w:val="14"/>
          <w:lang w:eastAsia="zh-CN"/>
        </w:rPr>
        <w:t>┌──────────┬─────────────────────────────────────────────────────┐</w:t>
      </w:r>
      <w:r>
        <w:rPr>
          <w:rFonts w:hint="eastAsia" w:ascii="微软雅黑" w:hAnsi="微软雅黑" w:eastAsia="微软雅黑" w:cs="微软雅黑"/>
          <w:sz w:val="14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4"/>
          <w:lang w:eastAsia="zh-CN"/>
        </w:rPr>
        <w:t>│          │ 顶部栏：页面标题 │ 日期范围 │ 搜索 │ 通知 │ 用户    │</w:t>
      </w:r>
      <w:r>
        <w:rPr>
          <w:rFonts w:hint="eastAsia" w:ascii="微软雅黑" w:hAnsi="微软雅黑" w:eastAsia="微软雅黑" w:cs="微软雅黑"/>
          <w:sz w:val="14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4"/>
          <w:lang w:eastAsia="zh-CN"/>
        </w:rPr>
        <w:t>│   左侧   ├─────────────────────────────────────────────────────┤</w:t>
      </w:r>
      <w:r>
        <w:rPr>
          <w:rFonts w:hint="eastAsia" w:ascii="微软雅黑" w:hAnsi="微软雅黑" w:eastAsia="微软雅黑" w:cs="微软雅黑"/>
          <w:sz w:val="14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4"/>
          <w:lang w:eastAsia="zh-CN"/>
        </w:rPr>
        <w:t>│   导航栏 │ 第一行：KPI 指标卡 ×4（等宽四列）                    │</w:t>
      </w:r>
      <w:bookmarkStart w:id="6" w:name="_GoBack"/>
      <w:bookmarkEnd w:id="6"/>
      <w:r>
        <w:rPr>
          <w:rFonts w:hint="eastAsia" w:ascii="微软雅黑" w:hAnsi="微软雅黑" w:eastAsia="微软雅黑" w:cs="微软雅黑"/>
          <w:sz w:val="14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4"/>
          <w:lang w:eastAsia="zh-CN"/>
        </w:rPr>
        <w:t>│          ├──────────────────────────────┬──────────────────────┤</w:t>
      </w:r>
      <w:r>
        <w:rPr>
          <w:rFonts w:hint="eastAsia" w:ascii="微软雅黑" w:hAnsi="微软雅黑" w:eastAsia="微软雅黑" w:cs="微软雅黑"/>
          <w:sz w:val="14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4"/>
          <w:lang w:eastAsia="zh-CN"/>
        </w:rPr>
        <w:t>│  · 总览  │ 第二行：销售趋势（2/3 宽）   │ 用户与支付（1/3 宽） │</w:t>
      </w:r>
      <w:r>
        <w:rPr>
          <w:rFonts w:hint="eastAsia" w:ascii="微软雅黑" w:hAnsi="微软雅黑" w:eastAsia="微软雅黑" w:cs="微软雅黑"/>
          <w:sz w:val="14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4"/>
          <w:lang w:eastAsia="zh-CN"/>
        </w:rPr>
        <w:t>│  · 订单  ├──────────────────────────────┴──────────────────────┤</w:t>
      </w:r>
      <w:r>
        <w:rPr>
          <w:rFonts w:hint="eastAsia" w:ascii="微软雅黑" w:hAnsi="微软雅黑" w:eastAsia="微软雅黑" w:cs="微软雅黑"/>
          <w:sz w:val="14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4"/>
          <w:lang w:eastAsia="zh-CN"/>
        </w:rPr>
        <w:t>│  · 用户  │ 第三行：RFM 用户分层（1/2）  │ 促销活动效果（1/2）  │</w:t>
      </w:r>
      <w:r>
        <w:rPr>
          <w:rFonts w:hint="eastAsia" w:ascii="微软雅黑" w:hAnsi="微软雅黑" w:eastAsia="微软雅黑" w:cs="微软雅黑"/>
          <w:sz w:val="14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4"/>
          <w:lang w:eastAsia="zh-CN"/>
        </w:rPr>
        <w:t>│  · 商品  ├──────────────────────────────┴──────────────────────┤</w:t>
      </w:r>
      <w:r>
        <w:rPr>
          <w:rFonts w:hint="eastAsia" w:ascii="微软雅黑" w:hAnsi="微软雅黑" w:eastAsia="微软雅黑" w:cs="微软雅黑"/>
          <w:sz w:val="14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4"/>
          <w:lang w:eastAsia="zh-CN"/>
        </w:rPr>
        <w:t>│  · 营销  │ 第四行：地域销售分布（1/2）  │ 订单明细表格（1/2）  │</w:t>
      </w:r>
      <w:r>
        <w:rPr>
          <w:rFonts w:hint="eastAsia" w:ascii="微软雅黑" w:hAnsi="微软雅黑" w:eastAsia="微软雅黑" w:cs="微软雅黑"/>
          <w:sz w:val="14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4"/>
          <w:lang w:eastAsia="zh-CN"/>
        </w:rPr>
        <w:t>│  · 设置  ├─────────────────────────────────────────────────────┤</w:t>
      </w:r>
      <w:r>
        <w:rPr>
          <w:rFonts w:hint="eastAsia" w:ascii="微软雅黑" w:hAnsi="微软雅黑" w:eastAsia="微软雅黑" w:cs="微软雅黑"/>
          <w:sz w:val="14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4"/>
          <w:lang w:eastAsia="zh-CN"/>
        </w:rPr>
        <w:t>│          │ 深度分析：商品TOP10｜品类帕累托｜客单价分布｜时段分布 │</w:t>
      </w:r>
      <w:r>
        <w:rPr>
          <w:rFonts w:hint="eastAsia" w:ascii="微软雅黑" w:hAnsi="微软雅黑" w:eastAsia="微软雅黑" w:cs="微软雅黑"/>
          <w:sz w:val="14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sz w:val="14"/>
          <w:lang w:eastAsia="zh-CN"/>
        </w:rPr>
        <w:t>└──────────┴─────────────────────────────────────────────────────┘</w:t>
      </w:r>
    </w:p>
    <w:p w14:paraId="0DEC1FF8">
      <w:pPr>
        <w:pStyle w:val="6"/>
      </w:pPr>
      <w:r>
        <w:rPr>
          <w:rFonts w:hint="eastAsia" w:ascii="微软雅黑" w:hAnsi="微软雅黑" w:eastAsia="微软雅黑" w:cs="微软雅黑"/>
          <w:b/>
          <w:color w:val="1565C0"/>
          <w:sz w:val="20"/>
          <w:lang w:eastAsia="zh-CN"/>
        </w:rPr>
        <w:t>（二）图表类型与业务语义的匹配原则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3"/>
        <w:gridCol w:w="2573"/>
        <w:gridCol w:w="4460"/>
      </w:tblGrid>
      <w:tr w14:paraId="313C3D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1565C0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0BCE6AE2">
            <w:pPr>
              <w:spacing w:before="23" w:after="23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FFFFFF"/>
              </w:rPr>
              <w:t>分析目的</w:t>
            </w:r>
          </w:p>
        </w:tc>
        <w:tc>
          <w:tcPr>
            <w:tcW w:w="1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1565C0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42BED6E0">
            <w:pPr>
              <w:spacing w:before="23" w:after="23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FFFFFF"/>
              </w:rPr>
              <w:t>选用图表</w:t>
            </w:r>
          </w:p>
        </w:tc>
        <w:tc>
          <w:tcPr>
            <w:tcW w:w="2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1565C0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4EBFF48D">
            <w:pPr>
              <w:spacing w:before="23" w:after="23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FFFFFF"/>
              </w:rPr>
              <w:t>选择理由</w:t>
            </w:r>
          </w:p>
        </w:tc>
      </w:tr>
      <w:tr w14:paraId="053316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44BA677D">
            <w:pPr>
              <w:spacing w:before="23" w:after="23" w:line="240" w:lineRule="auto"/>
              <w:jc w:val="left"/>
            </w:pPr>
            <w:r>
              <w:t>看趋势</w:t>
            </w:r>
          </w:p>
        </w:tc>
        <w:tc>
          <w:tcPr>
            <w:tcW w:w="1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5A11FD06">
            <w:pPr>
              <w:spacing w:before="23" w:after="23" w:line="240" w:lineRule="auto"/>
              <w:jc w:val="left"/>
            </w:pPr>
            <w:r>
              <w:t>折线  /  面积图</w:t>
            </w:r>
          </w:p>
        </w:tc>
        <w:tc>
          <w:tcPr>
            <w:tcW w:w="2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6F153380">
            <w:pPr>
              <w:spacing w:before="23" w:after="23" w:line="240" w:lineRule="auto"/>
              <w:jc w:val="left"/>
            </w:pPr>
            <w:r>
              <w:t>时间序列的连续演变最适合用线表达</w:t>
            </w:r>
          </w:p>
        </w:tc>
      </w:tr>
      <w:tr w14:paraId="79CEFB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56E160BC">
            <w:pPr>
              <w:spacing w:before="23" w:after="23" w:line="240" w:lineRule="auto"/>
              <w:jc w:val="left"/>
            </w:pPr>
            <w:r>
              <w:t>比大小</w:t>
            </w:r>
          </w:p>
        </w:tc>
        <w:tc>
          <w:tcPr>
            <w:tcW w:w="1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761D73C7">
            <w:pPr>
              <w:spacing w:before="23" w:after="23" w:line="240" w:lineRule="auto"/>
              <w:jc w:val="left"/>
            </w:pPr>
            <w:r>
              <w:t>横向柱状图</w:t>
            </w:r>
          </w:p>
        </w:tc>
        <w:tc>
          <w:tcPr>
            <w:tcW w:w="2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2BB6AA20">
            <w:pPr>
              <w:spacing w:before="23" w:after="23" w:line="240" w:lineRule="auto"/>
              <w:jc w:val="left"/>
            </w:pPr>
            <w:r>
              <w:t>商品名称较长时横向排列更易读</w:t>
            </w:r>
          </w:p>
        </w:tc>
      </w:tr>
      <w:tr w14:paraId="346518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423FF5E5">
            <w:pPr>
              <w:spacing w:before="23" w:after="23" w:line="240" w:lineRule="auto"/>
              <w:jc w:val="left"/>
            </w:pPr>
            <w:r>
              <w:t>看结构</w:t>
            </w:r>
          </w:p>
        </w:tc>
        <w:tc>
          <w:tcPr>
            <w:tcW w:w="1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0EAA0E3E">
            <w:pPr>
              <w:spacing w:before="23" w:after="23" w:line="240" w:lineRule="auto"/>
              <w:jc w:val="left"/>
            </w:pPr>
            <w:r>
              <w:t>环形图  /  直方图</w:t>
            </w:r>
          </w:p>
        </w:tc>
        <w:tc>
          <w:tcPr>
            <w:tcW w:w="2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25A541DF">
            <w:pPr>
              <w:spacing w:before="23" w:after="23" w:line="240" w:lineRule="auto"/>
              <w:jc w:val="left"/>
            </w:pPr>
            <w:r>
              <w:t>占比用环形，区间分布用直方</w:t>
            </w:r>
          </w:p>
        </w:tc>
      </w:tr>
      <w:tr w14:paraId="5C3A42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40EF9141">
            <w:pPr>
              <w:spacing w:before="23" w:after="23" w:line="240" w:lineRule="auto"/>
              <w:jc w:val="left"/>
            </w:pPr>
            <w:r>
              <w:t>找重点</w:t>
            </w:r>
          </w:p>
        </w:tc>
        <w:tc>
          <w:tcPr>
            <w:tcW w:w="1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6914D8CF">
            <w:pPr>
              <w:spacing w:before="23" w:after="23" w:line="240" w:lineRule="auto"/>
              <w:jc w:val="left"/>
            </w:pPr>
            <w:r>
              <w:t>帕累托图（柱  +  线组合）</w:t>
            </w:r>
          </w:p>
        </w:tc>
        <w:tc>
          <w:tcPr>
            <w:tcW w:w="2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6FB15CC5">
            <w:pPr>
              <w:spacing w:before="23" w:after="23" w:line="240" w:lineRule="auto"/>
              <w:jc w:val="left"/>
            </w:pPr>
            <w:r>
              <w:t>同时呈现绝对贡献与累计占比，便于定位关键少数</w:t>
            </w:r>
          </w:p>
        </w:tc>
      </w:tr>
      <w:tr w14:paraId="1F0629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2FAE9D86">
            <w:pPr>
              <w:spacing w:before="23" w:after="23" w:line="240" w:lineRule="auto"/>
              <w:jc w:val="left"/>
            </w:pPr>
            <w:r>
              <w:t>看进度</w:t>
            </w:r>
          </w:p>
        </w:tc>
        <w:tc>
          <w:tcPr>
            <w:tcW w:w="1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48309ED9">
            <w:pPr>
              <w:spacing w:before="23" w:after="23" w:line="240" w:lineRule="auto"/>
              <w:jc w:val="left"/>
            </w:pPr>
            <w:r>
              <w:t>环形仪表盘</w:t>
            </w:r>
          </w:p>
        </w:tc>
        <w:tc>
          <w:tcPr>
            <w:tcW w:w="2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6733F56F">
            <w:pPr>
              <w:spacing w:before="23" w:after="23" w:line="240" w:lineRule="auto"/>
              <w:jc w:val="left"/>
            </w:pPr>
            <w:r>
              <w:t>达成率的 " 进度感 " 最直观</w:t>
            </w:r>
          </w:p>
        </w:tc>
      </w:tr>
      <w:tr w14:paraId="5A6473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2602C193">
            <w:pPr>
              <w:spacing w:before="23" w:after="23" w:line="240" w:lineRule="auto"/>
              <w:jc w:val="left"/>
            </w:pPr>
            <w:r>
              <w:t>看地域</w:t>
            </w:r>
          </w:p>
        </w:tc>
        <w:tc>
          <w:tcPr>
            <w:tcW w:w="1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2C78D625">
            <w:pPr>
              <w:spacing w:before="23" w:after="23" w:line="240" w:lineRule="auto"/>
              <w:jc w:val="left"/>
            </w:pPr>
            <w:r>
              <w:t>地图热力  +  排行榜</w:t>
            </w:r>
          </w:p>
        </w:tc>
        <w:tc>
          <w:tcPr>
            <w:tcW w:w="2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178B8E18">
            <w:pPr>
              <w:spacing w:before="23" w:after="23" w:line="240" w:lineRule="auto"/>
              <w:jc w:val="left"/>
            </w:pPr>
            <w:r>
              <w:t>地图给空间直觉，排行榜给精确数值</w:t>
            </w:r>
          </w:p>
        </w:tc>
      </w:tr>
    </w:tbl>
    <w:p w14:paraId="6F871933">
      <w:pPr>
        <w:pStyle w:val="6"/>
      </w:pPr>
      <w:r>
        <w:rPr>
          <w:rFonts w:hint="eastAsia" w:ascii="微软雅黑" w:hAnsi="微软雅黑" w:eastAsia="微软雅黑" w:cs="微软雅黑"/>
          <w:b/>
          <w:color w:val="1565C0"/>
          <w:sz w:val="20"/>
          <w:lang w:eastAsia="zh-CN"/>
        </w:rPr>
        <w:t>（三）交互设计</w:t>
      </w:r>
    </w:p>
    <w:p w14:paraId="443B0FC6">
      <w:pPr>
        <w:pStyle w:val="16"/>
        <w:spacing w:after="72" w:line="384" w:lineRule="auto"/>
      </w:pPr>
      <w:r>
        <w:rPr>
          <w:rFonts w:hint="eastAsia" w:ascii="微软雅黑" w:hAnsi="微软雅黑" w:eastAsia="微软雅黑" w:cs="微软雅黑"/>
          <w:b/>
          <w:lang w:eastAsia="zh-CN"/>
        </w:rPr>
        <w:t>全局筛选联动</w:t>
      </w:r>
      <w:r>
        <w:rPr>
          <w:rFonts w:hint="eastAsia" w:ascii="微软雅黑" w:hAnsi="微软雅黑" w:eastAsia="微软雅黑" w:cs="微软雅黑"/>
          <w:lang w:eastAsia="zh-CN"/>
        </w:rPr>
        <w:t>：时间范围、品类、支付方式、用户类型、促销标记五个筛选条件全局共享，任一条件变化后全部图表与表格同步刷新。</w:t>
      </w:r>
    </w:p>
    <w:p w14:paraId="313C144B">
      <w:pPr>
        <w:pStyle w:val="16"/>
        <w:spacing w:after="72" w:line="384" w:lineRule="auto"/>
      </w:pPr>
      <w:r>
        <w:rPr>
          <w:rFonts w:hint="eastAsia" w:ascii="微软雅黑" w:hAnsi="微软雅黑" w:eastAsia="微软雅黑" w:cs="微软雅黑"/>
          <w:b/>
          <w:lang w:eastAsia="zh-CN"/>
        </w:rPr>
        <w:t>图表粒度切换</w:t>
      </w:r>
      <w:r>
        <w:rPr>
          <w:rFonts w:hint="eastAsia" w:ascii="微软雅黑" w:hAnsi="微软雅黑" w:eastAsia="微软雅黑" w:cs="微软雅黑"/>
          <w:lang w:eastAsia="zh-CN"/>
        </w:rPr>
        <w:t>：趋势图（日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周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月）、</w:t>
      </w:r>
      <w:r>
        <w:t>TOP10</w:t>
      </w:r>
      <w:r>
        <w:rPr>
          <w:rFonts w:hint="eastAsia" w:ascii="微软雅黑" w:hAnsi="微软雅黑" w:eastAsia="微软雅黑" w:cs="微软雅黑"/>
          <w:lang w:eastAsia="zh-CN"/>
        </w:rPr>
        <w:t>（按销售额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按销量）、</w:t>
      </w:r>
      <w:r>
        <w:t>RFM</w:t>
      </w:r>
      <w:r>
        <w:rPr>
          <w:rFonts w:hint="eastAsia" w:ascii="微软雅黑" w:hAnsi="微软雅黑" w:eastAsia="微软雅黑" w:cs="微软雅黑"/>
          <w:lang w:eastAsia="zh-CN"/>
        </w:rPr>
        <w:t>（柱状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环形）、地域（地图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排行）均提供分段控件切换。</w:t>
      </w:r>
    </w:p>
    <w:p w14:paraId="38A72EAD">
      <w:pPr>
        <w:pStyle w:val="16"/>
        <w:spacing w:after="72" w:line="384" w:lineRule="auto"/>
      </w:pPr>
      <w:r>
        <w:rPr>
          <w:rFonts w:hint="eastAsia" w:ascii="微软雅黑" w:hAnsi="微软雅黑" w:eastAsia="微软雅黑" w:cs="微软雅黑"/>
          <w:b/>
          <w:lang w:eastAsia="zh-CN"/>
        </w:rPr>
        <w:t>快捷时间范围</w:t>
      </w:r>
      <w:r>
        <w:rPr>
          <w:rFonts w:hint="eastAsia" w:ascii="微软雅黑" w:hAnsi="微软雅黑" w:eastAsia="微软雅黑" w:cs="微软雅黑"/>
          <w:lang w:eastAsia="zh-CN"/>
        </w:rPr>
        <w:t>：提供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近</w:t>
      </w:r>
      <w:r>
        <w:t xml:space="preserve"> 7 </w:t>
      </w:r>
      <w:r>
        <w:rPr>
          <w:rFonts w:hint="eastAsia" w:ascii="微软雅黑" w:hAnsi="微软雅黑" w:eastAsia="微软雅黑" w:cs="微软雅黑"/>
          <w:lang w:eastAsia="zh-CN"/>
        </w:rPr>
        <w:t>天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近</w:t>
      </w:r>
      <w:r>
        <w:t xml:space="preserve"> 30 </w:t>
      </w:r>
      <w:r>
        <w:rPr>
          <w:rFonts w:hint="eastAsia" w:ascii="微软雅黑" w:hAnsi="微软雅黑" w:eastAsia="微软雅黑" w:cs="微软雅黑"/>
          <w:lang w:eastAsia="zh-CN"/>
        </w:rPr>
        <w:t>天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近</w:t>
      </w:r>
      <w:r>
        <w:t xml:space="preserve"> 90 </w:t>
      </w:r>
      <w:r>
        <w:rPr>
          <w:rFonts w:hint="eastAsia" w:ascii="微软雅黑" w:hAnsi="微软雅黑" w:eastAsia="微软雅黑" w:cs="微软雅黑"/>
          <w:lang w:eastAsia="zh-CN"/>
        </w:rPr>
        <w:t>天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一键选择。</w:t>
      </w:r>
    </w:p>
    <w:p w14:paraId="6946AB44">
      <w:pPr>
        <w:pStyle w:val="16"/>
        <w:spacing w:after="72" w:line="384" w:lineRule="auto"/>
      </w:pPr>
      <w:r>
        <w:rPr>
          <w:rFonts w:hint="eastAsia" w:ascii="微软雅黑" w:hAnsi="微软雅黑" w:eastAsia="微软雅黑" w:cs="微软雅黑"/>
          <w:b/>
          <w:lang w:eastAsia="zh-CN"/>
        </w:rPr>
        <w:t>下钻与明细</w:t>
      </w:r>
      <w:r>
        <w:rPr>
          <w:rFonts w:hint="eastAsia" w:ascii="微软雅黑" w:hAnsi="微软雅黑" w:eastAsia="微软雅黑" w:cs="微软雅黑"/>
          <w:lang w:eastAsia="zh-CN"/>
        </w:rPr>
        <w:t>：点击订单表格行弹出订单完整详情；点击图例可过滤图表系列。</w:t>
      </w:r>
    </w:p>
    <w:p w14:paraId="1C294AAD">
      <w:pPr>
        <w:pStyle w:val="6"/>
      </w:pPr>
      <w:r>
        <w:rPr>
          <w:rFonts w:hint="eastAsia" w:ascii="微软雅黑" w:hAnsi="微软雅黑" w:eastAsia="微软雅黑" w:cs="微软雅黑"/>
          <w:b/>
          <w:color w:val="1565C0"/>
          <w:sz w:val="20"/>
          <w:lang w:eastAsia="zh-CN"/>
        </w:rPr>
        <w:t>（四）视觉规范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7"/>
        <w:gridCol w:w="6689"/>
      </w:tblGrid>
      <w:tr w14:paraId="4625ED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1565C0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453B760D">
            <w:pPr>
              <w:spacing w:before="23" w:after="23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FFFFFF"/>
              </w:rPr>
              <w:t>维度</w:t>
            </w:r>
          </w:p>
        </w:tc>
        <w:tc>
          <w:tcPr>
            <w:tcW w:w="3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1565C0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53299661">
            <w:pPr>
              <w:spacing w:before="23" w:after="23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FFFFFF"/>
              </w:rPr>
              <w:t>规范</w:t>
            </w:r>
          </w:p>
        </w:tc>
      </w:tr>
      <w:tr w14:paraId="51CF3E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56E439C1">
            <w:pPr>
              <w:spacing w:before="23" w:after="23" w:line="240" w:lineRule="auto"/>
              <w:jc w:val="left"/>
            </w:pPr>
            <w:r>
              <w:t>主色调</w:t>
            </w:r>
          </w:p>
        </w:tc>
        <w:tc>
          <w:tcPr>
            <w:tcW w:w="3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1E599682">
            <w:pPr>
              <w:spacing w:before="23" w:after="23" w:line="240" w:lineRule="auto"/>
              <w:jc w:val="left"/>
            </w:pPr>
            <w:r>
              <w:t>蓝色  #3B82F6  为主色，紫色  #8B5CF6 、青色  #06B6D4  为辅助色</w:t>
            </w:r>
          </w:p>
        </w:tc>
      </w:tr>
      <w:tr w14:paraId="067EB9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11286D97">
            <w:pPr>
              <w:spacing w:before="23" w:after="23" w:line="240" w:lineRule="auto"/>
              <w:jc w:val="left"/>
            </w:pPr>
            <w:r>
              <w:t>语义色</w:t>
            </w:r>
          </w:p>
        </w:tc>
        <w:tc>
          <w:tcPr>
            <w:tcW w:w="3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5EE23524">
            <w:pPr>
              <w:spacing w:before="23" w:after="23" w:line="240" w:lineRule="auto"/>
              <w:jc w:val="left"/>
            </w:pPr>
            <w:r>
              <w:t>绿  #10B981  表正向  /  达成，红  #EF4444  表负向  /  风险，橙  #F59E0B  表需关注</w:t>
            </w:r>
          </w:p>
        </w:tc>
      </w:tr>
      <w:tr w14:paraId="266A2C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124A4FEF">
            <w:pPr>
              <w:spacing w:before="23" w:after="23" w:line="240" w:lineRule="auto"/>
              <w:jc w:val="left"/>
            </w:pPr>
            <w:r>
              <w:t>背景层次</w:t>
            </w:r>
          </w:p>
        </w:tc>
        <w:tc>
          <w:tcPr>
            <w:tcW w:w="3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1FC52DE0">
            <w:pPr>
              <w:spacing w:before="23" w:after="23" w:line="240" w:lineRule="auto"/>
              <w:jc w:val="left"/>
            </w:pPr>
            <w:r>
              <w:t>页面底  #F5F6FA ，卡片底  #FFFFFF ，侧边栏  #1A1D29</w:t>
            </w:r>
          </w:p>
        </w:tc>
      </w:tr>
      <w:tr w14:paraId="40FFCE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0C5360CB">
            <w:pPr>
              <w:spacing w:before="23" w:after="23" w:line="240" w:lineRule="auto"/>
              <w:jc w:val="left"/>
            </w:pPr>
            <w:r>
              <w:t>圆角与阴影</w:t>
            </w:r>
          </w:p>
        </w:tc>
        <w:tc>
          <w:tcPr>
            <w:tcW w:w="3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0EE21250">
            <w:pPr>
              <w:spacing w:before="23" w:after="23" w:line="240" w:lineRule="auto"/>
              <w:jc w:val="left"/>
            </w:pPr>
            <w:r>
              <w:t>卡片圆角  12px ，阴影  0 2px 8px rgba(0,0,0,0.06) ，内边距  24px</w:t>
            </w:r>
          </w:p>
        </w:tc>
      </w:tr>
      <w:tr w14:paraId="314618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4D5D4B83">
            <w:pPr>
              <w:spacing w:before="23" w:after="23" w:line="240" w:lineRule="auto"/>
              <w:jc w:val="left"/>
            </w:pPr>
            <w:r>
              <w:t>字体</w:t>
            </w:r>
          </w:p>
        </w:tc>
        <w:tc>
          <w:tcPr>
            <w:tcW w:w="3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6A9C9D94">
            <w:pPr>
              <w:spacing w:before="23" w:after="23" w:line="240" w:lineRule="auto"/>
              <w:jc w:val="left"/>
            </w:pPr>
            <w:r>
              <w:t>Inter →  思源黑体  → PingFang SC →  系统字体（不依赖外网  CDN ）</w:t>
            </w:r>
          </w:p>
        </w:tc>
      </w:tr>
      <w:tr w14:paraId="30E2BD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4505B9DF">
            <w:pPr>
              <w:spacing w:before="23" w:after="23" w:line="240" w:lineRule="auto"/>
              <w:jc w:val="left"/>
            </w:pPr>
            <w:r>
              <w:t>数字规范</w:t>
            </w:r>
          </w:p>
        </w:tc>
        <w:tc>
          <w:tcPr>
            <w:tcW w:w="3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455D3969">
            <w:pPr>
              <w:spacing w:before="23" w:after="23" w:line="240" w:lineRule="auto"/>
              <w:jc w:val="left"/>
            </w:pPr>
            <w:r>
              <w:t>金额保留  2  位小数并加千分位；等宽数字避免抖动</w:t>
            </w:r>
          </w:p>
        </w:tc>
      </w:tr>
      <w:tr w14:paraId="5410DC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346E1954">
            <w:pPr>
              <w:spacing w:before="23" w:after="23" w:line="240" w:lineRule="auto"/>
              <w:jc w:val="left"/>
            </w:pPr>
            <w:r>
              <w:t>图表主题</w:t>
            </w:r>
          </w:p>
        </w:tc>
        <w:tc>
          <w:tcPr>
            <w:tcW w:w="3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7F2D3E6B">
            <w:pPr>
              <w:spacing w:before="23" w:after="23" w:line="240" w:lineRule="auto"/>
              <w:jc w:val="left"/>
            </w:pPr>
            <w:r>
              <w:t>统一注册  ECharts  主题，坐标轴、提示框、图例风格全局一致</w:t>
            </w:r>
          </w:p>
        </w:tc>
      </w:tr>
    </w:tbl>
    <w:p w14:paraId="744D77E3">
      <w:pPr>
        <w:pStyle w:val="6"/>
      </w:pPr>
      <w:r>
        <w:rPr>
          <w:rFonts w:hint="eastAsia" w:ascii="微软雅黑" w:hAnsi="微软雅黑" w:eastAsia="微软雅黑" w:cs="微软雅黑"/>
          <w:b/>
          <w:color w:val="1565C0"/>
          <w:sz w:val="20"/>
          <w:lang w:eastAsia="zh-CN"/>
        </w:rPr>
        <w:t>（五）异常与边界状态的处理</w:t>
      </w:r>
    </w:p>
    <w:p w14:paraId="07929E44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看板必须对数据异常场景做出明确设计，不能出现空白或报错：</w:t>
      </w:r>
    </w:p>
    <w:p w14:paraId="539D2D50">
      <w:pPr>
        <w:jc w:val="left"/>
      </w:pPr>
      <w:r>
        <w:rPr>
          <w:rFonts w:hint="eastAsia" w:ascii="微软雅黑" w:hAnsi="微软雅黑" w:eastAsia="微软雅黑" w:cs="微软雅黑"/>
          <w:b/>
          <w:color w:val="1565C0"/>
          <w:lang w:eastAsia="zh-CN"/>
        </w:rPr>
        <w:t>边界状态处理规范</w:t>
      </w:r>
    </w:p>
    <w:p w14:paraId="080B09FD">
      <w:pPr>
        <w:jc w:val="left"/>
      </w:pPr>
      <w:r>
        <w:t xml:space="preserve">  · </w:t>
      </w:r>
      <w:r>
        <w:rPr>
          <w:rFonts w:hint="eastAsia" w:ascii="微软雅黑" w:hAnsi="微软雅黑" w:eastAsia="微软雅黑" w:cs="微软雅黑"/>
          <w:b/>
          <w:lang w:eastAsia="zh-CN"/>
        </w:rPr>
        <w:t>无数据</w:t>
      </w:r>
      <w:r>
        <w:rPr>
          <w:rFonts w:hint="eastAsia" w:ascii="微软雅黑" w:hAnsi="微软雅黑" w:eastAsia="微软雅黑" w:cs="微软雅黑"/>
          <w:lang w:eastAsia="zh-CN"/>
        </w:rPr>
        <w:t>：图表区域显示虚线占位框与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暂无数据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提示，</w:t>
      </w:r>
      <w:r>
        <w:t xml:space="preserve">KPI </w:t>
      </w:r>
      <w:r>
        <w:rPr>
          <w:rFonts w:hint="eastAsia" w:ascii="微软雅黑" w:hAnsi="微软雅黑" w:eastAsia="微软雅黑" w:cs="微软雅黑"/>
          <w:lang w:eastAsia="zh-CN"/>
        </w:rPr>
        <w:t>退化为</w:t>
      </w:r>
      <w:r>
        <w:t xml:space="preserve"> 0 </w:t>
      </w:r>
      <w:r>
        <w:rPr>
          <w:rFonts w:hint="eastAsia" w:ascii="微软雅黑" w:hAnsi="微软雅黑" w:eastAsia="微软雅黑" w:cs="微软雅黑"/>
          <w:lang w:eastAsia="zh-CN"/>
        </w:rPr>
        <w:t>或</w:t>
      </w:r>
      <w:r>
        <w:t xml:space="preserve"> --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 w14:paraId="2616A254">
      <w:pPr>
        <w:jc w:val="left"/>
      </w:pPr>
      <w:r>
        <w:t xml:space="preserve">  · </w:t>
      </w:r>
      <w:r>
        <w:rPr>
          <w:rFonts w:hint="eastAsia" w:ascii="微软雅黑" w:hAnsi="微软雅黑" w:eastAsia="微软雅黑" w:cs="微软雅黑"/>
          <w:b/>
          <w:lang w:eastAsia="zh-CN"/>
        </w:rPr>
        <w:t>无对比数据</w:t>
      </w:r>
      <w:r>
        <w:rPr>
          <w:rFonts w:hint="eastAsia" w:ascii="微软雅黑" w:hAnsi="微软雅黑" w:eastAsia="微软雅黑" w:cs="微软雅黑"/>
          <w:lang w:eastAsia="zh-CN"/>
        </w:rPr>
        <w:t>：增长率无法计算时显示灰色的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无对比数据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，而非</w:t>
      </w:r>
      <w:r>
        <w:t xml:space="preserve"> 0% </w:t>
      </w:r>
      <w:r>
        <w:rPr>
          <w:rFonts w:hint="eastAsia" w:ascii="微软雅黑" w:hAnsi="微软雅黑" w:eastAsia="微软雅黑" w:cs="微软雅黑"/>
          <w:lang w:eastAsia="zh-CN"/>
        </w:rPr>
        <w:t>或报错。</w:t>
      </w:r>
    </w:p>
    <w:p w14:paraId="05950184">
      <w:pPr>
        <w:jc w:val="left"/>
      </w:pPr>
      <w:r>
        <w:t xml:space="preserve">  · </w:t>
      </w:r>
      <w:r>
        <w:rPr>
          <w:rFonts w:hint="eastAsia" w:ascii="微软雅黑" w:hAnsi="微软雅黑" w:eastAsia="微软雅黑" w:cs="微软雅黑"/>
          <w:b/>
          <w:lang w:eastAsia="zh-CN"/>
        </w:rPr>
        <w:t>加载中</w:t>
      </w:r>
      <w:r>
        <w:rPr>
          <w:rFonts w:hint="eastAsia" w:ascii="微软雅黑" w:hAnsi="微软雅黑" w:eastAsia="微软雅黑" w:cs="微软雅黑"/>
          <w:lang w:eastAsia="zh-CN"/>
        </w:rPr>
        <w:t>：图表显示骨架屏或加载动画，避免布局跳动。</w:t>
      </w:r>
    </w:p>
    <w:p w14:paraId="66C4182A">
      <w:pPr>
        <w:jc w:val="left"/>
      </w:pPr>
      <w:r>
        <w:t xml:space="preserve">  · </w:t>
      </w:r>
      <w:r>
        <w:rPr>
          <w:rFonts w:hint="eastAsia" w:ascii="微软雅黑" w:hAnsi="微软雅黑" w:eastAsia="微软雅黑" w:cs="微软雅黑"/>
          <w:b/>
          <w:lang w:eastAsia="zh-CN"/>
        </w:rPr>
        <w:t>接口异常</w:t>
      </w:r>
      <w:r>
        <w:rPr>
          <w:rFonts w:hint="eastAsia" w:ascii="微软雅黑" w:hAnsi="微软雅黑" w:eastAsia="微软雅黑" w:cs="微软雅黑"/>
          <w:lang w:eastAsia="zh-CN"/>
        </w:rPr>
        <w:t>：统一由请求拦截器捕获并提示，不阻断其他模块展示。</w:t>
      </w:r>
    </w:p>
    <w:p w14:paraId="7CE89DF4">
      <w:pPr>
        <w:pStyle w:val="4"/>
        <w:spacing w:line="312" w:lineRule="auto"/>
      </w:pPr>
      <w:bookmarkStart w:id="2" w:name="section-3"/>
      <w:bookmarkEnd w:id="2"/>
      <w:r>
        <w:rPr>
          <w:rFonts w:hint="eastAsia" w:ascii="微软雅黑" w:hAnsi="微软雅黑" w:eastAsia="微软雅黑" w:cs="微软雅黑"/>
          <w:b/>
          <w:color w:val="FFFFFF"/>
          <w:sz w:val="26"/>
          <w:lang w:eastAsia="zh-CN"/>
        </w:rPr>
        <w:t>三、数据来源与数据库结构规划</w:t>
      </w:r>
    </w:p>
    <w:p w14:paraId="2490D605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本章说明数据的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从哪里来、有多大、怎么存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三个关键问题，先介绍数据来源与治理口径，再给出数据规模，最后规划数据库结构。</w:t>
      </w:r>
    </w:p>
    <w:p w14:paraId="2653B9E8">
      <w:pPr>
        <w:pStyle w:val="5"/>
        <w:spacing w:line="312" w:lineRule="auto"/>
      </w:pPr>
      <w:r>
        <w:rPr>
          <w:rFonts w:hint="eastAsia" w:ascii="微软雅黑" w:hAnsi="微软雅黑" w:eastAsia="微软雅黑" w:cs="微软雅黑"/>
          <w:b/>
          <w:color w:val="1A237E"/>
          <w:sz w:val="22"/>
          <w:lang w:eastAsia="zh-CN"/>
        </w:rPr>
        <w:t>3.1 数据来源</w:t>
      </w:r>
    </w:p>
    <w:p w14:paraId="5D727558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数据来源分为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数据集选型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与</w:t>
      </w:r>
      <w:r>
        <w:t xml:space="preserve">"ETL </w:t>
      </w:r>
      <w:r>
        <w:rPr>
          <w:rFonts w:hint="eastAsia" w:ascii="微软雅黑" w:hAnsi="微软雅黑" w:eastAsia="微软雅黑" w:cs="微软雅黑"/>
          <w:lang w:eastAsia="zh-CN"/>
        </w:rPr>
        <w:t>映射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两个环节：前者解决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用哪份数据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，后者解决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原始数据字段与看板需求不匹配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的问题。</w:t>
      </w:r>
    </w:p>
    <w:p w14:paraId="221B5AF5">
      <w:pPr>
        <w:pStyle w:val="6"/>
      </w:pPr>
      <w:r>
        <w:rPr>
          <w:rFonts w:hint="eastAsia" w:ascii="微软雅黑" w:hAnsi="微软雅黑" w:eastAsia="微软雅黑" w:cs="微软雅黑"/>
          <w:b/>
          <w:color w:val="1565C0"/>
          <w:sz w:val="20"/>
          <w:lang w:eastAsia="zh-CN"/>
        </w:rPr>
        <w:t>（一）数据集选型</w:t>
      </w:r>
    </w:p>
    <w:p w14:paraId="3C72EECE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本项目原始数据采用</w:t>
      </w:r>
      <w:r>
        <w:t xml:space="preserve"> Kaggle </w:t>
      </w:r>
      <w:r>
        <w:rPr>
          <w:rFonts w:hint="eastAsia" w:ascii="微软雅黑" w:hAnsi="微软雅黑" w:eastAsia="微软雅黑" w:cs="微软雅黑"/>
          <w:lang w:eastAsia="zh-CN"/>
        </w:rPr>
        <w:t>公开数据集</w:t>
      </w:r>
      <w:r>
        <w:t xml:space="preserve"> </w:t>
      </w:r>
      <w:r>
        <w:rPr>
          <w:rFonts w:hint="eastAsia" w:ascii="微软雅黑" w:hAnsi="微软雅黑" w:eastAsia="微软雅黑" w:cs="微软雅黑"/>
          <w:b/>
          <w:lang w:eastAsia="zh-CN"/>
        </w:rPr>
        <w:t>Brazilian E-Commerce Public Dataset by Olist（巴西电商公开数据集）</w:t>
      </w:r>
      <w:r>
        <w:rPr>
          <w:rFonts w:hint="eastAsia" w:ascii="微软雅黑" w:hAnsi="微软雅黑" w:eastAsia="微软雅黑" w:cs="微软雅黑"/>
          <w:lang w:eastAsia="zh-CN"/>
        </w:rPr>
        <w:t>。选型过程中对比了三个候选数据集：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8"/>
        <w:gridCol w:w="1372"/>
        <w:gridCol w:w="2916"/>
        <w:gridCol w:w="2230"/>
      </w:tblGrid>
      <w:tr w14:paraId="1B7D9B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1565C0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12536C98">
            <w:pPr>
              <w:spacing w:before="23" w:after="23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FFFFFF"/>
              </w:rPr>
              <w:t>候选数据集</w:t>
            </w:r>
          </w:p>
        </w:tc>
        <w:tc>
          <w:tcPr>
            <w:tcW w:w="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1565C0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1756DF4C">
            <w:pPr>
              <w:spacing w:before="23" w:after="23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FFFFFF"/>
              </w:rPr>
              <w:t>数据规模</w:t>
            </w:r>
          </w:p>
        </w:tc>
        <w:tc>
          <w:tcPr>
            <w:tcW w:w="1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1565C0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46423CA1">
            <w:pPr>
              <w:spacing w:before="23" w:after="23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FFFFFF"/>
              </w:rPr>
              <w:t>字段覆盖</w:t>
            </w:r>
          </w:p>
        </w:tc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1565C0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5C52D76D">
            <w:pPr>
              <w:spacing w:before="23" w:after="23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FFFFFF"/>
              </w:rPr>
              <w:t>选型结论</w:t>
            </w:r>
          </w:p>
        </w:tc>
      </w:tr>
      <w:tr w14:paraId="3E8330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2C980D8D">
            <w:pPr>
              <w:spacing w:before="23" w:after="23" w:line="240" w:lineRule="auto"/>
              <w:jc w:val="left"/>
            </w:pPr>
            <w:r>
              <w:t>Olist  巴西电商</w:t>
            </w:r>
          </w:p>
        </w:tc>
        <w:tc>
          <w:tcPr>
            <w:tcW w:w="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1AE2FF10">
            <w:pPr>
              <w:spacing w:before="23" w:after="23" w:line="240" w:lineRule="auto"/>
              <w:jc w:val="left"/>
            </w:pPr>
            <w:r>
              <w:t>约  10  万订单</w:t>
            </w:r>
          </w:p>
        </w:tc>
        <w:tc>
          <w:tcPr>
            <w:tcW w:w="1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6E3A149E">
            <w:pPr>
              <w:spacing w:before="23" w:after="23" w:line="240" w:lineRule="auto"/>
              <w:jc w:val="left"/>
            </w:pPr>
            <w:r>
              <w:t>订单状态、下单时间、订单明细、商品品类、支付方式、客户唯一  ID 、客户所在州</w:t>
            </w:r>
          </w:p>
        </w:tc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2188250E">
            <w:pPr>
              <w:spacing w:before="23" w:after="23" w:line="240" w:lineRule="auto"/>
              <w:jc w:val="left"/>
            </w:pPr>
            <w:r>
              <w:t>采用：同时支撑金额指标、复购、 RFM 、地域、支付方式，跨度  &gt;2  年</w:t>
            </w:r>
          </w:p>
        </w:tc>
      </w:tr>
      <w:tr w14:paraId="23DFD8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1AF6A782">
            <w:pPr>
              <w:spacing w:before="23" w:after="23" w:line="240" w:lineRule="auto"/>
              <w:jc w:val="left"/>
            </w:pPr>
            <w:r>
              <w:t>UCI Online Retail II</w:t>
            </w:r>
          </w:p>
        </w:tc>
        <w:tc>
          <w:tcPr>
            <w:tcW w:w="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7BDD1811">
            <w:pPr>
              <w:spacing w:before="23" w:after="23" w:line="240" w:lineRule="auto"/>
              <w:jc w:val="left"/>
            </w:pPr>
            <w:r>
              <w:t>约  100  万行</w:t>
            </w:r>
          </w:p>
        </w:tc>
        <w:tc>
          <w:tcPr>
            <w:tcW w:w="1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2841D1FF">
            <w:pPr>
              <w:spacing w:before="23" w:after="23" w:line="240" w:lineRule="auto"/>
              <w:jc w:val="left"/>
            </w:pPr>
            <w:r>
              <w:t>金额、时间、客户、国家</w:t>
            </w:r>
          </w:p>
        </w:tc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114E45DA">
            <w:pPr>
              <w:spacing w:before="23" w:after="23" w:line="240" w:lineRule="auto"/>
              <w:jc w:val="left"/>
            </w:pPr>
            <w:r>
              <w:t>不采用：无品类、无支付方式、无省份，含负数退货行</w:t>
            </w:r>
          </w:p>
        </w:tc>
      </w:tr>
      <w:tr w14:paraId="27C2AE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3EB8552B">
            <w:pPr>
              <w:spacing w:before="23" w:after="23" w:line="240" w:lineRule="auto"/>
              <w:jc w:val="left"/>
            </w:pPr>
            <w:r>
              <w:t>阿里天池淘宝用户行为</w:t>
            </w:r>
          </w:p>
        </w:tc>
        <w:tc>
          <w:tcPr>
            <w:tcW w:w="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576D89B5">
            <w:pPr>
              <w:spacing w:before="23" w:after="23" w:line="240" w:lineRule="auto"/>
              <w:jc w:val="left"/>
            </w:pPr>
            <w:r>
              <w:t>约  1  亿条</w:t>
            </w:r>
          </w:p>
        </w:tc>
        <w:tc>
          <w:tcPr>
            <w:tcW w:w="1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4C71A9D5">
            <w:pPr>
              <w:spacing w:before="23" w:after="23" w:line="240" w:lineRule="auto"/>
              <w:jc w:val="left"/>
            </w:pPr>
            <w:r>
              <w:t>仅行为类型与时间戳</w:t>
            </w:r>
          </w:p>
        </w:tc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14E0ED11">
            <w:pPr>
              <w:spacing w:before="23" w:after="23" w:line="240" w:lineRule="auto"/>
              <w:jc w:val="left"/>
            </w:pPr>
            <w:r>
              <w:t>不采用：无金额与支付方式，无法支撑客单价、复购</w:t>
            </w:r>
          </w:p>
        </w:tc>
      </w:tr>
    </w:tbl>
    <w:p w14:paraId="5D795207">
      <w:pPr>
        <w:pStyle w:val="6"/>
      </w:pPr>
      <w:r>
        <w:rPr>
          <w:rFonts w:hint="eastAsia" w:ascii="微软雅黑" w:hAnsi="微软雅黑" w:eastAsia="微软雅黑" w:cs="微软雅黑"/>
          <w:b/>
          <w:color w:val="1565C0"/>
          <w:sz w:val="20"/>
          <w:lang w:eastAsia="zh-CN"/>
        </w:rPr>
        <w:t>（二）数据治理：ETL 映射的必要性</w:t>
      </w:r>
    </w:p>
    <w:p w14:paraId="1E662E3E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原始数据集虽字段丰富，但</w:t>
      </w:r>
      <w:r>
        <w:rPr>
          <w:rFonts w:hint="eastAsia" w:ascii="微软雅黑" w:hAnsi="微软雅黑" w:eastAsia="微软雅黑" w:cs="微软雅黑"/>
          <w:b/>
          <w:lang w:eastAsia="zh-CN"/>
        </w:rPr>
        <w:t>没有任何公开数据集能直接满足看板的字段规范</w:t>
      </w:r>
      <w:r>
        <w:rPr>
          <w:rFonts w:hint="eastAsia" w:ascii="微软雅黑" w:hAnsi="微软雅黑" w:eastAsia="微软雅黑" w:cs="微软雅黑"/>
          <w:lang w:eastAsia="zh-CN"/>
        </w:rPr>
        <w:t>（中文品类枚举、支付方式枚举、中国省份、新老客标识、促销标记、销售目标）。因此本项目实施了一层</w:t>
      </w:r>
      <w:r>
        <w:t xml:space="preserve"> ETL</w:t>
      </w:r>
      <w:r>
        <w:rPr>
          <w:rFonts w:hint="eastAsia" w:ascii="微软雅黑" w:hAnsi="微软雅黑" w:eastAsia="微软雅黑" w:cs="微软雅黑"/>
          <w:lang w:eastAsia="zh-CN"/>
        </w:rPr>
        <w:t>（</w:t>
      </w:r>
      <w:r>
        <w:t>Extract-Transform-Load</w:t>
      </w:r>
      <w:r>
        <w:rPr>
          <w:rFonts w:hint="eastAsia" w:ascii="微软雅黑" w:hAnsi="微软雅黑" w:eastAsia="微软雅黑" w:cs="微软雅黑"/>
          <w:lang w:eastAsia="zh-CN"/>
        </w:rPr>
        <w:t>）处理，这也是项目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数据工程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部分的实际工作量所在。</w:t>
      </w:r>
      <w:r>
        <w:t xml:space="preserve">ETL </w:t>
      </w:r>
      <w:r>
        <w:rPr>
          <w:rFonts w:hint="eastAsia" w:ascii="微软雅黑" w:hAnsi="微软雅黑" w:eastAsia="微软雅黑" w:cs="微软雅黑"/>
          <w:lang w:eastAsia="zh-CN"/>
        </w:rPr>
        <w:t>的关键映射口径如下：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4"/>
        <w:gridCol w:w="3602"/>
        <w:gridCol w:w="3430"/>
      </w:tblGrid>
      <w:tr w14:paraId="78EF3E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1565C0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0D579317">
            <w:pPr>
              <w:spacing w:before="23" w:after="23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FFFFFF"/>
              </w:rPr>
              <w:t>目标字段</w:t>
            </w:r>
          </w:p>
        </w:tc>
        <w:tc>
          <w:tcPr>
            <w:tcW w:w="2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1565C0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3342A642">
            <w:pPr>
              <w:spacing w:before="23" w:after="23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FFFFFF"/>
              </w:rPr>
              <w:t>映射规则</w:t>
            </w:r>
          </w:p>
        </w:tc>
        <w:tc>
          <w:tcPr>
            <w:tcW w:w="2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1565C0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45FA0C1B">
            <w:pPr>
              <w:spacing w:before="23" w:after="23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FFFFFF"/>
              </w:rPr>
              <w:t>说明</w:t>
            </w:r>
          </w:p>
        </w:tc>
      </w:tr>
      <w:tr w14:paraId="7A3901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2F2F71BE">
            <w:pPr>
              <w:spacing w:before="23" w:after="23" w:line="240" w:lineRule="auto"/>
              <w:jc w:val="left"/>
            </w:pPr>
            <w:r>
              <w:t>订单号</w:t>
            </w:r>
          </w:p>
        </w:tc>
        <w:tc>
          <w:tcPr>
            <w:tcW w:w="2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5C9688E0">
            <w:pPr>
              <w:spacing w:before="23" w:after="23" w:line="240" w:lineRule="auto"/>
              <w:jc w:val="left"/>
            </w:pPr>
            <w:r>
              <w:t>重编码为  ORD +  日期  +  当日序号</w:t>
            </w:r>
          </w:p>
        </w:tc>
        <w:tc>
          <w:tcPr>
            <w:tcW w:w="2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03F67C1B">
            <w:pPr>
              <w:spacing w:before="23" w:after="23" w:line="240" w:lineRule="auto"/>
              <w:jc w:val="left"/>
            </w:pPr>
            <w:r>
              <w:t>原始订单号为  32  位十六进制，重编码后可读且全局唯一</w:t>
            </w:r>
          </w:p>
        </w:tc>
      </w:tr>
      <w:tr w14:paraId="35AFBB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63B54C33">
            <w:pPr>
              <w:spacing w:before="23" w:after="23" w:line="240" w:lineRule="auto"/>
              <w:jc w:val="left"/>
            </w:pPr>
            <w:r>
              <w:t>商品名称</w:t>
            </w:r>
          </w:p>
        </w:tc>
        <w:tc>
          <w:tcPr>
            <w:tcW w:w="2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0CAD830A">
            <w:pPr>
              <w:spacing w:before="23" w:after="23" w:line="240" w:lineRule="auto"/>
              <w:jc w:val="left"/>
            </w:pPr>
            <w:r>
              <w:t>「品类  +  商品  ID  前  6  位」构造</w:t>
            </w:r>
          </w:p>
        </w:tc>
        <w:tc>
          <w:tcPr>
            <w:tcW w:w="2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059C908C">
            <w:pPr>
              <w:spacing w:before="23" w:after="23" w:line="240" w:lineRule="auto"/>
              <w:jc w:val="left"/>
            </w:pPr>
            <w:r>
              <w:t>原始数据无商品名称字段，属派生数据</w:t>
            </w:r>
          </w:p>
        </w:tc>
      </w:tr>
      <w:tr w14:paraId="15B0EB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68F94474">
            <w:pPr>
              <w:spacing w:before="23" w:after="23" w:line="240" w:lineRule="auto"/>
              <w:jc w:val="left"/>
            </w:pPr>
            <w:r>
              <w:t>品类</w:t>
            </w:r>
          </w:p>
        </w:tc>
        <w:tc>
          <w:tcPr>
            <w:tcW w:w="2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6DBCA8CD">
            <w:pPr>
              <w:spacing w:before="23" w:after="23" w:line="240" w:lineRule="auto"/>
              <w:jc w:val="left"/>
            </w:pPr>
            <w:r>
              <w:t>葡萄牙语  →  英语  →  归并至  6  大类</w:t>
            </w:r>
          </w:p>
        </w:tc>
        <w:tc>
          <w:tcPr>
            <w:tcW w:w="2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40E1FEBA">
            <w:pPr>
              <w:spacing w:before="23" w:after="23" w:line="240" w:lineRule="auto"/>
              <w:jc w:val="left"/>
            </w:pPr>
            <w:r>
              <w:t>归并为手机  /  电脑  /  服饰  /  食品  /  家电  /  美妆，未覆盖落入 " 其他 "</w:t>
            </w:r>
          </w:p>
        </w:tc>
      </w:tr>
      <w:tr w14:paraId="36F8EC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3031BAFB">
            <w:pPr>
              <w:spacing w:before="23" w:after="23" w:line="240" w:lineRule="auto"/>
              <w:jc w:val="left"/>
            </w:pPr>
            <w:r>
              <w:t>单价</w:t>
            </w:r>
          </w:p>
        </w:tc>
        <w:tc>
          <w:tcPr>
            <w:tcW w:w="2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418522AF">
            <w:pPr>
              <w:spacing w:before="23" w:after="23" w:line="240" w:lineRule="auto"/>
              <w:jc w:val="left"/>
            </w:pPr>
            <w:r>
              <w:t>订单明细加权均价  ×  汇率</w:t>
            </w:r>
          </w:p>
        </w:tc>
        <w:tc>
          <w:tcPr>
            <w:tcW w:w="2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090CE046">
            <w:pPr>
              <w:spacing w:before="23" w:after="23" w:line="240" w:lineRule="auto"/>
              <w:jc w:val="left"/>
            </w:pPr>
            <w:r>
              <w:t>巴西雷亚尔按  1.45  近似换算为人民币</w:t>
            </w:r>
          </w:p>
        </w:tc>
      </w:tr>
      <w:tr w14:paraId="0A0FDE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61A5C2FF">
            <w:pPr>
              <w:spacing w:before="23" w:after="23" w:line="240" w:lineRule="auto"/>
              <w:jc w:val="left"/>
            </w:pPr>
            <w:r>
              <w:t>总金额</w:t>
            </w:r>
          </w:p>
        </w:tc>
        <w:tc>
          <w:tcPr>
            <w:tcW w:w="2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5615E6DA">
            <w:pPr>
              <w:spacing w:before="23" w:after="23" w:line="240" w:lineRule="auto"/>
              <w:jc w:val="left"/>
            </w:pPr>
            <w:r>
              <w:t>重算  =  单价  ×  数量</w:t>
            </w:r>
          </w:p>
        </w:tc>
        <w:tc>
          <w:tcPr>
            <w:tcW w:w="2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26235E1D">
            <w:pPr>
              <w:spacing w:before="23" w:after="23" w:line="240" w:lineRule="auto"/>
              <w:jc w:val="left"/>
            </w:pPr>
            <w:r>
              <w:t>保证总额与单价  ×  数量一致（容差  0.01 ），不含运费</w:t>
            </w:r>
          </w:p>
        </w:tc>
      </w:tr>
      <w:tr w14:paraId="294FEE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40D073FF">
            <w:pPr>
              <w:spacing w:before="23" w:after="23" w:line="240" w:lineRule="auto"/>
              <w:jc w:val="left"/>
            </w:pPr>
            <w:r>
              <w:t>用户  ID</w:t>
            </w:r>
          </w:p>
        </w:tc>
        <w:tc>
          <w:tcPr>
            <w:tcW w:w="2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7C00397D">
            <w:pPr>
              <w:spacing w:before="23" w:after="23" w:line="240" w:lineRule="auto"/>
              <w:jc w:val="left"/>
            </w:pPr>
            <w:r>
              <w:t>按自然人唯一  ID  顺序重编码</w:t>
            </w:r>
          </w:p>
        </w:tc>
        <w:tc>
          <w:tcPr>
            <w:tcW w:w="2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146BC687">
            <w:pPr>
              <w:spacing w:before="23" w:after="23" w:line="240" w:lineRule="auto"/>
              <w:jc w:val="left"/>
            </w:pPr>
            <w:r>
              <w:t>使用自然人唯一标识而非每单标识，复购率与  RFM  才成立</w:t>
            </w:r>
          </w:p>
        </w:tc>
      </w:tr>
      <w:tr w14:paraId="523B4C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4D48992E">
            <w:pPr>
              <w:spacing w:before="23" w:after="23" w:line="240" w:lineRule="auto"/>
              <w:jc w:val="left"/>
            </w:pPr>
            <w:r>
              <w:t>用户类型</w:t>
            </w:r>
          </w:p>
        </w:tc>
        <w:tc>
          <w:tcPr>
            <w:tcW w:w="2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42BE6538">
            <w:pPr>
              <w:spacing w:before="23" w:after="23" w:line="240" w:lineRule="auto"/>
              <w:jc w:val="left"/>
            </w:pPr>
            <w:r>
              <w:t>首次购买当日记为新客，之后记为老客</w:t>
            </w:r>
          </w:p>
        </w:tc>
        <w:tc>
          <w:tcPr>
            <w:tcW w:w="2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6DE53FA3">
            <w:pPr>
              <w:spacing w:before="23" w:after="23" w:line="240" w:lineRule="auto"/>
              <w:jc w:val="left"/>
            </w:pPr>
            <w:r>
              <w:t>与新老用户对比口径自洽</w:t>
            </w:r>
          </w:p>
        </w:tc>
      </w:tr>
      <w:tr w14:paraId="2B72EC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0094C64B">
            <w:pPr>
              <w:spacing w:before="23" w:after="23" w:line="240" w:lineRule="auto"/>
              <w:jc w:val="left"/>
            </w:pPr>
            <w:r>
              <w:t>支付方式</w:t>
            </w:r>
          </w:p>
        </w:tc>
        <w:tc>
          <w:tcPr>
            <w:tcW w:w="2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56CE5673">
            <w:pPr>
              <w:spacing w:before="23" w:after="23" w:line="240" w:lineRule="auto"/>
              <w:jc w:val="left"/>
            </w:pPr>
            <w:r>
              <w:t>信用卡  /  借记卡  → card 、 boleto →  支付宝、 voucher →  微信</w:t>
            </w:r>
          </w:p>
        </w:tc>
        <w:tc>
          <w:tcPr>
            <w:tcW w:w="2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47F10AD8">
            <w:pPr>
              <w:spacing w:before="23" w:after="23" w:line="240" w:lineRule="auto"/>
              <w:jc w:val="left"/>
            </w:pPr>
            <w:r>
              <w:t>向看板枚举投影，原始值保留可追溯</w:t>
            </w:r>
          </w:p>
        </w:tc>
      </w:tr>
      <w:tr w14:paraId="2F32D9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682FC9D8">
            <w:pPr>
              <w:spacing w:before="23" w:after="23" w:line="240" w:lineRule="auto"/>
              <w:jc w:val="left"/>
            </w:pPr>
            <w:r>
              <w:t>促销标记</w:t>
            </w:r>
          </w:p>
        </w:tc>
        <w:tc>
          <w:tcPr>
            <w:tcW w:w="2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2FF42C63">
            <w:pPr>
              <w:spacing w:before="23" w:after="23" w:line="240" w:lineRule="auto"/>
              <w:jc w:val="left"/>
            </w:pPr>
            <w:r>
              <w:t>大促区间（ 618 /  双  11 ）及周末标记为促销单</w:t>
            </w:r>
          </w:p>
        </w:tc>
        <w:tc>
          <w:tcPr>
            <w:tcW w:w="2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67F18304">
            <w:pPr>
              <w:spacing w:before="23" w:after="23" w:line="240" w:lineRule="auto"/>
              <w:jc w:val="left"/>
            </w:pPr>
            <w:r>
              <w:t>由规则生成</w:t>
            </w:r>
          </w:p>
        </w:tc>
      </w:tr>
      <w:tr w14:paraId="5D9FF2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22627C63">
            <w:pPr>
              <w:spacing w:before="23" w:after="23" w:line="240" w:lineRule="auto"/>
              <w:jc w:val="left"/>
            </w:pPr>
            <w:r>
              <w:t>地域</w:t>
            </w:r>
          </w:p>
        </w:tc>
        <w:tc>
          <w:tcPr>
            <w:tcW w:w="2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52CA94A8">
            <w:pPr>
              <w:spacing w:before="23" w:after="23" w:line="240" w:lineRule="auto"/>
              <w:jc w:val="left"/>
            </w:pPr>
            <w:r>
              <w:t>客户所在州  →  映射为中国省份</w:t>
            </w:r>
          </w:p>
        </w:tc>
        <w:tc>
          <w:tcPr>
            <w:tcW w:w="2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0A7BE4D5">
            <w:pPr>
              <w:spacing w:before="23" w:after="23" w:line="240" w:lineRule="auto"/>
              <w:jc w:val="left"/>
            </w:pPr>
            <w:r>
              <w:t>属演示映射，用于点亮中国地图</w:t>
            </w:r>
          </w:p>
        </w:tc>
      </w:tr>
      <w:tr w14:paraId="6DF7E5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11F6675C">
            <w:pPr>
              <w:spacing w:before="23" w:after="23" w:line="240" w:lineRule="auto"/>
              <w:jc w:val="left"/>
            </w:pPr>
            <w:r>
              <w:t>销售目标</w:t>
            </w:r>
          </w:p>
        </w:tc>
        <w:tc>
          <w:tcPr>
            <w:tcW w:w="2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15679D33">
            <w:pPr>
              <w:spacing w:before="23" w:after="23" w:line="240" w:lineRule="auto"/>
              <w:jc w:val="left"/>
            </w:pPr>
            <w:r>
              <w:t>由实际达成额反推（因子  0.75~1.15 ）</w:t>
            </w:r>
          </w:p>
        </w:tc>
        <w:tc>
          <w:tcPr>
            <w:tcW w:w="2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7CA3A98A">
            <w:pPr>
              <w:spacing w:before="23" w:after="23" w:line="240" w:lineRule="auto"/>
              <w:jc w:val="left"/>
            </w:pPr>
            <w:r>
              <w:t>原始数据无目标数据，属构造数据，用于演示达成率</w:t>
            </w:r>
          </w:p>
        </w:tc>
      </w:tr>
    </w:tbl>
    <w:p w14:paraId="1D68CBDB"/>
    <w:p w14:paraId="5E551CAB">
      <w:pPr>
        <w:jc w:val="left"/>
      </w:pPr>
      <w:r>
        <w:rPr>
          <w:rFonts w:hint="eastAsia" w:ascii="微软雅黑" w:hAnsi="微软雅黑" w:eastAsia="微软雅黑" w:cs="微软雅黑"/>
          <w:b/>
          <w:color w:val="1565C0"/>
          <w:lang w:eastAsia="zh-CN"/>
        </w:rPr>
        <w:t>口径声明</w:t>
      </w:r>
    </w:p>
    <w:p w14:paraId="265E7BF0">
      <w:pPr>
        <w:jc w:val="left"/>
      </w:pPr>
      <w:r>
        <w:t>  </w:t>
      </w:r>
      <w:r>
        <w:rPr>
          <w:rFonts w:hint="eastAsia" w:ascii="微软雅黑" w:hAnsi="微软雅黑" w:eastAsia="微软雅黑" w:cs="微软雅黑"/>
          <w:lang w:eastAsia="zh-CN"/>
        </w:rPr>
        <w:t>商品名称、销售目标、品类归并、地域映射均属</w:t>
      </w:r>
      <w:r>
        <w:rPr>
          <w:rFonts w:hint="eastAsia" w:ascii="微软雅黑" w:hAnsi="微软雅黑" w:eastAsia="微软雅黑" w:cs="微软雅黑"/>
          <w:b/>
          <w:lang w:eastAsia="zh-CN"/>
        </w:rPr>
        <w:t>派生 / 构造数据</w:t>
      </w:r>
      <w:r>
        <w:rPr>
          <w:rFonts w:hint="eastAsia" w:ascii="微软雅黑" w:hAnsi="微软雅黑" w:eastAsia="微软雅黑" w:cs="微软雅黑"/>
          <w:lang w:eastAsia="zh-CN"/>
        </w:rPr>
        <w:t>，不是原始事实；汇率换算为近似值。上述声明已在数据质量报告中明确标注，以保证数据可追溯、口径清晰。</w:t>
      </w:r>
    </w:p>
    <w:p w14:paraId="32004C13">
      <w:pPr>
        <w:pStyle w:val="6"/>
      </w:pPr>
      <w:r>
        <w:rPr>
          <w:rFonts w:hint="eastAsia" w:ascii="微软雅黑" w:hAnsi="微软雅黑" w:eastAsia="微软雅黑" w:cs="微软雅黑"/>
          <w:b/>
          <w:color w:val="1565C0"/>
          <w:sz w:val="20"/>
          <w:lang w:eastAsia="zh-CN"/>
        </w:rPr>
        <w:t>（三）数据合规</w:t>
      </w:r>
    </w:p>
    <w:p w14:paraId="750BBA72">
      <w:pPr>
        <w:jc w:val="left"/>
      </w:pPr>
      <w:r>
        <w:t xml:space="preserve">Olist </w:t>
      </w:r>
      <w:r>
        <w:rPr>
          <w:rFonts w:hint="eastAsia" w:ascii="微软雅黑" w:hAnsi="微软雅黑" w:eastAsia="微软雅黑" w:cs="微软雅黑"/>
          <w:lang w:eastAsia="zh-CN"/>
        </w:rPr>
        <w:t>数据集采用</w:t>
      </w:r>
      <w:r>
        <w:t xml:space="preserve"> </w:t>
      </w:r>
      <w:r>
        <w:rPr>
          <w:b/>
        </w:rPr>
        <w:t>CC BY-NC-SA 4.0</w:t>
      </w:r>
      <w:r>
        <w:rPr>
          <w:rFonts w:hint="eastAsia" w:ascii="微软雅黑" w:hAnsi="微软雅黑" w:eastAsia="微软雅黑" w:cs="微软雅黑"/>
          <w:lang w:eastAsia="zh-CN"/>
        </w:rPr>
        <w:t xml:space="preserve"> 许可协议：允许非商业用途（课程、作品集）使用，需署名并以相同协议共享，</w:t>
      </w:r>
      <w:r>
        <w:rPr>
          <w:rFonts w:hint="eastAsia" w:ascii="微软雅黑" w:hAnsi="微软雅黑" w:eastAsia="微软雅黑" w:cs="微软雅黑"/>
          <w:b/>
          <w:lang w:eastAsia="zh-CN"/>
        </w:rPr>
        <w:t>不得用于商业用途</w:t>
      </w:r>
      <w:r>
        <w:rPr>
          <w:rFonts w:hint="eastAsia" w:ascii="微软雅黑" w:hAnsi="微软雅黑" w:eastAsia="微软雅黑" w:cs="微软雅黑"/>
          <w:lang w:eastAsia="zh-CN"/>
        </w:rPr>
        <w:t>。项目公开展示时将标注来源：</w:t>
      </w:r>
      <w:r>
        <w:t>Data source: Brazilian E-Commerce Public Dataset by Olist (Kaggle), CC BY-NC-SA 4.0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 w14:paraId="47D85F17">
      <w:pPr>
        <w:pStyle w:val="5"/>
        <w:spacing w:line="312" w:lineRule="auto"/>
      </w:pPr>
      <w:r>
        <w:rPr>
          <w:rFonts w:hint="eastAsia" w:ascii="微软雅黑" w:hAnsi="微软雅黑" w:eastAsia="微软雅黑" w:cs="微软雅黑"/>
          <w:b/>
          <w:color w:val="1A237E"/>
          <w:sz w:val="22"/>
          <w:lang w:eastAsia="zh-CN"/>
        </w:rPr>
        <w:t>3.2 数据规模</w:t>
      </w:r>
    </w:p>
    <w:p w14:paraId="5924F843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经</w:t>
      </w:r>
      <w:r>
        <w:t xml:space="preserve"> ETL </w:t>
      </w:r>
      <w:r>
        <w:rPr>
          <w:rFonts w:hint="eastAsia" w:ascii="微软雅黑" w:hAnsi="微软雅黑" w:eastAsia="微软雅黑" w:cs="微软雅黑"/>
          <w:lang w:eastAsia="zh-CN"/>
        </w:rPr>
        <w:t>处理后，最终用于看板演示的数据规模如下：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60"/>
        <w:gridCol w:w="4116"/>
      </w:tblGrid>
      <w:tr w14:paraId="0B831F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1565C0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0ABC26BF">
            <w:pPr>
              <w:spacing w:before="23" w:after="23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FFFFFF"/>
              </w:rPr>
              <w:t>统计项</w:t>
            </w:r>
          </w:p>
        </w:tc>
        <w:tc>
          <w:tcPr>
            <w:tcW w:w="2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1565C0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15EA893A">
            <w:pPr>
              <w:spacing w:before="23" w:after="23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FFFFFF"/>
              </w:rPr>
              <w:t>数值</w:t>
            </w:r>
          </w:p>
        </w:tc>
      </w:tr>
      <w:tr w14:paraId="7AFD20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3E231E9A">
            <w:pPr>
              <w:spacing w:before="23" w:after="23" w:line="240" w:lineRule="auto"/>
              <w:jc w:val="left"/>
            </w:pPr>
            <w:r>
              <w:t>原始订单数</w:t>
            </w:r>
          </w:p>
        </w:tc>
        <w:tc>
          <w:tcPr>
            <w:tcW w:w="2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62B6691F">
            <w:pPr>
              <w:spacing w:before="23" w:after="23" w:line="240" w:lineRule="auto"/>
              <w:jc w:val="left"/>
            </w:pPr>
            <w:r>
              <w:t>99,441</w:t>
            </w:r>
          </w:p>
        </w:tc>
      </w:tr>
      <w:tr w14:paraId="421204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274DDA65">
            <w:pPr>
              <w:spacing w:before="23" w:after="23" w:line="240" w:lineRule="auto"/>
              <w:jc w:val="left"/>
            </w:pPr>
            <w:r>
              <w:t>原始订单明细行</w:t>
            </w:r>
          </w:p>
        </w:tc>
        <w:tc>
          <w:tcPr>
            <w:tcW w:w="2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49654CEB">
            <w:pPr>
              <w:spacing w:before="23" w:after="23" w:line="240" w:lineRule="auto"/>
              <w:jc w:val="left"/>
            </w:pPr>
            <w:r>
              <w:t>112,650</w:t>
            </w:r>
          </w:p>
        </w:tc>
      </w:tr>
      <w:tr w14:paraId="11E485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14B19E69">
            <w:pPr>
              <w:spacing w:before="23" w:after="23" w:line="240" w:lineRule="auto"/>
              <w:jc w:val="left"/>
            </w:pPr>
            <w:r>
              <w:t>原始支付记录</w:t>
            </w:r>
          </w:p>
        </w:tc>
        <w:tc>
          <w:tcPr>
            <w:tcW w:w="2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528F7E0D">
            <w:pPr>
              <w:spacing w:before="23" w:after="23" w:line="240" w:lineRule="auto"/>
              <w:jc w:val="left"/>
            </w:pPr>
            <w:r>
              <w:t>103,886</w:t>
            </w:r>
          </w:p>
        </w:tc>
      </w:tr>
      <w:tr w14:paraId="05EB23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6D93701A">
            <w:pPr>
              <w:spacing w:before="23" w:after="23" w:line="240" w:lineRule="auto"/>
              <w:jc w:val="left"/>
            </w:pPr>
            <w:r>
              <w:t>原始客户数</w:t>
            </w:r>
          </w:p>
        </w:tc>
        <w:tc>
          <w:tcPr>
            <w:tcW w:w="2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2DC5489D">
            <w:pPr>
              <w:spacing w:before="23" w:after="23" w:line="240" w:lineRule="auto"/>
              <w:jc w:val="left"/>
            </w:pPr>
            <w:r>
              <w:t>99,441</w:t>
            </w:r>
          </w:p>
        </w:tc>
      </w:tr>
      <w:tr w14:paraId="00B8F8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797BD769">
            <w:pPr>
              <w:spacing w:before="23" w:after="23" w:line="240" w:lineRule="auto"/>
              <w:jc w:val="left"/>
            </w:pPr>
            <w:r>
              <w:rPr>
                <w:b/>
              </w:rPr>
              <w:t>最终生成订单数</w:t>
            </w:r>
          </w:p>
        </w:tc>
        <w:tc>
          <w:tcPr>
            <w:tcW w:w="2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70E0E52F">
            <w:pPr>
              <w:spacing w:before="23" w:after="23" w:line="240" w:lineRule="auto"/>
              <w:jc w:val="left"/>
            </w:pPr>
            <w:r>
              <w:rPr>
                <w:b/>
                <w:color w:val="C62828"/>
              </w:rPr>
              <w:t>44,375</w:t>
            </w:r>
          </w:p>
        </w:tc>
      </w:tr>
      <w:tr w14:paraId="40FFC9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1967B729">
            <w:pPr>
              <w:spacing w:before="23" w:after="23" w:line="240" w:lineRule="auto"/>
              <w:jc w:val="left"/>
            </w:pPr>
            <w:r>
              <w:t>时间范围</w:t>
            </w:r>
          </w:p>
        </w:tc>
        <w:tc>
          <w:tcPr>
            <w:tcW w:w="2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7EAF1BA3">
            <w:pPr>
              <w:spacing w:before="23" w:after="23" w:line="240" w:lineRule="auto"/>
              <w:jc w:val="left"/>
            </w:pPr>
            <w:r>
              <w:t>2017-01-05 ~ 2017-12-31</w:t>
            </w:r>
          </w:p>
        </w:tc>
      </w:tr>
      <w:tr w14:paraId="4FB558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2EA3BB75">
            <w:pPr>
              <w:spacing w:before="23" w:after="23" w:line="240" w:lineRule="auto"/>
              <w:jc w:val="left"/>
            </w:pPr>
            <w:r>
              <w:t>总销售额</w:t>
            </w:r>
          </w:p>
        </w:tc>
        <w:tc>
          <w:tcPr>
            <w:tcW w:w="2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1A015D7C">
            <w:pPr>
              <w:spacing w:before="23" w:after="23" w:line="240" w:lineRule="auto"/>
              <w:jc w:val="left"/>
            </w:pPr>
            <w:r>
              <w:rPr>
                <w:b/>
                <w:color w:val="C62828"/>
              </w:rPr>
              <w:t>￥8,857,386.34</w:t>
            </w:r>
          </w:p>
        </w:tc>
      </w:tr>
      <w:tr w14:paraId="6A2488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6704CDB0">
            <w:pPr>
              <w:spacing w:before="23" w:after="23" w:line="240" w:lineRule="auto"/>
              <w:jc w:val="left"/>
            </w:pPr>
            <w:r>
              <w:t>平均客单价</w:t>
            </w:r>
          </w:p>
        </w:tc>
        <w:tc>
          <w:tcPr>
            <w:tcW w:w="2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47F0952B">
            <w:pPr>
              <w:spacing w:before="23" w:after="23" w:line="240" w:lineRule="auto"/>
              <w:jc w:val="left"/>
            </w:pPr>
            <w:r>
              <w:t>￥ 199.60</w:t>
            </w:r>
          </w:p>
        </w:tc>
      </w:tr>
      <w:tr w14:paraId="657C90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4E4A5746">
            <w:pPr>
              <w:spacing w:before="23" w:after="23" w:line="240" w:lineRule="auto"/>
              <w:jc w:val="left"/>
            </w:pPr>
            <w:r>
              <w:t>用户数</w:t>
            </w:r>
          </w:p>
        </w:tc>
        <w:tc>
          <w:tcPr>
            <w:tcW w:w="2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3E151C9C">
            <w:pPr>
              <w:spacing w:before="23" w:after="23" w:line="240" w:lineRule="auto"/>
              <w:jc w:val="left"/>
            </w:pPr>
            <w:r>
              <w:t>43,030</w:t>
            </w:r>
          </w:p>
        </w:tc>
      </w:tr>
      <w:tr w14:paraId="2CAA39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51E6196E">
            <w:pPr>
              <w:spacing w:before="23" w:after="23" w:line="240" w:lineRule="auto"/>
              <w:jc w:val="left"/>
            </w:pPr>
            <w:r>
              <w:t>复购用户数  /  复购率</w:t>
            </w:r>
          </w:p>
        </w:tc>
        <w:tc>
          <w:tcPr>
            <w:tcW w:w="2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37B2CF8B">
            <w:pPr>
              <w:spacing w:before="23" w:after="23" w:line="240" w:lineRule="auto"/>
              <w:jc w:val="left"/>
            </w:pPr>
            <w:r>
              <w:t>1,220 / 2.84%</w:t>
            </w:r>
          </w:p>
        </w:tc>
      </w:tr>
      <w:tr w14:paraId="75D900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6A23D623">
            <w:pPr>
              <w:spacing w:before="23" w:after="23" w:line="240" w:lineRule="auto"/>
              <w:jc w:val="left"/>
            </w:pPr>
            <w:r>
              <w:t>新用户订单占比</w:t>
            </w:r>
          </w:p>
        </w:tc>
        <w:tc>
          <w:tcPr>
            <w:tcW w:w="2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53560862">
            <w:pPr>
              <w:spacing w:before="23" w:after="23" w:line="240" w:lineRule="auto"/>
              <w:jc w:val="left"/>
            </w:pPr>
            <w:r>
              <w:t>98.17%</w:t>
            </w:r>
          </w:p>
        </w:tc>
      </w:tr>
      <w:tr w14:paraId="012056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20C40921">
            <w:pPr>
              <w:spacing w:before="23" w:after="23" w:line="240" w:lineRule="auto"/>
              <w:jc w:val="left"/>
            </w:pPr>
            <w:r>
              <w:t>促销单占比</w:t>
            </w:r>
          </w:p>
        </w:tc>
        <w:tc>
          <w:tcPr>
            <w:tcW w:w="2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70F5378C">
            <w:pPr>
              <w:spacing w:before="23" w:after="23" w:line="240" w:lineRule="auto"/>
              <w:jc w:val="left"/>
            </w:pPr>
            <w:r>
              <w:t>26.95%</w:t>
            </w:r>
          </w:p>
        </w:tc>
      </w:tr>
      <w:tr w14:paraId="56902B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41E8DE3E">
            <w:pPr>
              <w:spacing w:before="23" w:after="23" w:line="240" w:lineRule="auto"/>
              <w:jc w:val="left"/>
            </w:pPr>
            <w:r>
              <w:t>涉及品类数</w:t>
            </w:r>
          </w:p>
        </w:tc>
        <w:tc>
          <w:tcPr>
            <w:tcW w:w="2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187E0000">
            <w:pPr>
              <w:spacing w:before="23" w:after="23" w:line="240" w:lineRule="auto"/>
              <w:jc w:val="left"/>
            </w:pPr>
            <w:r>
              <w:t>7  类（含 " 其他 " ）</w:t>
            </w:r>
          </w:p>
        </w:tc>
      </w:tr>
      <w:tr w14:paraId="2ADAE5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2EA0C9A6">
            <w:pPr>
              <w:spacing w:before="23" w:after="23" w:line="240" w:lineRule="auto"/>
              <w:jc w:val="left"/>
            </w:pPr>
            <w:r>
              <w:t>覆盖省份数</w:t>
            </w:r>
          </w:p>
        </w:tc>
        <w:tc>
          <w:tcPr>
            <w:tcW w:w="2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233AD6FA">
            <w:pPr>
              <w:spacing w:before="23" w:after="23" w:line="240" w:lineRule="auto"/>
              <w:jc w:val="left"/>
            </w:pPr>
            <w:r>
              <w:t>27  个省级行政区</w:t>
            </w:r>
          </w:p>
        </w:tc>
      </w:tr>
    </w:tbl>
    <w:p w14:paraId="5FCFDBFB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数据分布（用于验证数据合理性）：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8"/>
        <w:gridCol w:w="6518"/>
      </w:tblGrid>
      <w:tr w14:paraId="5DE662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1565C0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57731D4A">
            <w:pPr>
              <w:spacing w:before="23" w:after="23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FFFFFF"/>
              </w:rPr>
              <w:t>维度</w:t>
            </w:r>
          </w:p>
        </w:tc>
        <w:tc>
          <w:tcPr>
            <w:tcW w:w="3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1565C0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1F81D770">
            <w:pPr>
              <w:spacing w:before="23" w:after="23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FFFFFF"/>
              </w:rPr>
              <w:t>分布概况</w:t>
            </w:r>
          </w:p>
        </w:tc>
      </w:tr>
      <w:tr w14:paraId="531BF6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039B5CB1">
            <w:pPr>
              <w:spacing w:before="23" w:after="23" w:line="240" w:lineRule="auto"/>
              <w:jc w:val="left"/>
            </w:pPr>
            <w:r>
              <w:t>品类（按订单数）</w:t>
            </w:r>
          </w:p>
        </w:tc>
        <w:tc>
          <w:tcPr>
            <w:tcW w:w="3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32267059">
            <w:pPr>
              <w:spacing w:before="23" w:after="23" w:line="240" w:lineRule="auto"/>
              <w:jc w:val="left"/>
            </w:pPr>
            <w:r>
              <w:t>其他  29.27% 、家电  28.93% 、服饰  17.19% 、美妆  11.29% 、电脑  8.11% 、手机  4.54% 、食品  0.66%</w:t>
            </w:r>
          </w:p>
        </w:tc>
      </w:tr>
      <w:tr w14:paraId="6B09D0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222B1635">
            <w:pPr>
              <w:spacing w:before="23" w:after="23" w:line="240" w:lineRule="auto"/>
              <w:jc w:val="left"/>
            </w:pPr>
            <w:r>
              <w:t>支付方式</w:t>
            </w:r>
          </w:p>
        </w:tc>
        <w:tc>
          <w:tcPr>
            <w:tcW w:w="3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1555BF7D">
            <w:pPr>
              <w:spacing w:before="23" w:after="23" w:line="240" w:lineRule="auto"/>
              <w:jc w:val="left"/>
            </w:pPr>
            <w:r>
              <w:t>银行卡  75.54% 、支付宝  21.05% 、微信  3.41%</w:t>
            </w:r>
          </w:p>
        </w:tc>
      </w:tr>
      <w:tr w14:paraId="42E6EB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5B5476F1">
            <w:pPr>
              <w:spacing w:before="23" w:after="23" w:line="240" w:lineRule="auto"/>
              <w:jc w:val="left"/>
            </w:pPr>
            <w:r>
              <w:t>地域  TOP5</w:t>
            </w:r>
          </w:p>
        </w:tc>
        <w:tc>
          <w:tcPr>
            <w:tcW w:w="3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45F3C0F3">
            <w:pPr>
              <w:spacing w:before="23" w:after="23" w:line="240" w:lineRule="auto"/>
              <w:jc w:val="left"/>
            </w:pPr>
            <w:r>
              <w:t>广东  39.26% 、浙江  13.83% 、江苏  12.00% 、山东  5.93% 、福建  5.02%</w:t>
            </w:r>
          </w:p>
        </w:tc>
      </w:tr>
    </w:tbl>
    <w:p w14:paraId="7E35A02A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数据完整性校验（</w:t>
      </w:r>
      <w:r>
        <w:t xml:space="preserve">ETL </w:t>
      </w:r>
      <w:r>
        <w:rPr>
          <w:rFonts w:hint="eastAsia" w:ascii="微软雅黑" w:hAnsi="微软雅黑" w:eastAsia="微软雅黑" w:cs="微软雅黑"/>
          <w:lang w:eastAsia="zh-CN"/>
        </w:rPr>
        <w:t>每次运行自动生成）：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46"/>
        <w:gridCol w:w="3430"/>
      </w:tblGrid>
      <w:tr w14:paraId="466EA7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1565C0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7C3ABF7C">
            <w:pPr>
              <w:spacing w:before="23" w:after="23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FFFFFF"/>
              </w:rPr>
              <w:t>检查项</w:t>
            </w:r>
          </w:p>
        </w:tc>
        <w:tc>
          <w:tcPr>
            <w:tcW w:w="2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1565C0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1E283C3A">
            <w:pPr>
              <w:spacing w:before="23" w:after="23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FFFFFF"/>
              </w:rPr>
              <w:t>结果</w:t>
            </w:r>
          </w:p>
        </w:tc>
      </w:tr>
      <w:tr w14:paraId="747F07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170CE359">
            <w:pPr>
              <w:spacing w:before="23" w:after="23" w:line="240" w:lineRule="auto"/>
              <w:jc w:val="left"/>
            </w:pPr>
            <w:r>
              <w:t>订单号唯一性</w:t>
            </w:r>
          </w:p>
        </w:tc>
        <w:tc>
          <w:tcPr>
            <w:tcW w:w="2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0D9E0565">
            <w:pPr>
              <w:spacing w:before="23" w:after="23" w:line="240" w:lineRule="auto"/>
              <w:jc w:val="left"/>
            </w:pPr>
            <w:r>
              <w:t>通过</w:t>
            </w:r>
          </w:p>
        </w:tc>
      </w:tr>
      <w:tr w14:paraId="66F27C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0C2545C2">
            <w:pPr>
              <w:spacing w:before="23" w:after="23" w:line="240" w:lineRule="auto"/>
              <w:jc w:val="left"/>
            </w:pPr>
            <w:r>
              <w:t>总金额  =  单价  ×  数量（容差  0.01 ）</w:t>
            </w:r>
          </w:p>
        </w:tc>
        <w:tc>
          <w:tcPr>
            <w:tcW w:w="2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77104606">
            <w:pPr>
              <w:spacing w:before="23" w:after="23" w:line="240" w:lineRule="auto"/>
              <w:jc w:val="left"/>
            </w:pPr>
            <w:r>
              <w:t>通过</w:t>
            </w:r>
          </w:p>
        </w:tc>
      </w:tr>
      <w:tr w14:paraId="1A1BF2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03150470">
            <w:pPr>
              <w:spacing w:before="23" w:after="23" w:line="240" w:lineRule="auto"/>
              <w:jc w:val="left"/>
            </w:pPr>
            <w:r>
              <w:t>支付方式  /  用户类型枚举合法</w:t>
            </w:r>
          </w:p>
        </w:tc>
        <w:tc>
          <w:tcPr>
            <w:tcW w:w="2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0E41694D">
            <w:pPr>
              <w:spacing w:before="23" w:after="23" w:line="240" w:lineRule="auto"/>
              <w:jc w:val="left"/>
            </w:pPr>
            <w:r>
              <w:t>通过</w:t>
            </w:r>
          </w:p>
        </w:tc>
      </w:tr>
      <w:tr w14:paraId="08FD08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647807C8">
            <w:pPr>
              <w:spacing w:before="23" w:after="23" w:line="240" w:lineRule="auto"/>
              <w:jc w:val="left"/>
            </w:pPr>
            <w:r>
              <w:t>下单时间格式规范</w:t>
            </w:r>
          </w:p>
        </w:tc>
        <w:tc>
          <w:tcPr>
            <w:tcW w:w="2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4075DF53">
            <w:pPr>
              <w:spacing w:before="23" w:after="23" w:line="240" w:lineRule="auto"/>
              <w:jc w:val="left"/>
            </w:pPr>
            <w:r>
              <w:t>通过</w:t>
            </w:r>
          </w:p>
        </w:tc>
      </w:tr>
      <w:tr w14:paraId="558D4F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6F3B104B">
            <w:pPr>
              <w:spacing w:before="23" w:after="23" w:line="240" w:lineRule="auto"/>
              <w:jc w:val="left"/>
            </w:pPr>
            <w:r>
              <w:t>价格异常值检查</w:t>
            </w:r>
          </w:p>
        </w:tc>
        <w:tc>
          <w:tcPr>
            <w:tcW w:w="2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2727490E">
            <w:pPr>
              <w:spacing w:before="23" w:after="23" w:line="240" w:lineRule="auto"/>
              <w:jc w:val="left"/>
            </w:pPr>
            <w:r>
              <w:t>无异常</w:t>
            </w:r>
          </w:p>
        </w:tc>
      </w:tr>
      <w:tr w14:paraId="6D35BD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1394624A">
            <w:pPr>
              <w:spacing w:before="23" w:after="23" w:line="240" w:lineRule="auto"/>
              <w:jc w:val="left"/>
            </w:pPr>
            <w:r>
              <w:t>覆盖时长是否满足同比前提</w:t>
            </w:r>
          </w:p>
        </w:tc>
        <w:tc>
          <w:tcPr>
            <w:tcW w:w="2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7B3E93EA">
            <w:pPr>
              <w:spacing w:before="23" w:after="23" w:line="240" w:lineRule="auto"/>
              <w:jc w:val="left"/>
            </w:pPr>
            <w:r>
              <w:t>覆盖  2017  年全年</w:t>
            </w:r>
          </w:p>
        </w:tc>
      </w:tr>
    </w:tbl>
    <w:p w14:paraId="4F61335A">
      <w:pPr>
        <w:pStyle w:val="5"/>
        <w:spacing w:line="312" w:lineRule="auto"/>
      </w:pPr>
      <w:r>
        <w:rPr>
          <w:rFonts w:hint="eastAsia" w:ascii="微软雅黑" w:hAnsi="微软雅黑" w:eastAsia="微软雅黑" w:cs="微软雅黑"/>
          <w:b/>
          <w:color w:val="1A237E"/>
          <w:sz w:val="22"/>
          <w:lang w:eastAsia="zh-CN"/>
        </w:rPr>
        <w:t>3.3 数据库结构规划</w:t>
      </w:r>
    </w:p>
    <w:p w14:paraId="52DDAEB6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数据库规划自设计原则入手，先明确表结构总览，再逐一定义核心表的字段与索引，最后说明实体关系与后续优化方向。</w:t>
      </w:r>
    </w:p>
    <w:p w14:paraId="56E9F620">
      <w:pPr>
        <w:pStyle w:val="6"/>
      </w:pPr>
      <w:r>
        <w:rPr>
          <w:rFonts w:hint="eastAsia" w:ascii="微软雅黑" w:hAnsi="微软雅黑" w:eastAsia="微软雅黑" w:cs="微软雅黑"/>
          <w:b/>
          <w:color w:val="1565C0"/>
          <w:sz w:val="20"/>
          <w:lang w:eastAsia="zh-CN"/>
        </w:rPr>
        <w:t>（一）设计原则</w:t>
      </w:r>
    </w:p>
    <w:p w14:paraId="4663C435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依据数据库基本理论，本项目数据库设计遵循以下原则：</w:t>
      </w:r>
    </w:p>
    <w:p w14:paraId="7034F3B3">
      <w:pPr>
        <w:pStyle w:val="14"/>
        <w:numPr>
          <w:ilvl w:val="0"/>
          <w:numId w:val="8"/>
        </w:numPr>
        <w:spacing w:after="72" w:line="384" w:lineRule="auto"/>
      </w:pPr>
      <w:r>
        <w:rPr>
          <w:rFonts w:hint="eastAsia" w:ascii="微软雅黑" w:hAnsi="微软雅黑" w:eastAsia="微软雅黑" w:cs="微软雅黑"/>
          <w:b/>
          <w:lang w:eastAsia="zh-CN"/>
        </w:rPr>
        <w:t>满足第三范式（3NF）</w:t>
      </w:r>
      <w:r>
        <w:rPr>
          <w:rFonts w:hint="eastAsia" w:ascii="微软雅黑" w:hAnsi="微软雅黑" w:eastAsia="微软雅黑" w:cs="微软雅黑"/>
          <w:lang w:eastAsia="zh-CN"/>
        </w:rPr>
        <w:t>：消除非主属性对码的传递依赖，保证数据一致性与更新效率。</w:t>
      </w:r>
    </w:p>
    <w:p w14:paraId="0E5D4348">
      <w:pPr>
        <w:pStyle w:val="14"/>
        <w:numPr>
          <w:ilvl w:val="0"/>
          <w:numId w:val="8"/>
        </w:numPr>
        <w:spacing w:after="72" w:line="384" w:lineRule="auto"/>
      </w:pPr>
      <w:r>
        <w:rPr>
          <w:rFonts w:hint="eastAsia" w:ascii="微软雅黑" w:hAnsi="微软雅黑" w:eastAsia="微软雅黑" w:cs="微软雅黑"/>
          <w:b/>
          <w:lang w:eastAsia="zh-CN"/>
        </w:rPr>
        <w:t>表数量克制</w:t>
      </w:r>
      <w:r>
        <w:rPr>
          <w:rFonts w:hint="eastAsia" w:ascii="微软雅黑" w:hAnsi="微软雅黑" w:eastAsia="微软雅黑" w:cs="微软雅黑"/>
          <w:lang w:eastAsia="zh-CN"/>
        </w:rPr>
        <w:t>：围绕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事实表</w:t>
      </w:r>
      <w:r>
        <w:t xml:space="preserve"> + </w:t>
      </w:r>
      <w:r>
        <w:rPr>
          <w:rFonts w:hint="eastAsia" w:ascii="微软雅黑" w:hAnsi="微软雅黑" w:eastAsia="微软雅黑" w:cs="微软雅黑"/>
          <w:lang w:eastAsia="zh-CN"/>
        </w:rPr>
        <w:t>维表</w:t>
      </w:r>
      <w:r>
        <w:t xml:space="preserve"> + </w:t>
      </w:r>
      <w:r>
        <w:rPr>
          <w:rFonts w:hint="eastAsia" w:ascii="微软雅黑" w:hAnsi="微软雅黑" w:eastAsia="微软雅黑" w:cs="微软雅黑"/>
          <w:lang w:eastAsia="zh-CN"/>
        </w:rPr>
        <w:t>辅助表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的最小必要集合规划，核心业务表控制在</w:t>
      </w:r>
      <w:r>
        <w:t xml:space="preserve"> 5 </w:t>
      </w:r>
      <w:r>
        <w:rPr>
          <w:rFonts w:hint="eastAsia" w:ascii="微软雅黑" w:hAnsi="微软雅黑" w:eastAsia="微软雅黑" w:cs="微软雅黑"/>
          <w:lang w:eastAsia="zh-CN"/>
        </w:rPr>
        <w:t>张以内，后续按性能需要再做反范式优化。</w:t>
      </w:r>
    </w:p>
    <w:p w14:paraId="4BA2528A">
      <w:pPr>
        <w:pStyle w:val="14"/>
        <w:numPr>
          <w:ilvl w:val="0"/>
          <w:numId w:val="8"/>
        </w:numPr>
        <w:spacing w:after="72" w:line="384" w:lineRule="auto"/>
      </w:pPr>
      <w:r>
        <w:rPr>
          <w:rFonts w:hint="eastAsia" w:ascii="微软雅黑" w:hAnsi="微软雅黑" w:eastAsia="微软雅黑" w:cs="微软雅黑"/>
          <w:b/>
          <w:lang w:eastAsia="zh-CN"/>
        </w:rPr>
        <w:t>面向查询设计</w:t>
      </w:r>
      <w:r>
        <w:rPr>
          <w:rFonts w:hint="eastAsia" w:ascii="微软雅黑" w:hAnsi="微软雅黑" w:eastAsia="微软雅黑" w:cs="微软雅黑"/>
          <w:lang w:eastAsia="zh-CN"/>
        </w:rPr>
        <w:t>：看板的绝大多数操作是聚合统计（求和、计数、分组），因此索引设计围绕时间、品类、用户等高频筛选维度展开。</w:t>
      </w:r>
    </w:p>
    <w:p w14:paraId="60762542">
      <w:pPr>
        <w:pStyle w:val="14"/>
        <w:numPr>
          <w:ilvl w:val="0"/>
          <w:numId w:val="8"/>
        </w:numPr>
        <w:spacing w:after="72" w:line="384" w:lineRule="auto"/>
      </w:pPr>
      <w:r>
        <w:rPr>
          <w:rFonts w:hint="eastAsia" w:ascii="微软雅黑" w:hAnsi="微软雅黑" w:eastAsia="微软雅黑" w:cs="微软雅黑"/>
          <w:b/>
          <w:lang w:eastAsia="zh-CN"/>
        </w:rPr>
        <w:t>枚举字段显式约束</w:t>
      </w:r>
      <w:r>
        <w:rPr>
          <w:rFonts w:hint="eastAsia" w:ascii="微软雅黑" w:hAnsi="微软雅黑" w:eastAsia="微软雅黑" w:cs="微软雅黑"/>
          <w:lang w:eastAsia="zh-CN"/>
        </w:rPr>
        <w:t>：对品类、支付方式、用户类型等有限取值字段，通过注释明确取值范围，为后续引入字典表预留空间。</w:t>
      </w:r>
    </w:p>
    <w:p w14:paraId="500E55E6">
      <w:pPr>
        <w:pStyle w:val="14"/>
        <w:numPr>
          <w:ilvl w:val="0"/>
          <w:numId w:val="8"/>
        </w:numPr>
        <w:spacing w:after="72" w:line="384" w:lineRule="auto"/>
      </w:pPr>
      <w:r>
        <w:rPr>
          <w:rFonts w:hint="eastAsia" w:ascii="微软雅黑" w:hAnsi="微软雅黑" w:eastAsia="微软雅黑" w:cs="微软雅黑"/>
          <w:b/>
          <w:lang w:eastAsia="zh-CN"/>
        </w:rPr>
        <w:t>幂等与可追溯</w:t>
      </w:r>
      <w:r>
        <w:rPr>
          <w:rFonts w:hint="eastAsia" w:ascii="微软雅黑" w:hAnsi="微软雅黑" w:eastAsia="微软雅黑" w:cs="微软雅黑"/>
          <w:lang w:eastAsia="zh-CN"/>
        </w:rPr>
        <w:t>：数据导入支持覆盖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追加两种模式，通过唯一键与文件哈希避免重复导入。</w:t>
      </w:r>
    </w:p>
    <w:p w14:paraId="2C63E4F4">
      <w:pPr>
        <w:pStyle w:val="6"/>
      </w:pPr>
      <w:r>
        <w:rPr>
          <w:rFonts w:hint="eastAsia" w:ascii="微软雅黑" w:hAnsi="微软雅黑" w:eastAsia="微软雅黑" w:cs="微软雅黑"/>
          <w:b/>
          <w:color w:val="1565C0"/>
          <w:sz w:val="20"/>
          <w:lang w:eastAsia="zh-CN"/>
        </w:rPr>
        <w:t>（二）表结构总览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4"/>
        <w:gridCol w:w="1778"/>
        <w:gridCol w:w="1442"/>
        <w:gridCol w:w="1185"/>
        <w:gridCol w:w="3587"/>
      </w:tblGrid>
      <w:tr w14:paraId="65EF94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1565C0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6FEE2062">
            <w:pPr>
              <w:spacing w:before="23" w:after="23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FFFFFF"/>
              </w:rPr>
              <w:t>序号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1565C0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1A8100BE">
            <w:pPr>
              <w:spacing w:before="23" w:after="23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FFFFFF"/>
              </w:rPr>
              <w:t>表名</w:t>
            </w:r>
          </w:p>
        </w:tc>
        <w:tc>
          <w:tcPr>
            <w:tcW w:w="8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1565C0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776BF6F1">
            <w:pPr>
              <w:spacing w:before="23" w:after="23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FFFFFF"/>
              </w:rPr>
              <w:t>中文名称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1565C0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6E314A2D">
            <w:pPr>
              <w:spacing w:before="23" w:after="23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FFFFFF"/>
              </w:rPr>
              <w:t>表性质</w:t>
            </w:r>
          </w:p>
        </w:tc>
        <w:tc>
          <w:tcPr>
            <w:tcW w:w="2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1565C0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749F72F6">
            <w:pPr>
              <w:spacing w:before="23" w:after="23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FFFFFF"/>
              </w:rPr>
              <w:t>说明</w:t>
            </w:r>
          </w:p>
        </w:tc>
      </w:tr>
      <w:tr w14:paraId="196E64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4363D332">
            <w:pPr>
              <w:spacing w:before="23" w:after="23" w:line="240" w:lineRule="auto"/>
              <w:jc w:val="left"/>
            </w:pPr>
            <w:r>
              <w:t>1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2EB84C68">
            <w:pPr>
              <w:spacing w:before="23" w:after="23" w:line="240" w:lineRule="auto"/>
              <w:jc w:val="left"/>
            </w:pPr>
            <w:r>
              <w:t>orders</w:t>
            </w:r>
          </w:p>
        </w:tc>
        <w:tc>
          <w:tcPr>
            <w:tcW w:w="8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5B58E2E3">
            <w:pPr>
              <w:spacing w:before="23" w:after="23" w:line="240" w:lineRule="auto"/>
              <w:jc w:val="left"/>
            </w:pPr>
            <w:r>
              <w:t>订单表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268F2D58">
            <w:pPr>
              <w:spacing w:before="23" w:after="23" w:line="240" w:lineRule="auto"/>
              <w:jc w:val="left"/>
            </w:pPr>
            <w:r>
              <w:t>事实表</w:t>
            </w:r>
          </w:p>
        </w:tc>
        <w:tc>
          <w:tcPr>
            <w:tcW w:w="2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41DBD39F">
            <w:pPr>
              <w:spacing w:before="23" w:after="23" w:line="240" w:lineRule="auto"/>
              <w:jc w:val="left"/>
            </w:pPr>
            <w:r>
              <w:t>核心业务表，看板绝大部分指标由此表聚合而来</w:t>
            </w:r>
          </w:p>
        </w:tc>
      </w:tr>
      <w:tr w14:paraId="1CE1F6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15C26DC0">
            <w:pPr>
              <w:spacing w:before="23" w:after="23" w:line="240" w:lineRule="auto"/>
              <w:jc w:val="left"/>
            </w:pPr>
            <w:r>
              <w:t>2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6D2836A1">
            <w:pPr>
              <w:spacing w:before="23" w:after="23" w:line="240" w:lineRule="auto"/>
              <w:jc w:val="left"/>
            </w:pPr>
            <w:r>
              <w:t>sales_target</w:t>
            </w:r>
          </w:p>
        </w:tc>
        <w:tc>
          <w:tcPr>
            <w:tcW w:w="8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26EAC39D">
            <w:pPr>
              <w:spacing w:before="23" w:after="23" w:line="240" w:lineRule="auto"/>
              <w:jc w:val="left"/>
            </w:pPr>
            <w:r>
              <w:t>销售目标表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77372FF2">
            <w:pPr>
              <w:spacing w:before="23" w:after="23" w:line="240" w:lineRule="auto"/>
              <w:jc w:val="left"/>
            </w:pPr>
            <w:r>
              <w:t>维表</w:t>
            </w:r>
          </w:p>
        </w:tc>
        <w:tc>
          <w:tcPr>
            <w:tcW w:w="2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66A7F3A6">
            <w:pPr>
              <w:spacing w:before="23" w:after="23" w:line="240" w:lineRule="auto"/>
              <w:jc w:val="left"/>
            </w:pPr>
            <w:r>
              <w:t>存储 " 月份  ×  品类 " 的销售目标，支撑达成率分析</w:t>
            </w:r>
          </w:p>
        </w:tc>
      </w:tr>
      <w:tr w14:paraId="3A9247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295E4B3E">
            <w:pPr>
              <w:spacing w:before="23" w:after="23" w:line="240" w:lineRule="auto"/>
              <w:jc w:val="left"/>
            </w:pPr>
            <w:r>
              <w:t>3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4E7B5B90">
            <w:pPr>
              <w:spacing w:before="23" w:after="23" w:line="240" w:lineRule="auto"/>
              <w:jc w:val="left"/>
            </w:pPr>
            <w:r>
              <w:t>import_task</w:t>
            </w:r>
          </w:p>
        </w:tc>
        <w:tc>
          <w:tcPr>
            <w:tcW w:w="8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247905D8">
            <w:pPr>
              <w:spacing w:before="23" w:after="23" w:line="240" w:lineRule="auto"/>
              <w:jc w:val="left"/>
            </w:pPr>
            <w:r>
              <w:t>导入任务表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791D9369">
            <w:pPr>
              <w:spacing w:before="23" w:after="23" w:line="240" w:lineRule="auto"/>
              <w:jc w:val="left"/>
            </w:pPr>
            <w:r>
              <w:t>辅助表</w:t>
            </w:r>
          </w:p>
        </w:tc>
        <w:tc>
          <w:tcPr>
            <w:tcW w:w="2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53D9B04A">
            <w:pPr>
              <w:spacing w:before="23" w:after="23" w:line="240" w:lineRule="auto"/>
              <w:jc w:val="left"/>
            </w:pPr>
            <w:r>
              <w:t>记录  CSV  批量导入任务的状态与统计</w:t>
            </w:r>
          </w:p>
        </w:tc>
      </w:tr>
      <w:tr w14:paraId="4773E7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745B9CCB">
            <w:pPr>
              <w:spacing w:before="23" w:after="23" w:line="240" w:lineRule="auto"/>
              <w:jc w:val="left"/>
            </w:pPr>
            <w:r>
              <w:t>4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47685D82">
            <w:pPr>
              <w:spacing w:before="23" w:after="23" w:line="240" w:lineRule="auto"/>
              <w:jc w:val="left"/>
            </w:pPr>
            <w:r>
              <w:t>import_task_error</w:t>
            </w:r>
          </w:p>
        </w:tc>
        <w:tc>
          <w:tcPr>
            <w:tcW w:w="8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665536C9">
            <w:pPr>
              <w:spacing w:before="23" w:after="23" w:line="240" w:lineRule="auto"/>
              <w:jc w:val="left"/>
            </w:pPr>
            <w:r>
              <w:t>导入错误明细表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0A07B590">
            <w:pPr>
              <w:spacing w:before="23" w:after="23" w:line="240" w:lineRule="auto"/>
              <w:jc w:val="left"/>
            </w:pPr>
            <w:r>
              <w:t>辅助表</w:t>
            </w:r>
          </w:p>
        </w:tc>
        <w:tc>
          <w:tcPr>
            <w:tcW w:w="2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0BC67424">
            <w:pPr>
              <w:spacing w:before="23" w:after="23" w:line="240" w:lineRule="auto"/>
              <w:jc w:val="left"/>
            </w:pPr>
            <w:r>
              <w:t>记录导入过程中每一行的校验错误</w:t>
            </w:r>
          </w:p>
        </w:tc>
      </w:tr>
      <w:tr w14:paraId="667DE6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732A9445">
            <w:pPr>
              <w:spacing w:before="23" w:after="23" w:line="240" w:lineRule="auto"/>
              <w:jc w:val="left"/>
            </w:pPr>
            <w:r>
              <w:t>5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6C261527">
            <w:pPr>
              <w:spacing w:before="23" w:after="23" w:line="240" w:lineRule="auto"/>
              <w:jc w:val="left"/>
            </w:pPr>
            <w:r>
              <w:t>daily_summary</w:t>
            </w:r>
          </w:p>
        </w:tc>
        <w:tc>
          <w:tcPr>
            <w:tcW w:w="8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35106DE6">
            <w:pPr>
              <w:spacing w:before="23" w:after="23" w:line="240" w:lineRule="auto"/>
              <w:jc w:val="left"/>
            </w:pPr>
            <w:r>
              <w:t>每日预聚合表</w:t>
            </w:r>
          </w:p>
        </w:tc>
        <w:tc>
          <w:tcPr>
            <w:tcW w:w="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17BDF257">
            <w:pPr>
              <w:spacing w:before="23" w:after="23" w:line="240" w:lineRule="auto"/>
              <w:jc w:val="left"/>
            </w:pPr>
            <w:r>
              <w:t>汇总表（可选）</w:t>
            </w:r>
          </w:p>
        </w:tc>
        <w:tc>
          <w:tcPr>
            <w:tcW w:w="21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57E2A243">
            <w:pPr>
              <w:spacing w:before="23" w:after="23" w:line="240" w:lineRule="auto"/>
              <w:jc w:val="left"/>
            </w:pPr>
            <w:r>
              <w:t>预聚合日报数据，用于大数据量下的查询性能优化</w:t>
            </w:r>
          </w:p>
        </w:tc>
      </w:tr>
    </w:tbl>
    <w:p w14:paraId="1B0805AD">
      <w:pPr>
        <w:pStyle w:val="6"/>
      </w:pPr>
      <w:r>
        <w:rPr>
          <w:rFonts w:hint="eastAsia" w:ascii="微软雅黑" w:hAnsi="微软雅黑" w:eastAsia="微软雅黑" w:cs="微软雅黑"/>
          <w:b/>
          <w:color w:val="1565C0"/>
          <w:sz w:val="20"/>
          <w:lang w:eastAsia="zh-CN"/>
        </w:rPr>
        <w:t>（三）核心表结构定义</w:t>
      </w:r>
    </w:p>
    <w:p w14:paraId="4CB722A3">
      <w:pPr>
        <w:jc w:val="left"/>
      </w:pPr>
      <w:r>
        <w:rPr>
          <w:rFonts w:hint="eastAsia" w:ascii="微软雅黑" w:hAnsi="微软雅黑" w:eastAsia="微软雅黑" w:cs="微软雅黑"/>
          <w:b/>
          <w:lang w:eastAsia="zh-CN"/>
        </w:rPr>
        <w:t>表 1：订单表 orders（事实表）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5"/>
        <w:gridCol w:w="1715"/>
        <w:gridCol w:w="1715"/>
        <w:gridCol w:w="3431"/>
      </w:tblGrid>
      <w:tr w14:paraId="6FB37E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1565C0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5B7D556A">
            <w:pPr>
              <w:spacing w:before="23" w:after="23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FFFFFF"/>
              </w:rPr>
              <w:t>字段名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1565C0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436F0C78">
            <w:pPr>
              <w:spacing w:before="23" w:after="23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FFFFFF"/>
              </w:rPr>
              <w:t>类型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1565C0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4E32D0C5">
            <w:pPr>
              <w:spacing w:before="23" w:after="23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FFFFFF"/>
              </w:rPr>
              <w:t>约束</w:t>
            </w:r>
          </w:p>
        </w:tc>
        <w:tc>
          <w:tcPr>
            <w:tcW w:w="2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1565C0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083A4D98">
            <w:pPr>
              <w:spacing w:before="23" w:after="23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FFFFFF"/>
              </w:rPr>
              <w:t>说明</w:t>
            </w:r>
          </w:p>
        </w:tc>
      </w:tr>
      <w:tr w14:paraId="211816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3D866ACD">
            <w:pPr>
              <w:spacing w:before="23" w:after="23" w:line="240" w:lineRule="auto"/>
              <w:jc w:val="left"/>
            </w:pPr>
            <w:r>
              <w:t>id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1B50333E">
            <w:pPr>
              <w:spacing w:before="23" w:after="23" w:line="240" w:lineRule="auto"/>
              <w:jc w:val="left"/>
            </w:pPr>
            <w:r>
              <w:t>BIGINT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7DF918C8">
            <w:pPr>
              <w:spacing w:before="23" w:after="23" w:line="240" w:lineRule="auto"/>
              <w:jc w:val="left"/>
            </w:pPr>
            <w:r>
              <w:t>主键，自增</w:t>
            </w:r>
          </w:p>
        </w:tc>
        <w:tc>
          <w:tcPr>
            <w:tcW w:w="2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2666CA46">
            <w:pPr>
              <w:spacing w:before="23" w:after="23" w:line="240" w:lineRule="auto"/>
              <w:jc w:val="left"/>
            </w:pPr>
            <w:r>
              <w:t>代理主键</w:t>
            </w:r>
          </w:p>
        </w:tc>
      </w:tr>
      <w:tr w14:paraId="6EA213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429A03BB">
            <w:pPr>
              <w:spacing w:before="23" w:after="23" w:line="240" w:lineRule="auto"/>
              <w:jc w:val="left"/>
            </w:pPr>
            <w:r>
              <w:t>order_id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622CBFFD">
            <w:pPr>
              <w:spacing w:before="23" w:after="23" w:line="240" w:lineRule="auto"/>
              <w:jc w:val="left"/>
            </w:pPr>
            <w:r>
              <w:t>VARCHAR(32)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0DE2885F">
            <w:pPr>
              <w:spacing w:before="23" w:after="23" w:line="240" w:lineRule="auto"/>
              <w:jc w:val="left"/>
            </w:pPr>
            <w:r>
              <w:t>唯一键</w:t>
            </w:r>
          </w:p>
        </w:tc>
        <w:tc>
          <w:tcPr>
            <w:tcW w:w="2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289034E4">
            <w:pPr>
              <w:spacing w:before="23" w:after="23" w:line="240" w:lineRule="auto"/>
              <w:jc w:val="left"/>
            </w:pPr>
            <w:r>
              <w:t>订单号，如  ORD20260901001</w:t>
            </w:r>
          </w:p>
        </w:tc>
      </w:tr>
      <w:tr w14:paraId="271634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7D97BF3C">
            <w:pPr>
              <w:spacing w:before="23" w:after="23" w:line="240" w:lineRule="auto"/>
              <w:jc w:val="left"/>
            </w:pPr>
            <w:r>
              <w:t>product_name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483E5C2B">
            <w:pPr>
              <w:spacing w:before="23" w:after="23" w:line="240" w:lineRule="auto"/>
              <w:jc w:val="left"/>
            </w:pPr>
            <w:r>
              <w:t>VARCHAR(128)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593F306A">
            <w:pPr>
              <w:spacing w:before="23" w:after="23" w:line="240" w:lineRule="auto"/>
              <w:jc w:val="left"/>
            </w:pPr>
            <w:r>
              <w:t>非空</w:t>
            </w:r>
          </w:p>
        </w:tc>
        <w:tc>
          <w:tcPr>
            <w:tcW w:w="2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233FABCB">
            <w:pPr>
              <w:spacing w:before="23" w:after="23" w:line="240" w:lineRule="auto"/>
              <w:jc w:val="left"/>
            </w:pPr>
            <w:r>
              <w:t>商品名称</w:t>
            </w:r>
          </w:p>
        </w:tc>
      </w:tr>
      <w:tr w14:paraId="6821E8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00C39875">
            <w:pPr>
              <w:spacing w:before="23" w:after="23" w:line="240" w:lineRule="auto"/>
              <w:jc w:val="left"/>
            </w:pPr>
            <w:r>
              <w:t>category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29143ECF">
            <w:pPr>
              <w:spacing w:before="23" w:after="23" w:line="240" w:lineRule="auto"/>
              <w:jc w:val="left"/>
            </w:pPr>
            <w:r>
              <w:t>VARCHAR(32)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58EFF266">
            <w:pPr>
              <w:spacing w:before="23" w:after="23" w:line="240" w:lineRule="auto"/>
              <w:jc w:val="left"/>
            </w:pPr>
            <w:r>
              <w:t>非空</w:t>
            </w:r>
          </w:p>
        </w:tc>
        <w:tc>
          <w:tcPr>
            <w:tcW w:w="2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054A40FC">
            <w:pPr>
              <w:spacing w:before="23" w:after="23" w:line="240" w:lineRule="auto"/>
              <w:jc w:val="left"/>
            </w:pPr>
            <w:r>
              <w:t>品类</w:t>
            </w:r>
          </w:p>
        </w:tc>
      </w:tr>
      <w:tr w14:paraId="63A13E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35D08B6B">
            <w:pPr>
              <w:spacing w:before="23" w:after="23" w:line="240" w:lineRule="auto"/>
              <w:jc w:val="left"/>
            </w:pPr>
            <w:r>
              <w:t>price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4430FD78">
            <w:pPr>
              <w:spacing w:before="23" w:after="23" w:line="240" w:lineRule="auto"/>
              <w:jc w:val="left"/>
            </w:pPr>
            <w:r>
              <w:t>DECIMAL(12,2)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22CF7BFC">
            <w:pPr>
              <w:spacing w:before="23" w:after="23" w:line="240" w:lineRule="auto"/>
              <w:jc w:val="left"/>
            </w:pPr>
            <w:r>
              <w:t>非空</w:t>
            </w:r>
          </w:p>
        </w:tc>
        <w:tc>
          <w:tcPr>
            <w:tcW w:w="2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660085AD">
            <w:pPr>
              <w:spacing w:before="23" w:after="23" w:line="240" w:lineRule="auto"/>
              <w:jc w:val="left"/>
            </w:pPr>
            <w:r>
              <w:t>商品单价（元）</w:t>
            </w:r>
          </w:p>
        </w:tc>
      </w:tr>
      <w:tr w14:paraId="4704D3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30FB9A79">
            <w:pPr>
              <w:spacing w:before="23" w:after="23" w:line="240" w:lineRule="auto"/>
              <w:jc w:val="left"/>
            </w:pPr>
            <w:r>
              <w:t>quantity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4254269B">
            <w:pPr>
              <w:spacing w:before="23" w:after="23" w:line="240" w:lineRule="auto"/>
              <w:jc w:val="left"/>
            </w:pPr>
            <w:r>
              <w:t>INT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6CA11C19">
            <w:pPr>
              <w:spacing w:before="23" w:after="23" w:line="240" w:lineRule="auto"/>
              <w:jc w:val="left"/>
            </w:pPr>
            <w:r>
              <w:t>非空</w:t>
            </w:r>
          </w:p>
        </w:tc>
        <w:tc>
          <w:tcPr>
            <w:tcW w:w="2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0A4EFB5A">
            <w:pPr>
              <w:spacing w:before="23" w:after="23" w:line="240" w:lineRule="auto"/>
              <w:jc w:val="left"/>
            </w:pPr>
            <w:r>
              <w:t>购买数量</w:t>
            </w:r>
          </w:p>
        </w:tc>
      </w:tr>
      <w:tr w14:paraId="0D7FE1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2CD0312D">
            <w:pPr>
              <w:spacing w:before="23" w:after="23" w:line="240" w:lineRule="auto"/>
              <w:jc w:val="left"/>
            </w:pPr>
            <w:r>
              <w:t>total_amount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4B1C5972">
            <w:pPr>
              <w:spacing w:before="23" w:after="23" w:line="240" w:lineRule="auto"/>
              <w:jc w:val="left"/>
            </w:pPr>
            <w:r>
              <w:t>DECIMAL(14,2)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72DD4049">
            <w:pPr>
              <w:spacing w:before="23" w:after="23" w:line="240" w:lineRule="auto"/>
              <w:jc w:val="left"/>
            </w:pPr>
            <w:r>
              <w:t>非空</w:t>
            </w:r>
          </w:p>
        </w:tc>
        <w:tc>
          <w:tcPr>
            <w:tcW w:w="2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7EA20242">
            <w:pPr>
              <w:spacing w:before="23" w:after="23" w:line="240" w:lineRule="auto"/>
              <w:jc w:val="left"/>
            </w:pPr>
            <w:r>
              <w:t>订单总金额  =  单价  ×  数量</w:t>
            </w:r>
          </w:p>
        </w:tc>
      </w:tr>
      <w:tr w14:paraId="42DCE6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0A7A3D21">
            <w:pPr>
              <w:spacing w:before="23" w:after="23" w:line="240" w:lineRule="auto"/>
              <w:jc w:val="left"/>
            </w:pPr>
            <w:r>
              <w:t>order_time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385E7C4B">
            <w:pPr>
              <w:spacing w:before="23" w:after="23" w:line="240" w:lineRule="auto"/>
              <w:jc w:val="left"/>
            </w:pPr>
            <w:r>
              <w:t>DATETIME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4802BCB8">
            <w:pPr>
              <w:spacing w:before="23" w:after="23" w:line="240" w:lineRule="auto"/>
              <w:jc w:val="left"/>
            </w:pPr>
            <w:r>
              <w:t>非空</w:t>
            </w:r>
          </w:p>
        </w:tc>
        <w:tc>
          <w:tcPr>
            <w:tcW w:w="2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7D31246E">
            <w:pPr>
              <w:spacing w:before="23" w:after="23" w:line="240" w:lineRule="auto"/>
              <w:jc w:val="left"/>
            </w:pPr>
            <w:r>
              <w:t>下单时间</w:t>
            </w:r>
          </w:p>
        </w:tc>
      </w:tr>
      <w:tr w14:paraId="25DFC3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007D2215">
            <w:pPr>
              <w:spacing w:before="23" w:after="23" w:line="240" w:lineRule="auto"/>
              <w:jc w:val="left"/>
            </w:pPr>
            <w:r>
              <w:t>user_id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51370240">
            <w:pPr>
              <w:spacing w:before="23" w:after="23" w:line="240" w:lineRule="auto"/>
              <w:jc w:val="left"/>
            </w:pPr>
            <w:r>
              <w:t>VARCHAR(32)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0F506F36">
            <w:pPr>
              <w:spacing w:before="23" w:after="23" w:line="240" w:lineRule="auto"/>
              <w:jc w:val="left"/>
            </w:pPr>
            <w:r>
              <w:t>非空</w:t>
            </w:r>
          </w:p>
        </w:tc>
        <w:tc>
          <w:tcPr>
            <w:tcW w:w="2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66B894F5">
            <w:pPr>
              <w:spacing w:before="23" w:after="23" w:line="240" w:lineRule="auto"/>
              <w:jc w:val="left"/>
            </w:pPr>
            <w:r>
              <w:t>用户  ID</w:t>
            </w:r>
          </w:p>
        </w:tc>
      </w:tr>
      <w:tr w14:paraId="4F311B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16F407FF">
            <w:pPr>
              <w:spacing w:before="23" w:after="23" w:line="240" w:lineRule="auto"/>
              <w:jc w:val="left"/>
            </w:pPr>
            <w:r>
              <w:t>user_type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2AEDD146">
            <w:pPr>
              <w:spacing w:before="23" w:after="23" w:line="240" w:lineRule="auto"/>
              <w:jc w:val="left"/>
            </w:pPr>
            <w:r>
              <w:t>VARCHAR(8)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056390AB">
            <w:pPr>
              <w:spacing w:before="23" w:after="23" w:line="240" w:lineRule="auto"/>
              <w:jc w:val="left"/>
            </w:pPr>
            <w:r>
              <w:t>非空</w:t>
            </w:r>
          </w:p>
        </w:tc>
        <w:tc>
          <w:tcPr>
            <w:tcW w:w="2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35B1756F">
            <w:pPr>
              <w:spacing w:before="23" w:after="23" w:line="240" w:lineRule="auto"/>
              <w:jc w:val="left"/>
            </w:pPr>
            <w:r>
              <w:t>new / old</w:t>
            </w:r>
          </w:p>
        </w:tc>
      </w:tr>
      <w:tr w14:paraId="05B7CE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57180416">
            <w:pPr>
              <w:spacing w:before="23" w:after="23" w:line="240" w:lineRule="auto"/>
              <w:jc w:val="left"/>
            </w:pPr>
            <w:r>
              <w:t>pay_type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6C424848">
            <w:pPr>
              <w:spacing w:before="23" w:after="23" w:line="240" w:lineRule="auto"/>
              <w:jc w:val="left"/>
            </w:pPr>
            <w:r>
              <w:t>VARCHAR(16)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44A475F5">
            <w:pPr>
              <w:spacing w:before="23" w:after="23" w:line="240" w:lineRule="auto"/>
              <w:jc w:val="left"/>
            </w:pPr>
            <w:r>
              <w:t>非空</w:t>
            </w:r>
          </w:p>
        </w:tc>
        <w:tc>
          <w:tcPr>
            <w:tcW w:w="2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3340B69E">
            <w:pPr>
              <w:spacing w:before="23" w:after="23" w:line="240" w:lineRule="auto"/>
              <w:jc w:val="left"/>
            </w:pPr>
            <w:r>
              <w:t>alipay / wechat / card</w:t>
            </w:r>
          </w:p>
        </w:tc>
      </w:tr>
      <w:tr w14:paraId="62AC03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33727B36">
            <w:pPr>
              <w:spacing w:before="23" w:after="23" w:line="240" w:lineRule="auto"/>
              <w:jc w:val="left"/>
            </w:pPr>
            <w:r>
              <w:t>promo_flag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19357983">
            <w:pPr>
              <w:spacing w:before="23" w:after="23" w:line="240" w:lineRule="auto"/>
              <w:jc w:val="left"/>
            </w:pPr>
            <w:r>
              <w:t>TINYINT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6D7FE8D8">
            <w:pPr>
              <w:spacing w:before="23" w:after="23" w:line="240" w:lineRule="auto"/>
              <w:jc w:val="left"/>
            </w:pPr>
            <w:r>
              <w:t>非空，默认  0</w:t>
            </w:r>
          </w:p>
        </w:tc>
        <w:tc>
          <w:tcPr>
            <w:tcW w:w="2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4FCEE64C">
            <w:pPr>
              <w:spacing w:before="23" w:after="23" w:line="240" w:lineRule="auto"/>
              <w:jc w:val="left"/>
            </w:pPr>
            <w:r>
              <w:t>是否促销单（ 0/1 ）</w:t>
            </w:r>
          </w:p>
        </w:tc>
      </w:tr>
      <w:tr w14:paraId="09E0F6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0BDF806A">
            <w:pPr>
              <w:spacing w:before="23" w:after="23" w:line="240" w:lineRule="auto"/>
              <w:jc w:val="left"/>
            </w:pPr>
            <w:r>
              <w:t>region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0979FB4B">
            <w:pPr>
              <w:spacing w:before="23" w:after="23" w:line="240" w:lineRule="auto"/>
              <w:jc w:val="left"/>
            </w:pPr>
            <w:r>
              <w:t>VARCHAR(32)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0AAE2803">
            <w:pPr>
              <w:spacing w:before="23" w:after="23" w:line="240" w:lineRule="auto"/>
              <w:jc w:val="left"/>
            </w:pPr>
            <w:r>
              <w:t>可空</w:t>
            </w:r>
          </w:p>
        </w:tc>
        <w:tc>
          <w:tcPr>
            <w:tcW w:w="2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24D55FA2">
            <w:pPr>
              <w:spacing w:before="23" w:after="23" w:line="240" w:lineRule="auto"/>
              <w:jc w:val="left"/>
            </w:pPr>
            <w:r>
              <w:t>收货省份</w:t>
            </w:r>
          </w:p>
        </w:tc>
      </w:tr>
      <w:tr w14:paraId="3A18BE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31596191">
            <w:pPr>
              <w:spacing w:before="23" w:after="23" w:line="240" w:lineRule="auto"/>
              <w:jc w:val="left"/>
            </w:pPr>
            <w:r>
              <w:t>created_at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72B00C7A">
            <w:pPr>
              <w:spacing w:before="23" w:after="23" w:line="240" w:lineRule="auto"/>
              <w:jc w:val="left"/>
            </w:pPr>
            <w:r>
              <w:t>DATETIME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1EFB5995">
            <w:pPr>
              <w:spacing w:before="23" w:after="23" w:line="240" w:lineRule="auto"/>
              <w:jc w:val="left"/>
            </w:pPr>
            <w:r>
              <w:t>非空，默认当前时间</w:t>
            </w:r>
          </w:p>
        </w:tc>
        <w:tc>
          <w:tcPr>
            <w:tcW w:w="2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73C40E3B">
            <w:pPr>
              <w:spacing w:before="23" w:after="23" w:line="240" w:lineRule="auto"/>
              <w:jc w:val="left"/>
            </w:pPr>
            <w:r>
              <w:t>记录创建时间</w:t>
            </w:r>
          </w:p>
        </w:tc>
      </w:tr>
    </w:tbl>
    <w:p w14:paraId="6844411D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索引设计：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8"/>
        <w:gridCol w:w="3087"/>
        <w:gridCol w:w="3431"/>
      </w:tblGrid>
      <w:tr w14:paraId="74C79E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1565C0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6CD261A8">
            <w:pPr>
              <w:spacing w:before="23" w:after="23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FFFFFF"/>
              </w:rPr>
              <w:t>索引名</w:t>
            </w:r>
          </w:p>
        </w:tc>
        <w:tc>
          <w:tcPr>
            <w:tcW w:w="1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1565C0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71D269BB">
            <w:pPr>
              <w:spacing w:before="23" w:after="23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FFFFFF"/>
              </w:rPr>
              <w:t>字段</w:t>
            </w:r>
          </w:p>
        </w:tc>
        <w:tc>
          <w:tcPr>
            <w:tcW w:w="2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1565C0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5C10CEBA">
            <w:pPr>
              <w:spacing w:before="23" w:after="23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FFFFFF"/>
              </w:rPr>
              <w:t>用途</w:t>
            </w:r>
          </w:p>
        </w:tc>
      </w:tr>
      <w:tr w14:paraId="037AF7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1D46306C">
            <w:pPr>
              <w:spacing w:before="23" w:after="23" w:line="240" w:lineRule="auto"/>
              <w:jc w:val="left"/>
            </w:pPr>
            <w:r>
              <w:t>PRIMARY</w:t>
            </w:r>
          </w:p>
        </w:tc>
        <w:tc>
          <w:tcPr>
            <w:tcW w:w="1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606C1E40">
            <w:pPr>
              <w:spacing w:before="23" w:after="23" w:line="240" w:lineRule="auto"/>
              <w:jc w:val="left"/>
            </w:pPr>
            <w:r>
              <w:t>id</w:t>
            </w:r>
          </w:p>
        </w:tc>
        <w:tc>
          <w:tcPr>
            <w:tcW w:w="2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75D2A6DC">
            <w:pPr>
              <w:spacing w:before="23" w:after="23" w:line="240" w:lineRule="auto"/>
              <w:jc w:val="left"/>
            </w:pPr>
            <w:r>
              <w:t>主键</w:t>
            </w:r>
          </w:p>
        </w:tc>
      </w:tr>
      <w:tr w14:paraId="681112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370E4700">
            <w:pPr>
              <w:spacing w:before="23" w:after="23" w:line="240" w:lineRule="auto"/>
              <w:jc w:val="left"/>
            </w:pPr>
            <w:r>
              <w:t>uk_order_id</w:t>
            </w:r>
          </w:p>
        </w:tc>
        <w:tc>
          <w:tcPr>
            <w:tcW w:w="1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513CD171">
            <w:pPr>
              <w:spacing w:before="23" w:after="23" w:line="240" w:lineRule="auto"/>
              <w:jc w:val="left"/>
            </w:pPr>
            <w:r>
              <w:t>order_id （唯一）</w:t>
            </w:r>
          </w:p>
        </w:tc>
        <w:tc>
          <w:tcPr>
            <w:tcW w:w="2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4CF0C7E7">
            <w:pPr>
              <w:spacing w:before="23" w:after="23" w:line="240" w:lineRule="auto"/>
              <w:jc w:val="left"/>
            </w:pPr>
            <w:r>
              <w:t>保证订单号唯一，支撑幂等导入</w:t>
            </w:r>
          </w:p>
        </w:tc>
      </w:tr>
      <w:tr w14:paraId="2A613B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28DEA761">
            <w:pPr>
              <w:spacing w:before="23" w:after="23" w:line="240" w:lineRule="auto"/>
              <w:jc w:val="left"/>
            </w:pPr>
            <w:r>
              <w:t>idx_order_time</w:t>
            </w:r>
          </w:p>
        </w:tc>
        <w:tc>
          <w:tcPr>
            <w:tcW w:w="1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66DAB8E6">
            <w:pPr>
              <w:spacing w:before="23" w:after="23" w:line="240" w:lineRule="auto"/>
              <w:jc w:val="left"/>
            </w:pPr>
            <w:r>
              <w:t>order_time</w:t>
            </w:r>
          </w:p>
        </w:tc>
        <w:tc>
          <w:tcPr>
            <w:tcW w:w="2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1B5EC8F6">
            <w:pPr>
              <w:spacing w:before="23" w:after="23" w:line="240" w:lineRule="auto"/>
              <w:jc w:val="left"/>
            </w:pPr>
            <w:r>
              <w:t>时间范围筛选（几乎所有查询都带）</w:t>
            </w:r>
          </w:p>
        </w:tc>
      </w:tr>
      <w:tr w14:paraId="5B4DF1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06C83257">
            <w:pPr>
              <w:spacing w:before="23" w:after="23" w:line="240" w:lineRule="auto"/>
              <w:jc w:val="left"/>
            </w:pPr>
            <w:r>
              <w:t>idx_category_time</w:t>
            </w:r>
          </w:p>
        </w:tc>
        <w:tc>
          <w:tcPr>
            <w:tcW w:w="1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44D0E16B">
            <w:pPr>
              <w:spacing w:before="23" w:after="23" w:line="240" w:lineRule="auto"/>
              <w:jc w:val="left"/>
            </w:pPr>
            <w:r>
              <w:t>category, order_time</w:t>
            </w:r>
          </w:p>
        </w:tc>
        <w:tc>
          <w:tcPr>
            <w:tcW w:w="2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4327F832">
            <w:pPr>
              <w:spacing w:before="23" w:after="23" w:line="240" w:lineRule="auto"/>
              <w:jc w:val="left"/>
            </w:pPr>
            <w:r>
              <w:t>按品类分组的时间统计（联合索引）</w:t>
            </w:r>
          </w:p>
        </w:tc>
      </w:tr>
      <w:tr w14:paraId="4D3EE8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3A0CF540">
            <w:pPr>
              <w:spacing w:before="23" w:after="23" w:line="240" w:lineRule="auto"/>
              <w:jc w:val="left"/>
            </w:pPr>
            <w:r>
              <w:t>idx_user</w:t>
            </w:r>
          </w:p>
        </w:tc>
        <w:tc>
          <w:tcPr>
            <w:tcW w:w="1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50C467AA">
            <w:pPr>
              <w:spacing w:before="23" w:after="23" w:line="240" w:lineRule="auto"/>
              <w:jc w:val="left"/>
            </w:pPr>
            <w:r>
              <w:t>user_id</w:t>
            </w:r>
          </w:p>
        </w:tc>
        <w:tc>
          <w:tcPr>
            <w:tcW w:w="2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4AB929B3">
            <w:pPr>
              <w:spacing w:before="23" w:after="23" w:line="240" w:lineRule="auto"/>
              <w:jc w:val="left"/>
            </w:pPr>
            <w:r>
              <w:t>复购率、 RFM  用户分析</w:t>
            </w:r>
          </w:p>
        </w:tc>
      </w:tr>
      <w:tr w14:paraId="19B633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064E0B05">
            <w:pPr>
              <w:spacing w:before="23" w:after="23" w:line="240" w:lineRule="auto"/>
              <w:jc w:val="left"/>
            </w:pPr>
            <w:r>
              <w:t>idx_pay_type</w:t>
            </w:r>
          </w:p>
        </w:tc>
        <w:tc>
          <w:tcPr>
            <w:tcW w:w="1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37ADEBD3">
            <w:pPr>
              <w:spacing w:before="23" w:after="23" w:line="240" w:lineRule="auto"/>
              <w:jc w:val="left"/>
            </w:pPr>
            <w:r>
              <w:t>pay_type</w:t>
            </w:r>
          </w:p>
        </w:tc>
        <w:tc>
          <w:tcPr>
            <w:tcW w:w="2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12006291">
            <w:pPr>
              <w:spacing w:before="23" w:after="23" w:line="240" w:lineRule="auto"/>
              <w:jc w:val="left"/>
            </w:pPr>
            <w:r>
              <w:t>支付方式分布统计</w:t>
            </w:r>
          </w:p>
        </w:tc>
      </w:tr>
      <w:tr w14:paraId="576696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2292E9B2">
            <w:pPr>
              <w:spacing w:before="23" w:after="23" w:line="240" w:lineRule="auto"/>
              <w:jc w:val="left"/>
            </w:pPr>
            <w:r>
              <w:t>idx_promo_time</w:t>
            </w:r>
          </w:p>
        </w:tc>
        <w:tc>
          <w:tcPr>
            <w:tcW w:w="1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033212D1">
            <w:pPr>
              <w:spacing w:before="23" w:after="23" w:line="240" w:lineRule="auto"/>
              <w:jc w:val="left"/>
            </w:pPr>
            <w:r>
              <w:t>promo_flag, order_time</w:t>
            </w:r>
          </w:p>
        </w:tc>
        <w:tc>
          <w:tcPr>
            <w:tcW w:w="2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1BAA6424">
            <w:pPr>
              <w:spacing w:before="23" w:after="23" w:line="240" w:lineRule="auto"/>
              <w:jc w:val="left"/>
            </w:pPr>
            <w:r>
              <w:t>促销效果对比分析</w:t>
            </w:r>
          </w:p>
        </w:tc>
      </w:tr>
    </w:tbl>
    <w:p w14:paraId="3F7CBB47">
      <w:pPr>
        <w:jc w:val="left"/>
      </w:pPr>
      <w:r>
        <w:rPr>
          <w:rFonts w:hint="eastAsia" w:ascii="微软雅黑" w:hAnsi="微软雅黑" w:eastAsia="微软雅黑" w:cs="微软雅黑"/>
          <w:b/>
          <w:lang w:eastAsia="zh-CN"/>
        </w:rPr>
        <w:t>表 2：销售目标表 sales_target（维表）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5"/>
        <w:gridCol w:w="1715"/>
        <w:gridCol w:w="2058"/>
        <w:gridCol w:w="3088"/>
      </w:tblGrid>
      <w:tr w14:paraId="25FBF5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1565C0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4D209B02">
            <w:pPr>
              <w:spacing w:before="23" w:after="23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FFFFFF"/>
              </w:rPr>
              <w:t>字段名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1565C0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6174CEC2">
            <w:pPr>
              <w:spacing w:before="23" w:after="23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FFFFFF"/>
              </w:rPr>
              <w:t>类型</w:t>
            </w:r>
          </w:p>
        </w:tc>
        <w:tc>
          <w:tcPr>
            <w:tcW w:w="12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1565C0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4672AE9D">
            <w:pPr>
              <w:spacing w:before="23" w:after="23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FFFFFF"/>
              </w:rPr>
              <w:t>约束</w:t>
            </w:r>
          </w:p>
        </w:tc>
        <w:tc>
          <w:tcPr>
            <w:tcW w:w="1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1565C0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50AE9BF2">
            <w:pPr>
              <w:spacing w:before="23" w:after="23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FFFFFF"/>
              </w:rPr>
              <w:t>说明</w:t>
            </w:r>
          </w:p>
        </w:tc>
      </w:tr>
      <w:tr w14:paraId="7E9282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57EEEA70">
            <w:pPr>
              <w:spacing w:before="23" w:after="23" w:line="240" w:lineRule="auto"/>
              <w:jc w:val="left"/>
            </w:pPr>
            <w:r>
              <w:t>id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3A5CE11F">
            <w:pPr>
              <w:spacing w:before="23" w:after="23" w:line="240" w:lineRule="auto"/>
              <w:jc w:val="left"/>
            </w:pPr>
            <w:r>
              <w:t>BIGINT</w:t>
            </w:r>
          </w:p>
        </w:tc>
        <w:tc>
          <w:tcPr>
            <w:tcW w:w="12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3DCEFBD4">
            <w:pPr>
              <w:spacing w:before="23" w:after="23" w:line="240" w:lineRule="auto"/>
              <w:jc w:val="left"/>
            </w:pPr>
            <w:r>
              <w:t>主键，自增</w:t>
            </w:r>
          </w:p>
        </w:tc>
        <w:tc>
          <w:tcPr>
            <w:tcW w:w="1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55122A52">
            <w:pPr>
              <w:spacing w:before="23" w:after="23" w:line="240" w:lineRule="auto"/>
              <w:jc w:val="left"/>
            </w:pPr>
            <w:r>
              <w:t>代理主键</w:t>
            </w:r>
          </w:p>
        </w:tc>
      </w:tr>
      <w:tr w14:paraId="12C2CE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4F7BE971">
            <w:pPr>
              <w:spacing w:before="23" w:after="23" w:line="240" w:lineRule="auto"/>
              <w:jc w:val="left"/>
            </w:pPr>
            <w:r>
              <w:t>period_type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3586D381">
            <w:pPr>
              <w:spacing w:before="23" w:after="23" w:line="240" w:lineRule="auto"/>
              <w:jc w:val="left"/>
            </w:pPr>
            <w:r>
              <w:t>VARCHAR(16)</w:t>
            </w:r>
          </w:p>
        </w:tc>
        <w:tc>
          <w:tcPr>
            <w:tcW w:w="12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0FC2254E">
            <w:pPr>
              <w:spacing w:before="23" w:after="23" w:line="240" w:lineRule="auto"/>
              <w:jc w:val="left"/>
            </w:pPr>
            <w:r>
              <w:t>非空</w:t>
            </w:r>
          </w:p>
        </w:tc>
        <w:tc>
          <w:tcPr>
            <w:tcW w:w="1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6B39C778">
            <w:pPr>
              <w:spacing w:before="23" w:after="23" w:line="240" w:lineRule="auto"/>
              <w:jc w:val="left"/>
            </w:pPr>
            <w:r>
              <w:t>周期类型，当前仅  month</w:t>
            </w:r>
          </w:p>
        </w:tc>
      </w:tr>
      <w:tr w14:paraId="72D68A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1737F377">
            <w:pPr>
              <w:spacing w:before="23" w:after="23" w:line="240" w:lineRule="auto"/>
              <w:jc w:val="left"/>
            </w:pPr>
            <w:r>
              <w:t>period_value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59CDE838">
            <w:pPr>
              <w:spacing w:before="23" w:after="23" w:line="240" w:lineRule="auto"/>
              <w:jc w:val="left"/>
            </w:pPr>
            <w:r>
              <w:t>VARCHAR(16)</w:t>
            </w:r>
          </w:p>
        </w:tc>
        <w:tc>
          <w:tcPr>
            <w:tcW w:w="12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15635E7C">
            <w:pPr>
              <w:spacing w:before="23" w:after="23" w:line="240" w:lineRule="auto"/>
              <w:jc w:val="left"/>
            </w:pPr>
            <w:r>
              <w:t>非空</w:t>
            </w:r>
          </w:p>
        </w:tc>
        <w:tc>
          <w:tcPr>
            <w:tcW w:w="1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1E58DA94">
            <w:pPr>
              <w:spacing w:before="23" w:after="23" w:line="240" w:lineRule="auto"/>
              <w:jc w:val="left"/>
            </w:pPr>
            <w:r>
              <w:t>周期值，格式  yyyy-MM</w:t>
            </w:r>
          </w:p>
        </w:tc>
      </w:tr>
      <w:tr w14:paraId="0B33C7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7952172E">
            <w:pPr>
              <w:spacing w:before="23" w:after="23" w:line="240" w:lineRule="auto"/>
              <w:jc w:val="left"/>
            </w:pPr>
            <w:r>
              <w:t>category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0E7847FB">
            <w:pPr>
              <w:spacing w:before="23" w:after="23" w:line="240" w:lineRule="auto"/>
              <w:jc w:val="left"/>
            </w:pPr>
            <w:r>
              <w:t>VARCHAR(32)</w:t>
            </w:r>
          </w:p>
        </w:tc>
        <w:tc>
          <w:tcPr>
            <w:tcW w:w="12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2A11BC5E">
            <w:pPr>
              <w:spacing w:before="23" w:after="23" w:line="240" w:lineRule="auto"/>
              <w:jc w:val="left"/>
            </w:pPr>
            <w:r>
              <w:t>非空</w:t>
            </w:r>
          </w:p>
        </w:tc>
        <w:tc>
          <w:tcPr>
            <w:tcW w:w="1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20160C1B">
            <w:pPr>
              <w:spacing w:before="23" w:after="23" w:line="240" w:lineRule="auto"/>
              <w:jc w:val="left"/>
            </w:pPr>
            <w:r>
              <w:t>品类， ALL  表示总目标</w:t>
            </w:r>
          </w:p>
        </w:tc>
      </w:tr>
      <w:tr w14:paraId="74942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430430BA">
            <w:pPr>
              <w:spacing w:before="23" w:after="23" w:line="240" w:lineRule="auto"/>
              <w:jc w:val="left"/>
            </w:pPr>
            <w:r>
              <w:t>target_amount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6BC0B12A">
            <w:pPr>
              <w:spacing w:before="23" w:after="23" w:line="240" w:lineRule="auto"/>
              <w:jc w:val="left"/>
            </w:pPr>
            <w:r>
              <w:t>DECIMAL(14,2)</w:t>
            </w:r>
          </w:p>
        </w:tc>
        <w:tc>
          <w:tcPr>
            <w:tcW w:w="12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696AD55D">
            <w:pPr>
              <w:spacing w:before="23" w:after="23" w:line="240" w:lineRule="auto"/>
              <w:jc w:val="left"/>
            </w:pPr>
            <w:r>
              <w:t>非空</w:t>
            </w:r>
          </w:p>
        </w:tc>
        <w:tc>
          <w:tcPr>
            <w:tcW w:w="1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25346198">
            <w:pPr>
              <w:spacing w:before="23" w:after="23" w:line="240" w:lineRule="auto"/>
              <w:jc w:val="left"/>
            </w:pPr>
            <w:r>
              <w:t>目标销售额（元）</w:t>
            </w:r>
          </w:p>
        </w:tc>
      </w:tr>
    </w:tbl>
    <w:p w14:paraId="567CB6F1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索引设计：唯一键</w:t>
      </w:r>
      <w:r>
        <w:t xml:space="preserve"> uk_period_category(period_type, period_value, category)</w:t>
      </w:r>
      <w:r>
        <w:rPr>
          <w:rFonts w:hint="eastAsia" w:ascii="微软雅黑" w:hAnsi="微软雅黑" w:eastAsia="微软雅黑" w:cs="微软雅黑"/>
          <w:lang w:eastAsia="zh-CN"/>
        </w:rPr>
        <w:t>，保证同一周期同一品类目标唯一。</w:t>
      </w:r>
    </w:p>
    <w:p w14:paraId="7C52529B">
      <w:pPr>
        <w:jc w:val="left"/>
      </w:pPr>
      <w:r>
        <w:rPr>
          <w:rFonts w:hint="eastAsia" w:ascii="微软雅黑" w:hAnsi="微软雅黑" w:eastAsia="微软雅黑" w:cs="微软雅黑"/>
          <w:b/>
          <w:lang w:eastAsia="zh-CN"/>
        </w:rPr>
        <w:t>表 3：导入任务表 import_task（辅助表）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5"/>
        <w:gridCol w:w="1715"/>
        <w:gridCol w:w="2058"/>
        <w:gridCol w:w="3088"/>
      </w:tblGrid>
      <w:tr w14:paraId="542980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1565C0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219067E5">
            <w:pPr>
              <w:spacing w:before="23" w:after="23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FFFFFF"/>
              </w:rPr>
              <w:t>字段名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1565C0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628BA81D">
            <w:pPr>
              <w:spacing w:before="23" w:after="23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FFFFFF"/>
              </w:rPr>
              <w:t>类型</w:t>
            </w:r>
          </w:p>
        </w:tc>
        <w:tc>
          <w:tcPr>
            <w:tcW w:w="12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1565C0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07F77A9C">
            <w:pPr>
              <w:spacing w:before="23" w:after="23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FFFFFF"/>
              </w:rPr>
              <w:t>约束</w:t>
            </w:r>
          </w:p>
        </w:tc>
        <w:tc>
          <w:tcPr>
            <w:tcW w:w="1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1565C0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0F7F61A8">
            <w:pPr>
              <w:spacing w:before="23" w:after="23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FFFFFF"/>
              </w:rPr>
              <w:t>说明</w:t>
            </w:r>
          </w:p>
        </w:tc>
      </w:tr>
      <w:tr w14:paraId="184236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36C72417">
            <w:pPr>
              <w:spacing w:before="23" w:after="23" w:line="240" w:lineRule="auto"/>
              <w:jc w:val="left"/>
            </w:pPr>
            <w:r>
              <w:t>id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1EB61AB2">
            <w:pPr>
              <w:spacing w:before="23" w:after="23" w:line="240" w:lineRule="auto"/>
              <w:jc w:val="left"/>
            </w:pPr>
            <w:r>
              <w:t>BIGINT</w:t>
            </w:r>
          </w:p>
        </w:tc>
        <w:tc>
          <w:tcPr>
            <w:tcW w:w="12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3666A47B">
            <w:pPr>
              <w:spacing w:before="23" w:after="23" w:line="240" w:lineRule="auto"/>
              <w:jc w:val="left"/>
            </w:pPr>
            <w:r>
              <w:t>主键，自增</w:t>
            </w:r>
          </w:p>
        </w:tc>
        <w:tc>
          <w:tcPr>
            <w:tcW w:w="1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17546A6B">
            <w:pPr>
              <w:spacing w:before="23" w:after="23" w:line="240" w:lineRule="auto"/>
              <w:jc w:val="left"/>
            </w:pPr>
            <w:r>
              <w:t>代理主键</w:t>
            </w:r>
          </w:p>
        </w:tc>
      </w:tr>
      <w:tr w14:paraId="715261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4CCFAC3C">
            <w:pPr>
              <w:spacing w:before="23" w:after="23" w:line="240" w:lineRule="auto"/>
              <w:jc w:val="left"/>
            </w:pPr>
            <w:r>
              <w:t>task_id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784FE705">
            <w:pPr>
              <w:spacing w:before="23" w:after="23" w:line="240" w:lineRule="auto"/>
              <w:jc w:val="left"/>
            </w:pPr>
            <w:r>
              <w:t>VARCHAR(64)</w:t>
            </w:r>
          </w:p>
        </w:tc>
        <w:tc>
          <w:tcPr>
            <w:tcW w:w="12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3000482C">
            <w:pPr>
              <w:spacing w:before="23" w:after="23" w:line="240" w:lineRule="auto"/>
              <w:jc w:val="left"/>
            </w:pPr>
            <w:r>
              <w:t>唯一键</w:t>
            </w:r>
          </w:p>
        </w:tc>
        <w:tc>
          <w:tcPr>
            <w:tcW w:w="1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10492E27">
            <w:pPr>
              <w:spacing w:before="23" w:after="23" w:line="240" w:lineRule="auto"/>
              <w:jc w:val="left"/>
            </w:pPr>
            <w:r>
              <w:t>任务  ID</w:t>
            </w:r>
          </w:p>
        </w:tc>
      </w:tr>
      <w:tr w14:paraId="4DB448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52B9F575">
            <w:pPr>
              <w:spacing w:before="23" w:after="23" w:line="240" w:lineRule="auto"/>
              <w:jc w:val="left"/>
            </w:pPr>
            <w:r>
              <w:t>file_name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64C471E2">
            <w:pPr>
              <w:spacing w:before="23" w:after="23" w:line="240" w:lineRule="auto"/>
              <w:jc w:val="left"/>
            </w:pPr>
            <w:r>
              <w:t>VARCHAR(255)</w:t>
            </w:r>
          </w:p>
        </w:tc>
        <w:tc>
          <w:tcPr>
            <w:tcW w:w="12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287EB0AA">
            <w:pPr>
              <w:spacing w:before="23" w:after="23" w:line="240" w:lineRule="auto"/>
              <w:jc w:val="left"/>
            </w:pPr>
            <w:r>
              <w:t>非空</w:t>
            </w:r>
          </w:p>
        </w:tc>
        <w:tc>
          <w:tcPr>
            <w:tcW w:w="1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56B0020D">
            <w:pPr>
              <w:spacing w:before="23" w:after="23" w:line="240" w:lineRule="auto"/>
              <w:jc w:val="left"/>
            </w:pPr>
            <w:r>
              <w:t>上传文件名</w:t>
            </w:r>
          </w:p>
        </w:tc>
      </w:tr>
      <w:tr w14:paraId="0999D9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088F1F0F">
            <w:pPr>
              <w:spacing w:before="23" w:after="23" w:line="240" w:lineRule="auto"/>
              <w:jc w:val="left"/>
            </w:pPr>
            <w:r>
              <w:t>file_hash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58C4302D">
            <w:pPr>
              <w:spacing w:before="23" w:after="23" w:line="240" w:lineRule="auto"/>
              <w:jc w:val="left"/>
            </w:pPr>
            <w:r>
              <w:t>CHAR(64)</w:t>
            </w:r>
          </w:p>
        </w:tc>
        <w:tc>
          <w:tcPr>
            <w:tcW w:w="12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4B45DF14">
            <w:pPr>
              <w:spacing w:before="23" w:after="23" w:line="240" w:lineRule="auto"/>
              <w:jc w:val="left"/>
            </w:pPr>
            <w:r>
              <w:t>非空</w:t>
            </w:r>
          </w:p>
        </w:tc>
        <w:tc>
          <w:tcPr>
            <w:tcW w:w="1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7EE0F01D">
            <w:pPr>
              <w:spacing w:before="23" w:after="23" w:line="240" w:lineRule="auto"/>
              <w:jc w:val="left"/>
            </w:pPr>
            <w:r>
              <w:t>文件  SHA-256 ，用于重复导入检测</w:t>
            </w:r>
          </w:p>
        </w:tc>
      </w:tr>
      <w:tr w14:paraId="592ACD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4C849FFD">
            <w:pPr>
              <w:spacing w:before="23" w:after="23" w:line="240" w:lineRule="auto"/>
              <w:jc w:val="left"/>
            </w:pPr>
            <w:r>
              <w:t>append_mode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10FE04A8">
            <w:pPr>
              <w:spacing w:before="23" w:after="23" w:line="240" w:lineRule="auto"/>
              <w:jc w:val="left"/>
            </w:pPr>
            <w:r>
              <w:t>TINYINT</w:t>
            </w:r>
          </w:p>
        </w:tc>
        <w:tc>
          <w:tcPr>
            <w:tcW w:w="12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4A79C930">
            <w:pPr>
              <w:spacing w:before="23" w:after="23" w:line="240" w:lineRule="auto"/>
              <w:jc w:val="left"/>
            </w:pPr>
            <w:r>
              <w:t>非空，默认  0</w:t>
            </w:r>
          </w:p>
        </w:tc>
        <w:tc>
          <w:tcPr>
            <w:tcW w:w="1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4DA066A6">
            <w:pPr>
              <w:spacing w:before="23" w:after="23" w:line="240" w:lineRule="auto"/>
              <w:jc w:val="left"/>
            </w:pPr>
            <w:r>
              <w:t>0  覆盖  / 1  追加</w:t>
            </w:r>
          </w:p>
        </w:tc>
      </w:tr>
      <w:tr w14:paraId="49C44D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737B528A">
            <w:pPr>
              <w:spacing w:before="23" w:after="23" w:line="240" w:lineRule="auto"/>
              <w:jc w:val="left"/>
            </w:pPr>
            <w:r>
              <w:t>status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5FE7F8AD">
            <w:pPr>
              <w:spacing w:before="23" w:after="23" w:line="240" w:lineRule="auto"/>
              <w:jc w:val="left"/>
            </w:pPr>
            <w:r>
              <w:t>VARCHAR(16)</w:t>
            </w:r>
          </w:p>
        </w:tc>
        <w:tc>
          <w:tcPr>
            <w:tcW w:w="12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28A627F6">
            <w:pPr>
              <w:spacing w:before="23" w:after="23" w:line="240" w:lineRule="auto"/>
              <w:jc w:val="left"/>
            </w:pPr>
            <w:r>
              <w:t>非空</w:t>
            </w:r>
          </w:p>
        </w:tc>
        <w:tc>
          <w:tcPr>
            <w:tcW w:w="1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67664C0E">
            <w:pPr>
              <w:spacing w:before="23" w:after="23" w:line="240" w:lineRule="auto"/>
              <w:jc w:val="left"/>
            </w:pPr>
            <w:r>
              <w:t>PROCESSING / SUCCESS / PARTIAL / FAILED</w:t>
            </w:r>
          </w:p>
        </w:tc>
      </w:tr>
      <w:tr w14:paraId="75D469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5DB7660A">
            <w:pPr>
              <w:spacing w:before="23" w:after="23" w:line="240" w:lineRule="auto"/>
              <w:jc w:val="left"/>
            </w:pPr>
            <w:r>
              <w:t>total_rows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059C2D83">
            <w:pPr>
              <w:spacing w:before="23" w:after="23" w:line="240" w:lineRule="auto"/>
              <w:jc w:val="left"/>
            </w:pPr>
            <w:r>
              <w:t>INT</w:t>
            </w:r>
          </w:p>
        </w:tc>
        <w:tc>
          <w:tcPr>
            <w:tcW w:w="12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36A0F743">
            <w:pPr>
              <w:spacing w:before="23" w:after="23" w:line="240" w:lineRule="auto"/>
              <w:jc w:val="left"/>
            </w:pPr>
            <w:r>
              <w:t>非空，默认  0</w:t>
            </w:r>
          </w:p>
        </w:tc>
        <w:tc>
          <w:tcPr>
            <w:tcW w:w="1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437FCBE1">
            <w:pPr>
              <w:spacing w:before="23" w:after="23" w:line="240" w:lineRule="auto"/>
              <w:jc w:val="left"/>
            </w:pPr>
            <w:r>
              <w:t>总行数</w:t>
            </w:r>
          </w:p>
        </w:tc>
      </w:tr>
      <w:tr w14:paraId="1CDB64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1A8804EA">
            <w:pPr>
              <w:spacing w:before="23" w:after="23" w:line="240" w:lineRule="auto"/>
              <w:jc w:val="left"/>
            </w:pPr>
            <w:r>
              <w:t>valid_rows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6BCFAFF6">
            <w:pPr>
              <w:spacing w:before="23" w:after="23" w:line="240" w:lineRule="auto"/>
              <w:jc w:val="left"/>
            </w:pPr>
            <w:r>
              <w:t>INT</w:t>
            </w:r>
          </w:p>
        </w:tc>
        <w:tc>
          <w:tcPr>
            <w:tcW w:w="12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413ECC37">
            <w:pPr>
              <w:spacing w:before="23" w:after="23" w:line="240" w:lineRule="auto"/>
              <w:jc w:val="left"/>
            </w:pPr>
            <w:r>
              <w:t>非空，默认  0</w:t>
            </w:r>
          </w:p>
        </w:tc>
        <w:tc>
          <w:tcPr>
            <w:tcW w:w="1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36C11A63">
            <w:pPr>
              <w:spacing w:before="23" w:after="23" w:line="240" w:lineRule="auto"/>
              <w:jc w:val="left"/>
            </w:pPr>
            <w:r>
              <w:t>有效行数</w:t>
            </w:r>
          </w:p>
        </w:tc>
      </w:tr>
      <w:tr w14:paraId="2F6182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13E48EA1">
            <w:pPr>
              <w:spacing w:before="23" w:after="23" w:line="240" w:lineRule="auto"/>
              <w:jc w:val="left"/>
            </w:pPr>
            <w:r>
              <w:t>error_rows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3CB67705">
            <w:pPr>
              <w:spacing w:before="23" w:after="23" w:line="240" w:lineRule="auto"/>
              <w:jc w:val="left"/>
            </w:pPr>
            <w:r>
              <w:t>INT</w:t>
            </w:r>
          </w:p>
        </w:tc>
        <w:tc>
          <w:tcPr>
            <w:tcW w:w="12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31C821A0">
            <w:pPr>
              <w:spacing w:before="23" w:after="23" w:line="240" w:lineRule="auto"/>
              <w:jc w:val="left"/>
            </w:pPr>
            <w:r>
              <w:t>非空，默认  0</w:t>
            </w:r>
          </w:p>
        </w:tc>
        <w:tc>
          <w:tcPr>
            <w:tcW w:w="1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3B1859FC">
            <w:pPr>
              <w:spacing w:before="23" w:after="23" w:line="240" w:lineRule="auto"/>
              <w:jc w:val="left"/>
            </w:pPr>
            <w:r>
              <w:t>错误行数</w:t>
            </w:r>
          </w:p>
        </w:tc>
      </w:tr>
      <w:tr w14:paraId="1A9015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7C2CBDCE">
            <w:pPr>
              <w:spacing w:before="23" w:after="23" w:line="240" w:lineRule="auto"/>
              <w:jc w:val="left"/>
            </w:pPr>
            <w:r>
              <w:t>start_time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401611D9">
            <w:pPr>
              <w:spacing w:before="23" w:after="23" w:line="240" w:lineRule="auto"/>
              <w:jc w:val="left"/>
            </w:pPr>
            <w:r>
              <w:t>DATETIME</w:t>
            </w:r>
          </w:p>
        </w:tc>
        <w:tc>
          <w:tcPr>
            <w:tcW w:w="12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736AAF99">
            <w:pPr>
              <w:spacing w:before="23" w:after="23" w:line="240" w:lineRule="auto"/>
              <w:jc w:val="left"/>
            </w:pPr>
            <w:r>
              <w:t>非空</w:t>
            </w:r>
          </w:p>
        </w:tc>
        <w:tc>
          <w:tcPr>
            <w:tcW w:w="1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0A2D6CA4">
            <w:pPr>
              <w:spacing w:before="23" w:after="23" w:line="240" w:lineRule="auto"/>
              <w:jc w:val="left"/>
            </w:pPr>
            <w:r>
              <w:t>任务开始时间</w:t>
            </w:r>
          </w:p>
        </w:tc>
      </w:tr>
      <w:tr w14:paraId="6E2E1E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2E647DC4">
            <w:pPr>
              <w:spacing w:before="23" w:after="23" w:line="240" w:lineRule="auto"/>
              <w:jc w:val="left"/>
            </w:pPr>
            <w:r>
              <w:t>end_time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16D26A97">
            <w:pPr>
              <w:spacing w:before="23" w:after="23" w:line="240" w:lineRule="auto"/>
              <w:jc w:val="left"/>
            </w:pPr>
            <w:r>
              <w:t>DATETIME</w:t>
            </w:r>
          </w:p>
        </w:tc>
        <w:tc>
          <w:tcPr>
            <w:tcW w:w="12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14AEE533">
            <w:pPr>
              <w:spacing w:before="23" w:after="23" w:line="240" w:lineRule="auto"/>
              <w:jc w:val="left"/>
            </w:pPr>
            <w:r>
              <w:t>可空</w:t>
            </w:r>
          </w:p>
        </w:tc>
        <w:tc>
          <w:tcPr>
            <w:tcW w:w="1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3BBF853B">
            <w:pPr>
              <w:spacing w:before="23" w:after="23" w:line="240" w:lineRule="auto"/>
              <w:jc w:val="left"/>
            </w:pPr>
            <w:r>
              <w:t>任务结束时间</w:t>
            </w:r>
          </w:p>
        </w:tc>
      </w:tr>
      <w:tr w14:paraId="48306F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725756F2">
            <w:pPr>
              <w:spacing w:before="23" w:after="23" w:line="240" w:lineRule="auto"/>
              <w:jc w:val="left"/>
            </w:pPr>
            <w:r>
              <w:t>fail_reason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19AF6846">
            <w:pPr>
              <w:spacing w:before="23" w:after="23" w:line="240" w:lineRule="auto"/>
              <w:jc w:val="left"/>
            </w:pPr>
            <w:r>
              <w:t>VARCHAR(500)</w:t>
            </w:r>
          </w:p>
        </w:tc>
        <w:tc>
          <w:tcPr>
            <w:tcW w:w="12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1C9FADDE">
            <w:pPr>
              <w:spacing w:before="23" w:after="23" w:line="240" w:lineRule="auto"/>
              <w:jc w:val="left"/>
            </w:pPr>
            <w:r>
              <w:t>可空</w:t>
            </w:r>
          </w:p>
        </w:tc>
        <w:tc>
          <w:tcPr>
            <w:tcW w:w="1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7BE60C7E">
            <w:pPr>
              <w:spacing w:before="23" w:after="23" w:line="240" w:lineRule="auto"/>
              <w:jc w:val="left"/>
            </w:pPr>
            <w:r>
              <w:t>失败原因</w:t>
            </w:r>
          </w:p>
        </w:tc>
      </w:tr>
    </w:tbl>
    <w:p w14:paraId="14F6BADC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索引设计：唯一键</w:t>
      </w:r>
      <w:r>
        <w:t xml:space="preserve"> uk_task_id</w:t>
      </w:r>
      <w:r>
        <w:rPr>
          <w:rFonts w:hint="eastAsia" w:ascii="微软雅黑" w:hAnsi="微软雅黑" w:eastAsia="微软雅黑" w:cs="微软雅黑"/>
          <w:lang w:eastAsia="zh-CN"/>
        </w:rPr>
        <w:t>；普通索引</w:t>
      </w:r>
      <w:r>
        <w:t xml:space="preserve"> idx_status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t>idx_file_hash(file_hash, status)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 w14:paraId="74B1D412">
      <w:pPr>
        <w:jc w:val="left"/>
      </w:pPr>
      <w:r>
        <w:rPr>
          <w:rFonts w:hint="eastAsia" w:ascii="微软雅黑" w:hAnsi="微软雅黑" w:eastAsia="微软雅黑" w:cs="微软雅黑"/>
          <w:b/>
          <w:lang w:eastAsia="zh-CN"/>
        </w:rPr>
        <w:t>表 4：导入错误明细表 import_task_error（辅助表）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5"/>
        <w:gridCol w:w="1715"/>
        <w:gridCol w:w="2058"/>
        <w:gridCol w:w="3088"/>
      </w:tblGrid>
      <w:tr w14:paraId="4661C1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1565C0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2F2B68D5">
            <w:pPr>
              <w:spacing w:before="23" w:after="23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FFFFFF"/>
              </w:rPr>
              <w:t>字段名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1565C0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68B5BDE4">
            <w:pPr>
              <w:spacing w:before="23" w:after="23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FFFFFF"/>
              </w:rPr>
              <w:t>类型</w:t>
            </w:r>
          </w:p>
        </w:tc>
        <w:tc>
          <w:tcPr>
            <w:tcW w:w="12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1565C0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125A4DF9">
            <w:pPr>
              <w:spacing w:before="23" w:after="23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FFFFFF"/>
              </w:rPr>
              <w:t>约束</w:t>
            </w:r>
          </w:p>
        </w:tc>
        <w:tc>
          <w:tcPr>
            <w:tcW w:w="1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1565C0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2D629D81">
            <w:pPr>
              <w:spacing w:before="23" w:after="23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FFFFFF"/>
              </w:rPr>
              <w:t>说明</w:t>
            </w:r>
          </w:p>
        </w:tc>
      </w:tr>
      <w:tr w14:paraId="56BD02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2131094C">
            <w:pPr>
              <w:spacing w:before="23" w:after="23" w:line="240" w:lineRule="auto"/>
              <w:jc w:val="left"/>
            </w:pPr>
            <w:r>
              <w:t>id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354821C3">
            <w:pPr>
              <w:spacing w:before="23" w:after="23" w:line="240" w:lineRule="auto"/>
              <w:jc w:val="left"/>
            </w:pPr>
            <w:r>
              <w:t>BIGINT</w:t>
            </w:r>
          </w:p>
        </w:tc>
        <w:tc>
          <w:tcPr>
            <w:tcW w:w="12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219EBBB1">
            <w:pPr>
              <w:spacing w:before="23" w:after="23" w:line="240" w:lineRule="auto"/>
              <w:jc w:val="left"/>
            </w:pPr>
            <w:r>
              <w:t>主键，自增</w:t>
            </w:r>
          </w:p>
        </w:tc>
        <w:tc>
          <w:tcPr>
            <w:tcW w:w="1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09B23F70">
            <w:pPr>
              <w:spacing w:before="23" w:after="23" w:line="240" w:lineRule="auto"/>
              <w:jc w:val="left"/>
            </w:pPr>
            <w:r>
              <w:t>代理主键</w:t>
            </w:r>
          </w:p>
        </w:tc>
      </w:tr>
      <w:tr w14:paraId="1693B8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552A30D7">
            <w:pPr>
              <w:spacing w:before="23" w:after="23" w:line="240" w:lineRule="auto"/>
              <w:jc w:val="left"/>
            </w:pPr>
            <w:r>
              <w:t>task_id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21B99CCE">
            <w:pPr>
              <w:spacing w:before="23" w:after="23" w:line="240" w:lineRule="auto"/>
              <w:jc w:val="left"/>
            </w:pPr>
            <w:r>
              <w:t>VARCHAR(64)</w:t>
            </w:r>
          </w:p>
        </w:tc>
        <w:tc>
          <w:tcPr>
            <w:tcW w:w="12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09480CA0">
            <w:pPr>
              <w:spacing w:before="23" w:after="23" w:line="240" w:lineRule="auto"/>
              <w:jc w:val="left"/>
            </w:pPr>
            <w:r>
              <w:t>非空</w:t>
            </w:r>
          </w:p>
        </w:tc>
        <w:tc>
          <w:tcPr>
            <w:tcW w:w="1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40394F14">
            <w:pPr>
              <w:spacing w:before="23" w:after="23" w:line="240" w:lineRule="auto"/>
              <w:jc w:val="left"/>
            </w:pPr>
            <w:r>
              <w:t>所属任务  ID</w:t>
            </w:r>
          </w:p>
        </w:tc>
      </w:tr>
      <w:tr w14:paraId="0892F8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6FE4AFA1">
            <w:pPr>
              <w:spacing w:before="23" w:after="23" w:line="240" w:lineRule="auto"/>
              <w:jc w:val="left"/>
            </w:pPr>
            <w:r>
              <w:t>row_no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73215CEC">
            <w:pPr>
              <w:spacing w:before="23" w:after="23" w:line="240" w:lineRule="auto"/>
              <w:jc w:val="left"/>
            </w:pPr>
            <w:r>
              <w:t>INT</w:t>
            </w:r>
          </w:p>
        </w:tc>
        <w:tc>
          <w:tcPr>
            <w:tcW w:w="12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5F33D8F5">
            <w:pPr>
              <w:spacing w:before="23" w:after="23" w:line="240" w:lineRule="auto"/>
              <w:jc w:val="left"/>
            </w:pPr>
            <w:r>
              <w:t>非空</w:t>
            </w:r>
          </w:p>
        </w:tc>
        <w:tc>
          <w:tcPr>
            <w:tcW w:w="1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44859504">
            <w:pPr>
              <w:spacing w:before="23" w:after="23" w:line="240" w:lineRule="auto"/>
              <w:jc w:val="left"/>
            </w:pPr>
            <w:r>
              <w:t>CSV  行号（从  1  开始）</w:t>
            </w:r>
          </w:p>
        </w:tc>
      </w:tr>
      <w:tr w14:paraId="13223D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68553C3A">
            <w:pPr>
              <w:spacing w:before="23" w:after="23" w:line="240" w:lineRule="auto"/>
              <w:jc w:val="left"/>
            </w:pPr>
            <w:r>
              <w:t>field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4E7E081F">
            <w:pPr>
              <w:spacing w:before="23" w:after="23" w:line="240" w:lineRule="auto"/>
              <w:jc w:val="left"/>
            </w:pPr>
            <w:r>
              <w:t>VARCHAR(64)</w:t>
            </w:r>
          </w:p>
        </w:tc>
        <w:tc>
          <w:tcPr>
            <w:tcW w:w="12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0845AB82">
            <w:pPr>
              <w:spacing w:before="23" w:after="23" w:line="240" w:lineRule="auto"/>
              <w:jc w:val="left"/>
            </w:pPr>
            <w:r>
              <w:t>可空</w:t>
            </w:r>
          </w:p>
        </w:tc>
        <w:tc>
          <w:tcPr>
            <w:tcW w:w="1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4DAF59E6">
            <w:pPr>
              <w:spacing w:before="23" w:after="23" w:line="240" w:lineRule="auto"/>
              <w:jc w:val="left"/>
            </w:pPr>
            <w:r>
              <w:t>出错字段</w:t>
            </w:r>
          </w:p>
        </w:tc>
      </w:tr>
      <w:tr w14:paraId="1F7676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002889E0">
            <w:pPr>
              <w:spacing w:before="23" w:after="23" w:line="240" w:lineRule="auto"/>
              <w:jc w:val="left"/>
            </w:pPr>
            <w:r>
              <w:t>message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65F14A35">
            <w:pPr>
              <w:spacing w:before="23" w:after="23" w:line="240" w:lineRule="auto"/>
              <w:jc w:val="left"/>
            </w:pPr>
            <w:r>
              <w:t>VARCHAR(255)</w:t>
            </w:r>
          </w:p>
        </w:tc>
        <w:tc>
          <w:tcPr>
            <w:tcW w:w="12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36AC96CB">
            <w:pPr>
              <w:spacing w:before="23" w:after="23" w:line="240" w:lineRule="auto"/>
              <w:jc w:val="left"/>
            </w:pPr>
            <w:r>
              <w:t>非空</w:t>
            </w:r>
          </w:p>
        </w:tc>
        <w:tc>
          <w:tcPr>
            <w:tcW w:w="1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0D3BBBC0">
            <w:pPr>
              <w:spacing w:before="23" w:after="23" w:line="240" w:lineRule="auto"/>
              <w:jc w:val="left"/>
            </w:pPr>
            <w:r>
              <w:t>错误原因</w:t>
            </w:r>
          </w:p>
        </w:tc>
      </w:tr>
    </w:tbl>
    <w:p w14:paraId="2C55BEF3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索引设计：普通索引</w:t>
      </w:r>
      <w:r>
        <w:t xml:space="preserve"> idx_task(task_id)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 w14:paraId="67D0D124">
      <w:pPr>
        <w:jc w:val="left"/>
      </w:pPr>
      <w:r>
        <w:rPr>
          <w:rFonts w:hint="eastAsia" w:ascii="微软雅黑" w:hAnsi="微软雅黑" w:eastAsia="微软雅黑" w:cs="微软雅黑"/>
          <w:b/>
          <w:lang w:eastAsia="zh-CN"/>
        </w:rPr>
        <w:t>表 5：每日预聚合表 daily_summary（汇总表，可选）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5"/>
        <w:gridCol w:w="1715"/>
        <w:gridCol w:w="2058"/>
        <w:gridCol w:w="3088"/>
      </w:tblGrid>
      <w:tr w14:paraId="69759B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1565C0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16674924">
            <w:pPr>
              <w:spacing w:before="23" w:after="23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FFFFFF"/>
              </w:rPr>
              <w:t>字段名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1565C0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780F07FC">
            <w:pPr>
              <w:spacing w:before="23" w:after="23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FFFFFF"/>
              </w:rPr>
              <w:t>类型</w:t>
            </w:r>
          </w:p>
        </w:tc>
        <w:tc>
          <w:tcPr>
            <w:tcW w:w="12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1565C0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2E9A0F22">
            <w:pPr>
              <w:spacing w:before="23" w:after="23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FFFFFF"/>
              </w:rPr>
              <w:t>约束</w:t>
            </w:r>
          </w:p>
        </w:tc>
        <w:tc>
          <w:tcPr>
            <w:tcW w:w="1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1565C0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2A36F3CF">
            <w:pPr>
              <w:spacing w:before="23" w:after="23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FFFFFF"/>
              </w:rPr>
              <w:t>说明</w:t>
            </w:r>
          </w:p>
        </w:tc>
      </w:tr>
      <w:tr w14:paraId="4175D4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373359BA">
            <w:pPr>
              <w:spacing w:before="23" w:after="23" w:line="240" w:lineRule="auto"/>
              <w:jc w:val="left"/>
            </w:pPr>
            <w:r>
              <w:t>id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1FB91107">
            <w:pPr>
              <w:spacing w:before="23" w:after="23" w:line="240" w:lineRule="auto"/>
              <w:jc w:val="left"/>
            </w:pPr>
            <w:r>
              <w:t>BIGINT</w:t>
            </w:r>
          </w:p>
        </w:tc>
        <w:tc>
          <w:tcPr>
            <w:tcW w:w="12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3B443326">
            <w:pPr>
              <w:spacing w:before="23" w:after="23" w:line="240" w:lineRule="auto"/>
              <w:jc w:val="left"/>
            </w:pPr>
            <w:r>
              <w:t>主键，自增</w:t>
            </w:r>
          </w:p>
        </w:tc>
        <w:tc>
          <w:tcPr>
            <w:tcW w:w="1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0A13B3E4">
            <w:pPr>
              <w:spacing w:before="23" w:after="23" w:line="240" w:lineRule="auto"/>
              <w:jc w:val="left"/>
            </w:pPr>
            <w:r>
              <w:t>代理主键</w:t>
            </w:r>
          </w:p>
        </w:tc>
      </w:tr>
      <w:tr w14:paraId="561A63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6EBCAF8C">
            <w:pPr>
              <w:spacing w:before="23" w:after="23" w:line="240" w:lineRule="auto"/>
              <w:jc w:val="left"/>
            </w:pPr>
            <w:r>
              <w:t>stat_date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17508557">
            <w:pPr>
              <w:spacing w:before="23" w:after="23" w:line="240" w:lineRule="auto"/>
              <w:jc w:val="left"/>
            </w:pPr>
            <w:r>
              <w:t>DATE</w:t>
            </w:r>
          </w:p>
        </w:tc>
        <w:tc>
          <w:tcPr>
            <w:tcW w:w="12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23F8510F">
            <w:pPr>
              <w:spacing w:before="23" w:after="23" w:line="240" w:lineRule="auto"/>
              <w:jc w:val="left"/>
            </w:pPr>
            <w:r>
              <w:t>非空</w:t>
            </w:r>
          </w:p>
        </w:tc>
        <w:tc>
          <w:tcPr>
            <w:tcW w:w="1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60772D9D">
            <w:pPr>
              <w:spacing w:before="23" w:after="23" w:line="240" w:lineRule="auto"/>
              <w:jc w:val="left"/>
            </w:pPr>
            <w:r>
              <w:t>统计日期</w:t>
            </w:r>
          </w:p>
        </w:tc>
      </w:tr>
      <w:tr w14:paraId="7C57C6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413ABAC7">
            <w:pPr>
              <w:spacing w:before="23" w:after="23" w:line="240" w:lineRule="auto"/>
              <w:jc w:val="left"/>
            </w:pPr>
            <w:r>
              <w:t>category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3F6E4249">
            <w:pPr>
              <w:spacing w:before="23" w:after="23" w:line="240" w:lineRule="auto"/>
              <w:jc w:val="left"/>
            </w:pPr>
            <w:r>
              <w:t>VARCHAR(32)</w:t>
            </w:r>
          </w:p>
        </w:tc>
        <w:tc>
          <w:tcPr>
            <w:tcW w:w="12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506AE045">
            <w:pPr>
              <w:spacing w:before="23" w:after="23" w:line="240" w:lineRule="auto"/>
              <w:jc w:val="left"/>
            </w:pPr>
            <w:r>
              <w:t>非空</w:t>
            </w:r>
          </w:p>
        </w:tc>
        <w:tc>
          <w:tcPr>
            <w:tcW w:w="1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6668AB9A">
            <w:pPr>
              <w:spacing w:before="23" w:after="23" w:line="240" w:lineRule="auto"/>
              <w:jc w:val="left"/>
            </w:pPr>
            <w:r>
              <w:t>品类</w:t>
            </w:r>
          </w:p>
        </w:tc>
      </w:tr>
      <w:tr w14:paraId="3AEF2D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60663917">
            <w:pPr>
              <w:spacing w:before="23" w:after="23" w:line="240" w:lineRule="auto"/>
              <w:jc w:val="left"/>
            </w:pPr>
            <w:r>
              <w:t>pay_type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6FA9A441">
            <w:pPr>
              <w:spacing w:before="23" w:after="23" w:line="240" w:lineRule="auto"/>
              <w:jc w:val="left"/>
            </w:pPr>
            <w:r>
              <w:t>VARCHAR(16)</w:t>
            </w:r>
          </w:p>
        </w:tc>
        <w:tc>
          <w:tcPr>
            <w:tcW w:w="12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51344648">
            <w:pPr>
              <w:spacing w:before="23" w:after="23" w:line="240" w:lineRule="auto"/>
              <w:jc w:val="left"/>
            </w:pPr>
            <w:r>
              <w:t>非空，默认  ALL</w:t>
            </w:r>
          </w:p>
        </w:tc>
        <w:tc>
          <w:tcPr>
            <w:tcW w:w="1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3FBE2DA8">
            <w:pPr>
              <w:spacing w:before="23" w:after="23" w:line="240" w:lineRule="auto"/>
              <w:jc w:val="left"/>
            </w:pPr>
            <w:r>
              <w:t>支付方式</w:t>
            </w:r>
          </w:p>
        </w:tc>
      </w:tr>
      <w:tr w14:paraId="2F3B01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7A92A072">
            <w:pPr>
              <w:spacing w:before="23" w:after="23" w:line="240" w:lineRule="auto"/>
              <w:jc w:val="left"/>
            </w:pPr>
            <w:r>
              <w:t>user_type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783DA4CC">
            <w:pPr>
              <w:spacing w:before="23" w:after="23" w:line="240" w:lineRule="auto"/>
              <w:jc w:val="left"/>
            </w:pPr>
            <w:r>
              <w:t>VARCHAR(8)</w:t>
            </w:r>
          </w:p>
        </w:tc>
        <w:tc>
          <w:tcPr>
            <w:tcW w:w="12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28C2CC1C">
            <w:pPr>
              <w:spacing w:before="23" w:after="23" w:line="240" w:lineRule="auto"/>
              <w:jc w:val="left"/>
            </w:pPr>
            <w:r>
              <w:t>非空，默认  ALL</w:t>
            </w:r>
          </w:p>
        </w:tc>
        <w:tc>
          <w:tcPr>
            <w:tcW w:w="1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3ABFC915">
            <w:pPr>
              <w:spacing w:before="23" w:after="23" w:line="240" w:lineRule="auto"/>
              <w:jc w:val="left"/>
            </w:pPr>
            <w:r>
              <w:t>用户类型</w:t>
            </w:r>
          </w:p>
        </w:tc>
      </w:tr>
      <w:tr w14:paraId="6B1B19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57D86D1D">
            <w:pPr>
              <w:spacing w:before="23" w:after="23" w:line="240" w:lineRule="auto"/>
              <w:jc w:val="left"/>
            </w:pPr>
            <w:r>
              <w:t>order_count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2F29607F">
            <w:pPr>
              <w:spacing w:before="23" w:after="23" w:line="240" w:lineRule="auto"/>
              <w:jc w:val="left"/>
            </w:pPr>
            <w:r>
              <w:t>INT</w:t>
            </w:r>
          </w:p>
        </w:tc>
        <w:tc>
          <w:tcPr>
            <w:tcW w:w="12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40E129C3">
            <w:pPr>
              <w:spacing w:before="23" w:after="23" w:line="240" w:lineRule="auto"/>
              <w:jc w:val="left"/>
            </w:pPr>
            <w:r>
              <w:t>非空，默认  0</w:t>
            </w:r>
          </w:p>
        </w:tc>
        <w:tc>
          <w:tcPr>
            <w:tcW w:w="1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3C846EB7">
            <w:pPr>
              <w:spacing w:before="23" w:after="23" w:line="240" w:lineRule="auto"/>
              <w:jc w:val="left"/>
            </w:pPr>
            <w:r>
              <w:t>订单数</w:t>
            </w:r>
          </w:p>
        </w:tc>
      </w:tr>
      <w:tr w14:paraId="3F2C11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632E56F2">
            <w:pPr>
              <w:spacing w:before="23" w:after="23" w:line="240" w:lineRule="auto"/>
              <w:jc w:val="left"/>
            </w:pPr>
            <w:r>
              <w:t>total_sales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483CA855">
            <w:pPr>
              <w:spacing w:before="23" w:after="23" w:line="240" w:lineRule="auto"/>
              <w:jc w:val="left"/>
            </w:pPr>
            <w:r>
              <w:t>DECIMAL(16,2)</w:t>
            </w:r>
          </w:p>
        </w:tc>
        <w:tc>
          <w:tcPr>
            <w:tcW w:w="12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3B62B906">
            <w:pPr>
              <w:spacing w:before="23" w:after="23" w:line="240" w:lineRule="auto"/>
              <w:jc w:val="left"/>
            </w:pPr>
            <w:r>
              <w:t>非空，默认  0</w:t>
            </w:r>
          </w:p>
        </w:tc>
        <w:tc>
          <w:tcPr>
            <w:tcW w:w="1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7D722934">
            <w:pPr>
              <w:spacing w:before="23" w:after="23" w:line="240" w:lineRule="auto"/>
              <w:jc w:val="left"/>
            </w:pPr>
            <w:r>
              <w:t>销售额</w:t>
            </w:r>
          </w:p>
        </w:tc>
      </w:tr>
      <w:tr w14:paraId="41618F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3A57B9D1">
            <w:pPr>
              <w:spacing w:before="23" w:after="23" w:line="240" w:lineRule="auto"/>
              <w:jc w:val="left"/>
            </w:pPr>
            <w:r>
              <w:t>user_count</w:t>
            </w:r>
          </w:p>
        </w:tc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70D55EF9">
            <w:pPr>
              <w:spacing w:before="23" w:after="23" w:line="240" w:lineRule="auto"/>
              <w:jc w:val="left"/>
            </w:pPr>
            <w:r>
              <w:t>INT</w:t>
            </w:r>
          </w:p>
        </w:tc>
        <w:tc>
          <w:tcPr>
            <w:tcW w:w="12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7323B9D4">
            <w:pPr>
              <w:spacing w:before="23" w:after="23" w:line="240" w:lineRule="auto"/>
              <w:jc w:val="left"/>
            </w:pPr>
            <w:r>
              <w:t>非空，默认  0</w:t>
            </w:r>
          </w:p>
        </w:tc>
        <w:tc>
          <w:tcPr>
            <w:tcW w:w="18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6B8505E1">
            <w:pPr>
              <w:spacing w:before="23" w:after="23" w:line="240" w:lineRule="auto"/>
              <w:jc w:val="left"/>
            </w:pPr>
            <w:r>
              <w:t>用户数</w:t>
            </w:r>
          </w:p>
        </w:tc>
      </w:tr>
    </w:tbl>
    <w:p w14:paraId="1CD53E3D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索引设计：唯一键</w:t>
      </w:r>
      <w:r>
        <w:t xml:space="preserve"> uk_dim(stat_date, category, pay_type, user_type)</w:t>
      </w:r>
      <w:r>
        <w:rPr>
          <w:rFonts w:hint="eastAsia" w:ascii="微软雅黑" w:hAnsi="微软雅黑" w:eastAsia="微软雅黑" w:cs="微软雅黑"/>
          <w:lang w:eastAsia="zh-CN"/>
        </w:rPr>
        <w:t>；普通索引</w:t>
      </w:r>
      <w:r>
        <w:t xml:space="preserve"> idx_date(stat_date)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 w14:paraId="602E8B46">
      <w:pPr>
        <w:pStyle w:val="6"/>
      </w:pPr>
      <w:r>
        <w:rPr>
          <w:rFonts w:hint="eastAsia" w:ascii="微软雅黑" w:hAnsi="微软雅黑" w:eastAsia="微软雅黑" w:cs="微软雅黑"/>
          <w:b/>
          <w:color w:val="1565C0"/>
          <w:sz w:val="20"/>
          <w:lang w:eastAsia="zh-CN"/>
        </w:rPr>
        <w:t>（四）实体关系说明</w:t>
      </w:r>
    </w:p>
    <w:p w14:paraId="1B99D3EC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五张表之间的关系可概括为：</w:t>
      </w:r>
    </w:p>
    <w:p w14:paraId="64396201">
      <w:pPr>
        <w:pStyle w:val="16"/>
        <w:spacing w:after="72" w:line="384" w:lineRule="auto"/>
      </w:pPr>
      <w:r>
        <w:rPr>
          <w:b/>
        </w:rPr>
        <w:t>orders</w:t>
      </w:r>
      <w:r>
        <w:rPr>
          <w:rFonts w:hint="eastAsia" w:ascii="微软雅黑" w:hAnsi="微软雅黑" w:eastAsia="微软雅黑" w:cs="微软雅黑"/>
          <w:lang w:eastAsia="zh-CN"/>
        </w:rPr>
        <w:t xml:space="preserve"> 是本项目的</w:t>
      </w:r>
      <w:r>
        <w:rPr>
          <w:rFonts w:hint="eastAsia" w:ascii="微软雅黑" w:hAnsi="微软雅黑" w:eastAsia="微软雅黑" w:cs="微软雅黑"/>
          <w:b/>
          <w:lang w:eastAsia="zh-CN"/>
        </w:rPr>
        <w:t>核心事实表</w:t>
      </w:r>
      <w:r>
        <w:rPr>
          <w:rFonts w:hint="eastAsia" w:ascii="微软雅黑" w:hAnsi="微软雅黑" w:eastAsia="微软雅黑" w:cs="微软雅黑"/>
          <w:lang w:eastAsia="zh-CN"/>
        </w:rPr>
        <w:t>，独立存储订单明细，不与其他表建立外键强关联（避免导入性能损耗），而是通过</w:t>
      </w:r>
      <w:r>
        <w:t xml:space="preserve"> order_time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t>category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t xml:space="preserve">user_id </w:t>
      </w:r>
      <w:r>
        <w:rPr>
          <w:rFonts w:hint="eastAsia" w:ascii="微软雅黑" w:hAnsi="微软雅黑" w:eastAsia="微软雅黑" w:cs="微软雅黑"/>
          <w:lang w:eastAsia="zh-CN"/>
        </w:rPr>
        <w:t>等业务字段与看板筛选维度对应。</w:t>
      </w:r>
    </w:p>
    <w:p w14:paraId="43E13800">
      <w:pPr>
        <w:pStyle w:val="16"/>
        <w:spacing w:after="72" w:line="384" w:lineRule="auto"/>
      </w:pPr>
      <w:r>
        <w:rPr>
          <w:b/>
        </w:rPr>
        <w:t>sales_target</w:t>
      </w:r>
      <w:r>
        <w:t xml:space="preserve"> </w:t>
      </w:r>
      <w:r>
        <w:rPr>
          <w:rFonts w:hint="eastAsia" w:ascii="微软雅黑" w:hAnsi="微软雅黑" w:eastAsia="微软雅黑" w:cs="微软雅黑"/>
          <w:lang w:eastAsia="zh-CN"/>
        </w:rPr>
        <w:t>通过「周期</w:t>
      </w:r>
      <w:r>
        <w:t xml:space="preserve"> + </w:t>
      </w:r>
      <w:r>
        <w:rPr>
          <w:rFonts w:hint="eastAsia" w:ascii="微软雅黑" w:hAnsi="微软雅黑" w:eastAsia="微软雅黑" w:cs="微软雅黑"/>
          <w:lang w:eastAsia="zh-CN"/>
        </w:rPr>
        <w:t>品类」与</w:t>
      </w:r>
      <w:r>
        <w:t xml:space="preserve"> orders </w:t>
      </w:r>
      <w:r>
        <w:rPr>
          <w:rFonts w:hint="eastAsia" w:ascii="微软雅黑" w:hAnsi="微软雅黑" w:eastAsia="微软雅黑" w:cs="微软雅黑"/>
          <w:lang w:eastAsia="zh-CN"/>
        </w:rPr>
        <w:t>的聚合结果</w:t>
      </w:r>
      <w:r>
        <w:rPr>
          <w:rFonts w:hint="eastAsia" w:ascii="微软雅黑" w:hAnsi="微软雅黑" w:eastAsia="微软雅黑" w:cs="微软雅黑"/>
          <w:b/>
          <w:lang w:eastAsia="zh-CN"/>
        </w:rPr>
        <w:t>逻辑关联</w:t>
      </w:r>
      <w:r>
        <w:rPr>
          <w:rFonts w:hint="eastAsia" w:ascii="微软雅黑" w:hAnsi="微软雅黑" w:eastAsia="微软雅黑" w:cs="微软雅黑"/>
          <w:lang w:eastAsia="zh-CN"/>
        </w:rPr>
        <w:t>，用于计算目标达成率。</w:t>
      </w:r>
    </w:p>
    <w:p w14:paraId="7757C735">
      <w:pPr>
        <w:pStyle w:val="16"/>
        <w:spacing w:after="72" w:line="384" w:lineRule="auto"/>
      </w:pPr>
      <w:r>
        <w:rPr>
          <w:b/>
        </w:rPr>
        <w:t>import_task</w:t>
      </w:r>
      <w:r>
        <w:rPr>
          <w:rFonts w:hint="eastAsia" w:ascii="微软雅黑" w:hAnsi="微软雅黑" w:eastAsia="微软雅黑" w:cs="微软雅黑"/>
          <w:lang w:eastAsia="zh-CN"/>
        </w:rPr>
        <w:t xml:space="preserve"> 与 </w:t>
      </w:r>
      <w:r>
        <w:rPr>
          <w:b/>
        </w:rPr>
        <w:t>import_task_error</w:t>
      </w:r>
      <w:r>
        <w:rPr>
          <w:rFonts w:hint="eastAsia" w:ascii="微软雅黑" w:hAnsi="微软雅黑" w:eastAsia="微软雅黑" w:cs="微软雅黑"/>
          <w:lang w:eastAsia="zh-CN"/>
        </w:rPr>
        <w:t xml:space="preserve"> 是</w:t>
      </w:r>
      <w:r>
        <w:rPr>
          <w:rFonts w:hint="eastAsia" w:ascii="微软雅黑" w:hAnsi="微软雅黑" w:eastAsia="微软雅黑" w:cs="微软雅黑"/>
          <w:b/>
          <w:lang w:eastAsia="zh-CN"/>
        </w:rPr>
        <w:t>一对多</w:t>
      </w:r>
      <w:r>
        <w:rPr>
          <w:rFonts w:hint="eastAsia" w:ascii="微软雅黑" w:hAnsi="微软雅黑" w:eastAsia="微软雅黑" w:cs="微软雅黑"/>
          <w:lang w:eastAsia="zh-CN"/>
        </w:rPr>
        <w:t>关系（一个导入任务对应多个错误行），通过</w:t>
      </w:r>
      <w:r>
        <w:t xml:space="preserve"> task_id </w:t>
      </w:r>
      <w:r>
        <w:rPr>
          <w:rFonts w:hint="eastAsia" w:ascii="微软雅黑" w:hAnsi="微软雅黑" w:eastAsia="微软雅黑" w:cs="微软雅黑"/>
          <w:lang w:eastAsia="zh-CN"/>
        </w:rPr>
        <w:t>关联。</w:t>
      </w:r>
    </w:p>
    <w:p w14:paraId="45B2B00E">
      <w:pPr>
        <w:pStyle w:val="16"/>
        <w:spacing w:after="72" w:line="384" w:lineRule="auto"/>
      </w:pPr>
      <w:r>
        <w:rPr>
          <w:b/>
        </w:rPr>
        <w:t>daily_summary</w:t>
      </w:r>
      <w:r>
        <w:t xml:space="preserve"> </w:t>
      </w:r>
      <w:r>
        <w:rPr>
          <w:rFonts w:hint="eastAsia" w:ascii="微软雅黑" w:hAnsi="微软雅黑" w:eastAsia="微软雅黑" w:cs="微软雅黑"/>
          <w:lang w:eastAsia="zh-CN"/>
        </w:rPr>
        <w:t>是</w:t>
      </w:r>
      <w:r>
        <w:t xml:space="preserve"> orders </w:t>
      </w:r>
      <w:r>
        <w:rPr>
          <w:rFonts w:hint="eastAsia" w:ascii="微软雅黑" w:hAnsi="微软雅黑" w:eastAsia="微软雅黑" w:cs="微软雅黑"/>
          <w:lang w:eastAsia="zh-CN"/>
        </w:rPr>
        <w:t>的</w:t>
      </w:r>
      <w:r>
        <w:rPr>
          <w:rFonts w:hint="eastAsia" w:ascii="微软雅黑" w:hAnsi="微软雅黑" w:eastAsia="微软雅黑" w:cs="微软雅黑"/>
          <w:b/>
          <w:lang w:eastAsia="zh-CN"/>
        </w:rPr>
        <w:t>派生汇总表</w:t>
      </w:r>
      <w:r>
        <w:rPr>
          <w:rFonts w:hint="eastAsia" w:ascii="微软雅黑" w:hAnsi="微软雅黑" w:eastAsia="微软雅黑" w:cs="微软雅黑"/>
          <w:lang w:eastAsia="zh-CN"/>
        </w:rPr>
        <w:t>，通过定时任务或手动触发从</w:t>
      </w:r>
      <w:r>
        <w:t xml:space="preserve"> orders </w:t>
      </w:r>
      <w:r>
        <w:rPr>
          <w:rFonts w:hint="eastAsia" w:ascii="微软雅黑" w:hAnsi="微软雅黑" w:eastAsia="微软雅黑" w:cs="微软雅黑"/>
          <w:lang w:eastAsia="zh-CN"/>
        </w:rPr>
        <w:t>聚合生成，属于性能优化性质的冗余表。</w:t>
      </w:r>
    </w:p>
    <w:p w14:paraId="0AD79180">
      <w:pPr>
        <w:pStyle w:val="6"/>
      </w:pPr>
      <w:r>
        <w:rPr>
          <w:rFonts w:hint="eastAsia" w:ascii="微软雅黑" w:hAnsi="微软雅黑" w:eastAsia="微软雅黑" w:cs="微软雅黑"/>
          <w:b/>
          <w:color w:val="1565C0"/>
          <w:sz w:val="20"/>
          <w:lang w:eastAsia="zh-CN"/>
        </w:rPr>
        <w:t>（五）后续优化方向</w:t>
      </w:r>
    </w:p>
    <w:p w14:paraId="12816341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依据数据库基本理论，当前设计已满足</w:t>
      </w:r>
      <w:r>
        <w:t xml:space="preserve"> 3NF</w:t>
      </w:r>
      <w:r>
        <w:rPr>
          <w:rFonts w:hint="eastAsia" w:ascii="微软雅黑" w:hAnsi="微软雅黑" w:eastAsia="微软雅黑" w:cs="微软雅黑"/>
          <w:lang w:eastAsia="zh-CN"/>
        </w:rPr>
        <w:t>，后续可考虑以下优化：</w:t>
      </w:r>
    </w:p>
    <w:p w14:paraId="1C84FF8D">
      <w:pPr>
        <w:pStyle w:val="14"/>
        <w:numPr>
          <w:ilvl w:val="0"/>
          <w:numId w:val="9"/>
        </w:numPr>
        <w:spacing w:after="72" w:line="384" w:lineRule="auto"/>
      </w:pPr>
      <w:r>
        <w:rPr>
          <w:rFonts w:hint="eastAsia" w:ascii="微软雅黑" w:hAnsi="微软雅黑" w:eastAsia="微软雅黑" w:cs="微软雅黑"/>
          <w:b/>
          <w:lang w:eastAsia="zh-CN"/>
        </w:rPr>
        <w:t>引入字典表</w:t>
      </w:r>
      <w:r>
        <w:rPr>
          <w:rFonts w:hint="eastAsia" w:ascii="微软雅黑" w:hAnsi="微软雅黑" w:eastAsia="微软雅黑" w:cs="微软雅黑"/>
          <w:lang w:eastAsia="zh-CN"/>
        </w:rPr>
        <w:t>：将品类、支付方式、用户类型等枚举抽取为字典表，消除枚举值的硬编码，便于扩展多语言与业务变更。</w:t>
      </w:r>
    </w:p>
    <w:p w14:paraId="2AD3EAA1">
      <w:pPr>
        <w:pStyle w:val="14"/>
        <w:numPr>
          <w:ilvl w:val="0"/>
          <w:numId w:val="9"/>
        </w:numPr>
        <w:spacing w:after="72" w:line="384" w:lineRule="auto"/>
      </w:pPr>
      <w:r>
        <w:rPr>
          <w:rFonts w:hint="eastAsia" w:ascii="微软雅黑" w:hAnsi="微软雅黑" w:eastAsia="微软雅黑" w:cs="微软雅黑"/>
          <w:b/>
          <w:lang w:eastAsia="zh-CN"/>
        </w:rPr>
        <w:t>按时间分区</w:t>
      </w:r>
      <w:r>
        <w:rPr>
          <w:rFonts w:hint="eastAsia" w:ascii="微软雅黑" w:hAnsi="微软雅黑" w:eastAsia="微软雅黑" w:cs="微软雅黑"/>
          <w:lang w:eastAsia="zh-CN"/>
        </w:rPr>
        <w:t>：当订单量继续增长时，</w:t>
      </w:r>
      <w:r>
        <w:t xml:space="preserve">orders </w:t>
      </w:r>
      <w:r>
        <w:rPr>
          <w:rFonts w:hint="eastAsia" w:ascii="微软雅黑" w:hAnsi="微软雅黑" w:eastAsia="微软雅黑" w:cs="微软雅黑"/>
          <w:lang w:eastAsia="zh-CN"/>
        </w:rPr>
        <w:t>表按年份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月份进行分区，提升范围查询效率。</w:t>
      </w:r>
    </w:p>
    <w:p w14:paraId="1CB61BD6">
      <w:pPr>
        <w:pStyle w:val="14"/>
        <w:numPr>
          <w:ilvl w:val="0"/>
          <w:numId w:val="9"/>
        </w:numPr>
        <w:spacing w:after="72" w:line="384" w:lineRule="auto"/>
      </w:pPr>
      <w:r>
        <w:rPr>
          <w:rFonts w:hint="eastAsia" w:ascii="微软雅黑" w:hAnsi="微软雅黑" w:eastAsia="微软雅黑" w:cs="微软雅黑"/>
          <w:b/>
          <w:lang w:eastAsia="zh-CN"/>
        </w:rPr>
        <w:t>反范式冗余</w:t>
      </w:r>
      <w:r>
        <w:rPr>
          <w:rFonts w:hint="eastAsia" w:ascii="微软雅黑" w:hAnsi="微软雅黑" w:eastAsia="微软雅黑" w:cs="微软雅黑"/>
          <w:lang w:eastAsia="zh-CN"/>
        </w:rPr>
        <w:t>：在</w:t>
      </w:r>
      <w:r>
        <w:t xml:space="preserve"> orders </w:t>
      </w:r>
      <w:r>
        <w:rPr>
          <w:rFonts w:hint="eastAsia" w:ascii="微软雅黑" w:hAnsi="微软雅黑" w:eastAsia="微软雅黑" w:cs="微软雅黑"/>
          <w:lang w:eastAsia="zh-CN"/>
        </w:rPr>
        <w:t>中适当冗余品类名称等字段，减少聚合时的关联开销。</w:t>
      </w:r>
    </w:p>
    <w:p w14:paraId="05AE61D1">
      <w:pPr>
        <w:pStyle w:val="14"/>
        <w:numPr>
          <w:ilvl w:val="0"/>
          <w:numId w:val="9"/>
        </w:numPr>
        <w:spacing w:after="72" w:line="384" w:lineRule="auto"/>
      </w:pPr>
      <w:r>
        <w:rPr>
          <w:rFonts w:hint="eastAsia" w:ascii="微软雅黑" w:hAnsi="微软雅黑" w:eastAsia="微软雅黑" w:cs="微软雅黑"/>
          <w:b/>
          <w:lang w:eastAsia="zh-CN"/>
        </w:rPr>
        <w:t>预聚合与物化视图</w:t>
      </w:r>
      <w:r>
        <w:rPr>
          <w:rFonts w:hint="eastAsia" w:ascii="微软雅黑" w:hAnsi="微软雅黑" w:eastAsia="微软雅黑" w:cs="微软雅黑"/>
          <w:lang w:eastAsia="zh-CN"/>
        </w:rPr>
        <w:t>：完善</w:t>
      </w:r>
      <w:r>
        <w:t xml:space="preserve"> daily_summary </w:t>
      </w:r>
      <w:r>
        <w:rPr>
          <w:rFonts w:hint="eastAsia" w:ascii="微软雅黑" w:hAnsi="微软雅黑" w:eastAsia="微软雅黑" w:cs="微软雅黑"/>
          <w:lang w:eastAsia="zh-CN"/>
        </w:rPr>
        <w:t>表与定时任务，将高频聚合查询前置计算。</w:t>
      </w:r>
    </w:p>
    <w:p w14:paraId="3A4B0B8B">
      <w:pPr>
        <w:pStyle w:val="14"/>
        <w:numPr>
          <w:ilvl w:val="0"/>
          <w:numId w:val="9"/>
        </w:numPr>
        <w:spacing w:after="72" w:line="384" w:lineRule="auto"/>
      </w:pPr>
      <w:r>
        <w:rPr>
          <w:rFonts w:hint="eastAsia" w:ascii="微软雅黑" w:hAnsi="微软雅黑" w:eastAsia="微软雅黑" w:cs="微软雅黑"/>
          <w:b/>
          <w:lang w:eastAsia="zh-CN"/>
        </w:rPr>
        <w:t>读写分离与缓存</w:t>
      </w:r>
      <w:r>
        <w:rPr>
          <w:rFonts w:hint="eastAsia" w:ascii="微软雅黑" w:hAnsi="微软雅黑" w:eastAsia="微软雅黑" w:cs="微软雅黑"/>
          <w:lang w:eastAsia="zh-CN"/>
        </w:rPr>
        <w:t>：对品类列表、目标配置等低变化数据引入缓存，对统计查询引入只读副本。</w:t>
      </w:r>
    </w:p>
    <w:p w14:paraId="39F7D297">
      <w:pPr>
        <w:pStyle w:val="4"/>
        <w:spacing w:line="312" w:lineRule="auto"/>
      </w:pPr>
      <w:bookmarkStart w:id="3" w:name="section-4"/>
      <w:bookmarkEnd w:id="3"/>
      <w:r>
        <w:rPr>
          <w:rFonts w:hint="eastAsia" w:ascii="微软雅黑" w:hAnsi="微软雅黑" w:eastAsia="微软雅黑" w:cs="微软雅黑"/>
          <w:b/>
          <w:color w:val="FFFFFF"/>
          <w:sz w:val="26"/>
          <w:lang w:eastAsia="zh-CN"/>
        </w:rPr>
        <w:t>四、项目实施规划</w:t>
      </w:r>
    </w:p>
    <w:p w14:paraId="5EDD35DD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本章给出项目的落地安排，包括技术选型、分阶段实施计划，以及对主要风险的识别与应对措施。</w:t>
      </w:r>
    </w:p>
    <w:p w14:paraId="241CD14A">
      <w:pPr>
        <w:pStyle w:val="5"/>
        <w:spacing w:line="312" w:lineRule="auto"/>
      </w:pPr>
      <w:r>
        <w:rPr>
          <w:rFonts w:hint="eastAsia" w:ascii="微软雅黑" w:hAnsi="微软雅黑" w:eastAsia="微软雅黑" w:cs="微软雅黑"/>
          <w:b/>
          <w:color w:val="1A237E"/>
          <w:sz w:val="22"/>
          <w:lang w:eastAsia="zh-CN"/>
        </w:rPr>
        <w:t>4.1 技术选型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5"/>
        <w:gridCol w:w="3002"/>
        <w:gridCol w:w="3859"/>
      </w:tblGrid>
      <w:tr w14:paraId="068FA0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1565C0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7210B045">
            <w:pPr>
              <w:spacing w:before="23" w:after="23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FFFFFF"/>
              </w:rPr>
              <w:t>层次</w:t>
            </w:r>
          </w:p>
        </w:tc>
        <w:tc>
          <w:tcPr>
            <w:tcW w:w="17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1565C0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753430BA">
            <w:pPr>
              <w:spacing w:before="23" w:after="23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FFFFFF"/>
              </w:rPr>
              <w:t>技术选型</w:t>
            </w:r>
          </w:p>
        </w:tc>
        <w:tc>
          <w:tcPr>
            <w:tcW w:w="22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1565C0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18968F23">
            <w:pPr>
              <w:spacing w:before="23" w:after="23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FFFFFF"/>
              </w:rPr>
              <w:t>说明</w:t>
            </w:r>
          </w:p>
        </w:tc>
      </w:tr>
      <w:tr w14:paraId="133BF9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35C592AB">
            <w:pPr>
              <w:spacing w:before="23" w:after="23" w:line="240" w:lineRule="auto"/>
              <w:jc w:val="left"/>
            </w:pPr>
            <w:r>
              <w:t>数据层</w:t>
            </w:r>
          </w:p>
        </w:tc>
        <w:tc>
          <w:tcPr>
            <w:tcW w:w="17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4D36289C">
            <w:pPr>
              <w:spacing w:before="23" w:after="23" w:line="240" w:lineRule="auto"/>
              <w:jc w:val="left"/>
            </w:pPr>
            <w:r>
              <w:t>MySQL 8.0</w:t>
            </w:r>
          </w:p>
        </w:tc>
        <w:tc>
          <w:tcPr>
            <w:tcW w:w="22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7FC32987">
            <w:pPr>
              <w:spacing w:before="23" w:after="23" w:line="240" w:lineRule="auto"/>
              <w:jc w:val="left"/>
            </w:pPr>
            <w:r>
              <w:t>需要窗口函数与日期格式化能力，支撑复杂聚合统计</w:t>
            </w:r>
          </w:p>
        </w:tc>
      </w:tr>
      <w:tr w14:paraId="100911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63F58BBE">
            <w:pPr>
              <w:spacing w:before="23" w:after="23" w:line="240" w:lineRule="auto"/>
              <w:jc w:val="left"/>
            </w:pPr>
            <w:r>
              <w:t>数据治理</w:t>
            </w:r>
          </w:p>
        </w:tc>
        <w:tc>
          <w:tcPr>
            <w:tcW w:w="17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58536F61">
            <w:pPr>
              <w:spacing w:before="23" w:after="23" w:line="240" w:lineRule="auto"/>
              <w:jc w:val="left"/>
            </w:pPr>
            <w:r>
              <w:t>Node.js ETL  脚本</w:t>
            </w:r>
          </w:p>
        </w:tc>
        <w:tc>
          <w:tcPr>
            <w:tcW w:w="22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67DFE7CE">
            <w:pPr>
              <w:spacing w:before="23" w:after="23" w:line="240" w:lineRule="auto"/>
              <w:jc w:val="left"/>
            </w:pPr>
            <w:r>
              <w:t>完成数据集清洗、字段映射与数据质量校验</w:t>
            </w:r>
          </w:p>
        </w:tc>
      </w:tr>
      <w:tr w14:paraId="4D2C6E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047196D4">
            <w:pPr>
              <w:spacing w:before="23" w:after="23" w:line="240" w:lineRule="auto"/>
              <w:jc w:val="left"/>
            </w:pPr>
            <w:r>
              <w:t>后端</w:t>
            </w:r>
          </w:p>
        </w:tc>
        <w:tc>
          <w:tcPr>
            <w:tcW w:w="17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36519585">
            <w:pPr>
              <w:spacing w:before="23" w:after="23" w:line="240" w:lineRule="auto"/>
              <w:jc w:val="left"/>
            </w:pPr>
            <w:r>
              <w:t>Spring Boot 3 + MyBatis-Plus</w:t>
            </w:r>
          </w:p>
        </w:tc>
        <w:tc>
          <w:tcPr>
            <w:tcW w:w="22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1DF91DA0">
            <w:pPr>
              <w:spacing w:before="23" w:after="23" w:line="240" w:lineRule="auto"/>
              <w:jc w:val="left"/>
            </w:pPr>
            <w:r>
              <w:t>提供  RESTful  统计接口，原生  SQL  便于编写聚合查询</w:t>
            </w:r>
          </w:p>
        </w:tc>
      </w:tr>
      <w:tr w14:paraId="0EB5BC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2BB32C77">
            <w:pPr>
              <w:spacing w:before="23" w:after="23" w:line="240" w:lineRule="auto"/>
              <w:jc w:val="left"/>
            </w:pPr>
            <w:r>
              <w:t>前端</w:t>
            </w:r>
          </w:p>
        </w:tc>
        <w:tc>
          <w:tcPr>
            <w:tcW w:w="17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61AD428A">
            <w:pPr>
              <w:spacing w:before="23" w:after="23" w:line="240" w:lineRule="auto"/>
              <w:jc w:val="left"/>
            </w:pPr>
            <w:r>
              <w:t>Vue 3 + Vite + Element Plus</w:t>
            </w:r>
          </w:p>
        </w:tc>
        <w:tc>
          <w:tcPr>
            <w:tcW w:w="22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24838044">
            <w:pPr>
              <w:spacing w:before="23" w:after="23" w:line="240" w:lineRule="auto"/>
              <w:jc w:val="left"/>
            </w:pPr>
            <w:r>
              <w:t>组件化开发，构建效率高</w:t>
            </w:r>
          </w:p>
        </w:tc>
      </w:tr>
      <w:tr w14:paraId="0EF923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5776AC3F">
            <w:pPr>
              <w:spacing w:before="23" w:after="23" w:line="240" w:lineRule="auto"/>
              <w:jc w:val="left"/>
            </w:pPr>
            <w:r>
              <w:t>可视化</w:t>
            </w:r>
          </w:p>
        </w:tc>
        <w:tc>
          <w:tcPr>
            <w:tcW w:w="17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625D9081">
            <w:pPr>
              <w:spacing w:before="23" w:after="23" w:line="240" w:lineRule="auto"/>
              <w:jc w:val="left"/>
            </w:pPr>
            <w:r>
              <w:t>ECharts 5</w:t>
            </w:r>
          </w:p>
        </w:tc>
        <w:tc>
          <w:tcPr>
            <w:tcW w:w="22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00CB5C05">
            <w:pPr>
              <w:spacing w:before="23" w:after="23" w:line="240" w:lineRule="auto"/>
              <w:jc w:val="left"/>
            </w:pPr>
            <w:r>
              <w:t>覆盖折线、柱状、饼图、地图、仪表盘等全部所需图表类型</w:t>
            </w:r>
          </w:p>
        </w:tc>
      </w:tr>
      <w:tr w14:paraId="302B3C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042C0F73">
            <w:pPr>
              <w:spacing w:before="23" w:after="23" w:line="240" w:lineRule="auto"/>
              <w:jc w:val="left"/>
            </w:pPr>
            <w:r>
              <w:t>状态管理</w:t>
            </w:r>
          </w:p>
        </w:tc>
        <w:tc>
          <w:tcPr>
            <w:tcW w:w="17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3774D01B">
            <w:pPr>
              <w:spacing w:before="23" w:after="23" w:line="240" w:lineRule="auto"/>
              <w:jc w:val="left"/>
            </w:pPr>
            <w:r>
              <w:t>Pinia</w:t>
            </w:r>
          </w:p>
        </w:tc>
        <w:tc>
          <w:tcPr>
            <w:tcW w:w="22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01A43986">
            <w:pPr>
              <w:spacing w:before="23" w:after="23" w:line="240" w:lineRule="auto"/>
              <w:jc w:val="left"/>
            </w:pPr>
            <w:r>
              <w:t>管理全局筛选条件，实现筛选联动</w:t>
            </w:r>
          </w:p>
        </w:tc>
      </w:tr>
      <w:tr w14:paraId="0CDCE2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3194B153">
            <w:pPr>
              <w:spacing w:before="23" w:after="23" w:line="240" w:lineRule="auto"/>
              <w:jc w:val="left"/>
            </w:pPr>
            <w:r>
              <w:t>部署</w:t>
            </w:r>
          </w:p>
        </w:tc>
        <w:tc>
          <w:tcPr>
            <w:tcW w:w="17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76983A93">
            <w:pPr>
              <w:spacing w:before="23" w:after="23" w:line="240" w:lineRule="auto"/>
              <w:jc w:val="left"/>
            </w:pPr>
            <w:r>
              <w:t>Nginx</w:t>
            </w:r>
          </w:p>
        </w:tc>
        <w:tc>
          <w:tcPr>
            <w:tcW w:w="225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47B645C6">
            <w:pPr>
              <w:spacing w:before="23" w:after="23" w:line="240" w:lineRule="auto"/>
              <w:jc w:val="left"/>
            </w:pPr>
            <w:r>
              <w:t>托管前端静态资源，反向代理后端接口</w:t>
            </w:r>
          </w:p>
        </w:tc>
      </w:tr>
    </w:tbl>
    <w:p w14:paraId="7DE8DBE4">
      <w:pPr>
        <w:pStyle w:val="5"/>
        <w:spacing w:line="312" w:lineRule="auto"/>
      </w:pPr>
      <w:r>
        <w:rPr>
          <w:rFonts w:hint="eastAsia" w:ascii="微软雅黑" w:hAnsi="微软雅黑" w:eastAsia="微软雅黑" w:cs="微软雅黑"/>
          <w:b/>
          <w:color w:val="1A237E"/>
          <w:sz w:val="22"/>
          <w:lang w:eastAsia="zh-CN"/>
        </w:rPr>
        <w:t>4.2 实施阶段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0"/>
        <w:gridCol w:w="3773"/>
        <w:gridCol w:w="2573"/>
      </w:tblGrid>
      <w:tr w14:paraId="714B9A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1565C0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6D9CDF0B">
            <w:pPr>
              <w:spacing w:before="23" w:after="23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FFFFFF"/>
              </w:rPr>
              <w:t>阶段</w:t>
            </w:r>
          </w:p>
        </w:tc>
        <w:tc>
          <w:tcPr>
            <w:tcW w:w="22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1565C0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00BFC945">
            <w:pPr>
              <w:spacing w:before="23" w:after="23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FFFFFF"/>
              </w:rPr>
              <w:t>主要任务</w:t>
            </w:r>
          </w:p>
        </w:tc>
        <w:tc>
          <w:tcPr>
            <w:tcW w:w="1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1565C0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535F94BE">
            <w:pPr>
              <w:spacing w:before="23" w:after="23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FFFFFF"/>
              </w:rPr>
              <w:t>交付物</w:t>
            </w:r>
          </w:p>
        </w:tc>
      </w:tr>
      <w:tr w14:paraId="5AC26B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31DC798E">
            <w:pPr>
              <w:spacing w:before="23" w:after="23" w:line="240" w:lineRule="auto"/>
              <w:jc w:val="left"/>
            </w:pPr>
            <w:r>
              <w:t>第一阶段：需求与选型</w:t>
            </w:r>
          </w:p>
        </w:tc>
        <w:tc>
          <w:tcPr>
            <w:tcW w:w="22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7A8D074B">
            <w:pPr>
              <w:spacing w:before="23" w:after="23" w:line="240" w:lineRule="auto"/>
              <w:jc w:val="left"/>
            </w:pPr>
            <w:r>
              <w:t>明确看板主题与目标、确定数据集、完成需求文档</w:t>
            </w:r>
          </w:p>
        </w:tc>
        <w:tc>
          <w:tcPr>
            <w:tcW w:w="1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0C2FD95E">
            <w:pPr>
              <w:spacing w:before="23" w:after="23" w:line="240" w:lineRule="auto"/>
              <w:jc w:val="left"/>
            </w:pPr>
            <w:r>
              <w:t>需求文档、数据集调研结论</w:t>
            </w:r>
          </w:p>
        </w:tc>
      </w:tr>
      <w:tr w14:paraId="1EF131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55AFB914">
            <w:pPr>
              <w:spacing w:before="23" w:after="23" w:line="240" w:lineRule="auto"/>
              <w:jc w:val="left"/>
            </w:pPr>
            <w:r>
              <w:t>第二阶段：数据工程</w:t>
            </w:r>
          </w:p>
        </w:tc>
        <w:tc>
          <w:tcPr>
            <w:tcW w:w="22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7F98C683">
            <w:pPr>
              <w:spacing w:before="23" w:after="23" w:line="240" w:lineRule="auto"/>
              <w:jc w:val="left"/>
            </w:pPr>
            <w:r>
              <w:t>编写  ETL  脚本、完成字段映射、生成数据质量报告</w:t>
            </w:r>
          </w:p>
        </w:tc>
        <w:tc>
          <w:tcPr>
            <w:tcW w:w="1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51F03EBF">
            <w:pPr>
              <w:spacing w:before="23" w:after="23" w:line="240" w:lineRule="auto"/>
              <w:jc w:val="left"/>
            </w:pPr>
            <w:r>
              <w:t>ETL  脚本、清洗后数据集、质量报告</w:t>
            </w:r>
          </w:p>
        </w:tc>
      </w:tr>
      <w:tr w14:paraId="4915C0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4E5C302C">
            <w:pPr>
              <w:spacing w:before="23" w:after="23" w:line="240" w:lineRule="auto"/>
              <w:jc w:val="left"/>
            </w:pPr>
            <w:r>
              <w:t>第三阶段：数据库设计</w:t>
            </w:r>
          </w:p>
        </w:tc>
        <w:tc>
          <w:tcPr>
            <w:tcW w:w="22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20D063A1">
            <w:pPr>
              <w:spacing w:before="23" w:after="23" w:line="240" w:lineRule="auto"/>
              <w:jc w:val="left"/>
            </w:pPr>
            <w:r>
              <w:t>完成表结构设计与索引规划、编写建表脚本</w:t>
            </w:r>
          </w:p>
        </w:tc>
        <w:tc>
          <w:tcPr>
            <w:tcW w:w="1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1B65667C">
            <w:pPr>
              <w:spacing w:before="23" w:after="23" w:line="240" w:lineRule="auto"/>
              <w:jc w:val="left"/>
            </w:pPr>
            <w:r>
              <w:t>建表脚本、数据初始化  SQL</w:t>
            </w:r>
          </w:p>
        </w:tc>
      </w:tr>
      <w:tr w14:paraId="6437BF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1C2C7117">
            <w:pPr>
              <w:spacing w:before="23" w:after="23" w:line="240" w:lineRule="auto"/>
              <w:jc w:val="left"/>
            </w:pPr>
            <w:r>
              <w:t>第四阶段：后端开发</w:t>
            </w:r>
          </w:p>
        </w:tc>
        <w:tc>
          <w:tcPr>
            <w:tcW w:w="22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23BDA835">
            <w:pPr>
              <w:spacing w:before="23" w:after="23" w:line="240" w:lineRule="auto"/>
              <w:jc w:val="left"/>
            </w:pPr>
            <w:r>
              <w:t>实现统计聚合接口、订单查询、导入导出功能</w:t>
            </w:r>
          </w:p>
        </w:tc>
        <w:tc>
          <w:tcPr>
            <w:tcW w:w="1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75B0F7F2">
            <w:pPr>
              <w:spacing w:before="23" w:after="23" w:line="240" w:lineRule="auto"/>
              <w:jc w:val="left"/>
            </w:pPr>
            <w:r>
              <w:t>后端服务、接口文档</w:t>
            </w:r>
          </w:p>
        </w:tc>
      </w:tr>
      <w:tr w14:paraId="5B5552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1F2FB3CC">
            <w:pPr>
              <w:spacing w:before="23" w:after="23" w:line="240" w:lineRule="auto"/>
              <w:jc w:val="left"/>
            </w:pPr>
            <w:r>
              <w:t>第五阶段：前端开发</w:t>
            </w:r>
          </w:p>
        </w:tc>
        <w:tc>
          <w:tcPr>
            <w:tcW w:w="22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7B418573">
            <w:pPr>
              <w:spacing w:before="23" w:after="23" w:line="240" w:lineRule="auto"/>
              <w:jc w:val="left"/>
            </w:pPr>
            <w:r>
              <w:t>实现看板布局、图表组件、筛选联动与交互</w:t>
            </w:r>
          </w:p>
        </w:tc>
        <w:tc>
          <w:tcPr>
            <w:tcW w:w="1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2752B731">
            <w:pPr>
              <w:spacing w:before="23" w:after="23" w:line="240" w:lineRule="auto"/>
              <w:jc w:val="left"/>
            </w:pPr>
            <w:r>
              <w:t>前端应用、设计规范</w:t>
            </w:r>
          </w:p>
        </w:tc>
      </w:tr>
      <w:tr w14:paraId="622AB6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1BD214F5">
            <w:pPr>
              <w:spacing w:before="23" w:after="23" w:line="240" w:lineRule="auto"/>
              <w:jc w:val="left"/>
            </w:pPr>
            <w:r>
              <w:t>第六阶段：联调与验收</w:t>
            </w:r>
          </w:p>
        </w:tc>
        <w:tc>
          <w:tcPr>
            <w:tcW w:w="22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307252BB">
            <w:pPr>
              <w:spacing w:before="23" w:after="23" w:line="240" w:lineRule="auto"/>
              <w:jc w:val="left"/>
            </w:pPr>
            <w:r>
              <w:t>前后端联调、边界场景测试、视觉校验</w:t>
            </w:r>
          </w:p>
        </w:tc>
        <w:tc>
          <w:tcPr>
            <w:tcW w:w="1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5728F0B2">
            <w:pPr>
              <w:spacing w:before="23" w:after="23" w:line="240" w:lineRule="auto"/>
              <w:jc w:val="left"/>
            </w:pPr>
            <w:r>
              <w:t>验收清单、测试记录</w:t>
            </w:r>
          </w:p>
        </w:tc>
      </w:tr>
      <w:tr w14:paraId="144753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6D489732">
            <w:pPr>
              <w:spacing w:before="23" w:after="23" w:line="240" w:lineRule="auto"/>
              <w:jc w:val="left"/>
            </w:pPr>
            <w:r>
              <w:t>第七阶段：文档与答辩</w:t>
            </w:r>
          </w:p>
        </w:tc>
        <w:tc>
          <w:tcPr>
            <w:tcW w:w="22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525E5CC8">
            <w:pPr>
              <w:spacing w:before="23" w:after="23" w:line="240" w:lineRule="auto"/>
              <w:jc w:val="left"/>
            </w:pPr>
            <w:r>
              <w:t>撰写项目文档、准备答辩材料</w:t>
            </w:r>
          </w:p>
        </w:tc>
        <w:tc>
          <w:tcPr>
            <w:tcW w:w="1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3D9F8B52">
            <w:pPr>
              <w:spacing w:before="23" w:after="23" w:line="240" w:lineRule="auto"/>
              <w:jc w:val="left"/>
            </w:pPr>
            <w:r>
              <w:t>规划文档、答辩  PPT</w:t>
            </w:r>
          </w:p>
        </w:tc>
      </w:tr>
    </w:tbl>
    <w:p w14:paraId="2D086067">
      <w:pPr>
        <w:pStyle w:val="5"/>
        <w:spacing w:line="312" w:lineRule="auto"/>
      </w:pPr>
      <w:r>
        <w:rPr>
          <w:rFonts w:hint="eastAsia" w:ascii="微软雅黑" w:hAnsi="微软雅黑" w:eastAsia="微软雅黑" w:cs="微软雅黑"/>
          <w:b/>
          <w:color w:val="1A237E"/>
          <w:sz w:val="22"/>
          <w:lang w:eastAsia="zh-CN"/>
        </w:rPr>
        <w:t>4.3 风险与应对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73"/>
        <w:gridCol w:w="2573"/>
        <w:gridCol w:w="3430"/>
      </w:tblGrid>
      <w:tr w14:paraId="646904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1565C0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1E717113">
            <w:pPr>
              <w:spacing w:before="23" w:after="23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FFFFFF"/>
              </w:rPr>
              <w:t>风险</w:t>
            </w:r>
          </w:p>
        </w:tc>
        <w:tc>
          <w:tcPr>
            <w:tcW w:w="1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1565C0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2F8AC21B">
            <w:pPr>
              <w:spacing w:before="23" w:after="23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FFFFFF"/>
              </w:rPr>
              <w:t>影响</w:t>
            </w:r>
          </w:p>
        </w:tc>
        <w:tc>
          <w:tcPr>
            <w:tcW w:w="2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1565C0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68BEC614">
            <w:pPr>
              <w:spacing w:before="23" w:after="23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FFFFFF"/>
              </w:rPr>
              <w:t>应对措施</w:t>
            </w:r>
          </w:p>
        </w:tc>
      </w:tr>
      <w:tr w14:paraId="6455E3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3941AECC">
            <w:pPr>
              <w:spacing w:before="23" w:after="23" w:line="240" w:lineRule="auto"/>
              <w:jc w:val="left"/>
            </w:pPr>
            <w:r>
              <w:t>公开数据集字段不满足需求</w:t>
            </w:r>
          </w:p>
        </w:tc>
        <w:tc>
          <w:tcPr>
            <w:tcW w:w="1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20132AE2">
            <w:pPr>
              <w:spacing w:before="23" w:after="23" w:line="240" w:lineRule="auto"/>
              <w:jc w:val="left"/>
            </w:pPr>
            <w:r>
              <w:t>部分指标无法计算</w:t>
            </w:r>
          </w:p>
        </w:tc>
        <w:tc>
          <w:tcPr>
            <w:tcW w:w="2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0312F513">
            <w:pPr>
              <w:spacing w:before="23" w:after="23" w:line="240" w:lineRule="auto"/>
              <w:jc w:val="left"/>
            </w:pPr>
            <w:r>
              <w:t>通过  ETL  映射补齐；对无法构造的指标（如转化率）改用有数据支撑的替代指标</w:t>
            </w:r>
          </w:p>
        </w:tc>
      </w:tr>
      <w:tr w14:paraId="66CB28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0568E3A5">
            <w:pPr>
              <w:spacing w:before="23" w:after="23" w:line="240" w:lineRule="auto"/>
              <w:jc w:val="left"/>
            </w:pPr>
            <w:r>
              <w:t>数据规模导致的查询性能问题</w:t>
            </w:r>
          </w:p>
        </w:tc>
        <w:tc>
          <w:tcPr>
            <w:tcW w:w="1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0E6C1695">
            <w:pPr>
              <w:spacing w:before="23" w:after="23" w:line="240" w:lineRule="auto"/>
              <w:jc w:val="left"/>
            </w:pPr>
            <w:r>
              <w:t>看板加载缓慢</w:t>
            </w:r>
          </w:p>
        </w:tc>
        <w:tc>
          <w:tcPr>
            <w:tcW w:w="2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593ABD34">
            <w:pPr>
              <w:spacing w:before="23" w:after="23" w:line="240" w:lineRule="auto"/>
              <w:jc w:val="left"/>
            </w:pPr>
            <w:r>
              <w:t>建立联合索引；引入预聚合日报表；对低变化数据加缓存</w:t>
            </w:r>
          </w:p>
        </w:tc>
      </w:tr>
      <w:tr w14:paraId="71C052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382AAC2F">
            <w:pPr>
              <w:spacing w:before="23" w:after="23" w:line="240" w:lineRule="auto"/>
              <w:jc w:val="left"/>
            </w:pPr>
            <w:r>
              <w:t>边界场景（空数据、无对比）处理不当</w:t>
            </w:r>
          </w:p>
        </w:tc>
        <w:tc>
          <w:tcPr>
            <w:tcW w:w="1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31E9D110">
            <w:pPr>
              <w:spacing w:before="23" w:after="23" w:line="240" w:lineRule="auto"/>
              <w:jc w:val="left"/>
            </w:pPr>
            <w:r>
              <w:t>展示出错或空白</w:t>
            </w:r>
          </w:p>
        </w:tc>
        <w:tc>
          <w:tcPr>
            <w:tcW w:w="2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6D4A5002">
            <w:pPr>
              <w:spacing w:before="23" w:after="23" w:line="240" w:lineRule="auto"/>
              <w:jc w:val="left"/>
            </w:pPr>
            <w:r>
              <w:t>明确降级展示规范，前端统一处理空态与异常态</w:t>
            </w:r>
          </w:p>
        </w:tc>
      </w:tr>
      <w:tr w14:paraId="6110D4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13943104">
            <w:pPr>
              <w:spacing w:before="23" w:after="23" w:line="240" w:lineRule="auto"/>
              <w:jc w:val="left"/>
            </w:pPr>
            <w:r>
              <w:t>汇率与映射口径被质疑</w:t>
            </w:r>
          </w:p>
        </w:tc>
        <w:tc>
          <w:tcPr>
            <w:tcW w:w="15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7755246A">
            <w:pPr>
              <w:spacing w:before="23" w:after="23" w:line="240" w:lineRule="auto"/>
              <w:jc w:val="left"/>
            </w:pPr>
            <w:r>
              <w:t>数据可信度受疑</w:t>
            </w:r>
          </w:p>
        </w:tc>
        <w:tc>
          <w:tcPr>
            <w:tcW w:w="2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427BFE68">
            <w:pPr>
              <w:spacing w:before="23" w:after="23" w:line="240" w:lineRule="auto"/>
              <w:jc w:val="left"/>
            </w:pPr>
            <w:r>
              <w:t>在数据质量报告中显式声明派生数据与近似值，保持可追溯</w:t>
            </w:r>
          </w:p>
        </w:tc>
      </w:tr>
    </w:tbl>
    <w:p w14:paraId="285AF05A"/>
    <w:p w14:paraId="3688E533">
      <w:pPr>
        <w:pBdr>
          <w:bottom w:val="single" w:color="auto" w:sz="6" w:space="1"/>
        </w:pBdr>
      </w:pPr>
    </w:p>
    <w:p w14:paraId="4D00062C">
      <w:pPr>
        <w:pStyle w:val="4"/>
        <w:spacing w:line="312" w:lineRule="auto"/>
      </w:pPr>
      <w:bookmarkStart w:id="4" w:name="section-5"/>
      <w:bookmarkEnd w:id="4"/>
      <w:r>
        <w:rPr>
          <w:rFonts w:hint="eastAsia" w:ascii="微软雅黑" w:hAnsi="微软雅黑" w:eastAsia="微软雅黑" w:cs="微软雅黑"/>
          <w:b/>
          <w:color w:val="FFFFFF"/>
          <w:sz w:val="26"/>
          <w:lang w:eastAsia="zh-CN"/>
        </w:rPr>
        <w:t>五、交付物清单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6"/>
        <w:gridCol w:w="3430"/>
        <w:gridCol w:w="1544"/>
        <w:gridCol w:w="2916"/>
      </w:tblGrid>
      <w:tr w14:paraId="0874E1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1565C0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57D07364">
            <w:pPr>
              <w:spacing w:before="23" w:after="23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FFFFFF"/>
              </w:rPr>
              <w:t>序号</w:t>
            </w:r>
          </w:p>
        </w:tc>
        <w:tc>
          <w:tcPr>
            <w:tcW w:w="2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1565C0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3576D8BB">
            <w:pPr>
              <w:spacing w:before="23" w:after="23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FFFFFF"/>
              </w:rPr>
              <w:t>交付物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1565C0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739E1C00">
            <w:pPr>
              <w:spacing w:before="23" w:after="23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FFFFFF"/>
              </w:rPr>
              <w:t>形式</w:t>
            </w:r>
          </w:p>
        </w:tc>
        <w:tc>
          <w:tcPr>
            <w:tcW w:w="1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1565C0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4E3D5458">
            <w:pPr>
              <w:spacing w:before="23" w:after="23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FFFFFF"/>
              </w:rPr>
              <w:t>说明</w:t>
            </w:r>
          </w:p>
        </w:tc>
      </w:tr>
      <w:tr w14:paraId="43F001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595F9914">
            <w:pPr>
              <w:spacing w:before="23" w:after="23" w:line="240" w:lineRule="auto"/>
              <w:jc w:val="left"/>
            </w:pPr>
            <w:r>
              <w:t>1</w:t>
            </w:r>
          </w:p>
        </w:tc>
        <w:tc>
          <w:tcPr>
            <w:tcW w:w="2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1B278D00">
            <w:pPr>
              <w:spacing w:before="23" w:after="23" w:line="240" w:lineRule="auto"/>
              <w:jc w:val="left"/>
            </w:pPr>
            <w:r>
              <w:t>项目综合规划文档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20368F1F">
            <w:pPr>
              <w:spacing w:before="23" w:after="23" w:line="240" w:lineRule="auto"/>
              <w:jc w:val="left"/>
            </w:pPr>
            <w:r>
              <w:t>Word / PDF</w:t>
            </w:r>
          </w:p>
        </w:tc>
        <w:tc>
          <w:tcPr>
            <w:tcW w:w="1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3D061908">
            <w:pPr>
              <w:spacing w:before="23" w:after="23" w:line="240" w:lineRule="auto"/>
              <w:jc w:val="left"/>
            </w:pPr>
            <w:r>
              <w:t>本文档，包含选题、看板设计、数据与数据库规划</w:t>
            </w:r>
          </w:p>
        </w:tc>
      </w:tr>
      <w:tr w14:paraId="46EAD4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174F7AFD">
            <w:pPr>
              <w:spacing w:before="23" w:after="23" w:line="240" w:lineRule="auto"/>
              <w:jc w:val="left"/>
            </w:pPr>
            <w:r>
              <w:t>2</w:t>
            </w:r>
          </w:p>
        </w:tc>
        <w:tc>
          <w:tcPr>
            <w:tcW w:w="2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51DA1D6B">
            <w:pPr>
              <w:spacing w:before="23" w:after="23" w:line="240" w:lineRule="auto"/>
              <w:jc w:val="left"/>
            </w:pPr>
            <w:r>
              <w:t>数据质量报告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1E19FC58">
            <w:pPr>
              <w:spacing w:before="23" w:after="23" w:line="240" w:lineRule="auto"/>
              <w:jc w:val="left"/>
            </w:pPr>
            <w:r>
              <w:t>Markdown</w:t>
            </w:r>
          </w:p>
        </w:tc>
        <w:tc>
          <w:tcPr>
            <w:tcW w:w="1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359672FE">
            <w:pPr>
              <w:spacing w:before="23" w:after="23" w:line="240" w:lineRule="auto"/>
              <w:jc w:val="left"/>
            </w:pPr>
            <w:r>
              <w:t>数据规模、分布、完整性校验与口径映射说明</w:t>
            </w:r>
          </w:p>
        </w:tc>
      </w:tr>
      <w:tr w14:paraId="3464F6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7392A579">
            <w:pPr>
              <w:spacing w:before="23" w:after="23" w:line="240" w:lineRule="auto"/>
              <w:jc w:val="left"/>
            </w:pPr>
            <w:r>
              <w:t>3</w:t>
            </w:r>
          </w:p>
        </w:tc>
        <w:tc>
          <w:tcPr>
            <w:tcW w:w="2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2FDE9628">
            <w:pPr>
              <w:spacing w:before="23" w:after="23" w:line="240" w:lineRule="auto"/>
              <w:jc w:val="left"/>
            </w:pPr>
            <w:r>
              <w:t>数据库建表脚本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3087802E">
            <w:pPr>
              <w:spacing w:before="23" w:after="23" w:line="240" w:lineRule="auto"/>
              <w:jc w:val="left"/>
            </w:pPr>
            <w:r>
              <w:t>SQL</w:t>
            </w:r>
          </w:p>
        </w:tc>
        <w:tc>
          <w:tcPr>
            <w:tcW w:w="1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701FD0B6">
            <w:pPr>
              <w:spacing w:before="23" w:after="23" w:line="240" w:lineRule="auto"/>
              <w:jc w:val="left"/>
            </w:pPr>
            <w:r>
              <w:t>5  张表的  DDL  语句</w:t>
            </w:r>
          </w:p>
        </w:tc>
      </w:tr>
      <w:tr w14:paraId="6C32C9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4A61919D">
            <w:pPr>
              <w:spacing w:before="23" w:after="23" w:line="240" w:lineRule="auto"/>
              <w:jc w:val="left"/>
            </w:pPr>
            <w:r>
              <w:t>4</w:t>
            </w:r>
          </w:p>
        </w:tc>
        <w:tc>
          <w:tcPr>
            <w:tcW w:w="2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16A1628D">
            <w:pPr>
              <w:spacing w:before="23" w:after="23" w:line="240" w:lineRule="auto"/>
              <w:jc w:val="left"/>
            </w:pPr>
            <w:r>
              <w:t>数据初始化脚本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589EF742">
            <w:pPr>
              <w:spacing w:before="23" w:after="23" w:line="240" w:lineRule="auto"/>
              <w:jc w:val="left"/>
            </w:pPr>
            <w:r>
              <w:t>SQL</w:t>
            </w:r>
          </w:p>
        </w:tc>
        <w:tc>
          <w:tcPr>
            <w:tcW w:w="1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290DB305">
            <w:pPr>
              <w:spacing w:before="23" w:after="23" w:line="240" w:lineRule="auto"/>
              <w:jc w:val="left"/>
            </w:pPr>
            <w:r>
              <w:t>订单与销售目标的初始化数据</w:t>
            </w:r>
          </w:p>
        </w:tc>
      </w:tr>
      <w:tr w14:paraId="6B3B83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037C4793">
            <w:pPr>
              <w:spacing w:before="23" w:after="23" w:line="240" w:lineRule="auto"/>
              <w:jc w:val="left"/>
            </w:pPr>
            <w:r>
              <w:t>5</w:t>
            </w:r>
          </w:p>
        </w:tc>
        <w:tc>
          <w:tcPr>
            <w:tcW w:w="2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1F22E442">
            <w:pPr>
              <w:spacing w:before="23" w:after="23" w:line="240" w:lineRule="auto"/>
              <w:jc w:val="left"/>
            </w:pPr>
            <w:r>
              <w:t>看板前端应用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68B3C5EB">
            <w:pPr>
              <w:spacing w:before="23" w:after="23" w:line="240" w:lineRule="auto"/>
              <w:jc w:val="left"/>
            </w:pPr>
            <w:r>
              <w:t>Web  应用</w:t>
            </w:r>
          </w:p>
        </w:tc>
        <w:tc>
          <w:tcPr>
            <w:tcW w:w="1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18622630">
            <w:pPr>
              <w:spacing w:before="23" w:after="23" w:line="240" w:lineRule="auto"/>
              <w:jc w:val="left"/>
            </w:pPr>
            <w:r>
              <w:t>可视化大屏，含全部图表与交互</w:t>
            </w:r>
          </w:p>
        </w:tc>
      </w:tr>
      <w:tr w14:paraId="2EC0EE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34A31C02">
            <w:pPr>
              <w:spacing w:before="23" w:after="23" w:line="240" w:lineRule="auto"/>
              <w:jc w:val="left"/>
            </w:pPr>
            <w:r>
              <w:t>6</w:t>
            </w:r>
          </w:p>
        </w:tc>
        <w:tc>
          <w:tcPr>
            <w:tcW w:w="2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1EF9F157">
            <w:pPr>
              <w:spacing w:before="23" w:after="23" w:line="240" w:lineRule="auto"/>
              <w:jc w:val="left"/>
            </w:pPr>
            <w:r>
              <w:t>后端数据服务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3532C16F">
            <w:pPr>
              <w:spacing w:before="23" w:after="23" w:line="240" w:lineRule="auto"/>
              <w:jc w:val="left"/>
            </w:pPr>
            <w:r>
              <w:t>服务</w:t>
            </w:r>
          </w:p>
        </w:tc>
        <w:tc>
          <w:tcPr>
            <w:tcW w:w="1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6C047A78">
            <w:pPr>
              <w:spacing w:before="23" w:after="23" w:line="240" w:lineRule="auto"/>
              <w:jc w:val="left"/>
            </w:pPr>
            <w:r>
              <w:t>提供统计聚合、导入导出接口</w:t>
            </w:r>
          </w:p>
        </w:tc>
      </w:tr>
      <w:tr w14:paraId="754D5A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0BEDEF61">
            <w:pPr>
              <w:spacing w:before="23" w:after="23" w:line="240" w:lineRule="auto"/>
              <w:jc w:val="left"/>
            </w:pPr>
            <w:r>
              <w:t>7</w:t>
            </w:r>
          </w:p>
        </w:tc>
        <w:tc>
          <w:tcPr>
            <w:tcW w:w="20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4C3CBD0F">
            <w:pPr>
              <w:spacing w:before="23" w:after="23" w:line="240" w:lineRule="auto"/>
              <w:jc w:val="left"/>
            </w:pPr>
            <w:r>
              <w:t>设计规范文档</w:t>
            </w:r>
          </w:p>
        </w:tc>
        <w:tc>
          <w:tcPr>
            <w:tcW w:w="9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74DCD0D9">
            <w:pPr>
              <w:spacing w:before="23" w:after="23" w:line="240" w:lineRule="auto"/>
              <w:jc w:val="left"/>
            </w:pPr>
            <w:r>
              <w:t>Markdown</w:t>
            </w:r>
          </w:p>
        </w:tc>
        <w:tc>
          <w:tcPr>
            <w:tcW w:w="1700" w:type="pct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32" w:type="dxa"/>
              <w:bottom w:w="108" w:type="dxa"/>
              <w:right w:w="132" w:type="dxa"/>
            </w:tcMar>
            <w:vAlign w:val="center"/>
          </w:tcPr>
          <w:p w14:paraId="28085454">
            <w:pPr>
              <w:spacing w:before="23" w:after="23" w:line="240" w:lineRule="auto"/>
              <w:jc w:val="left"/>
            </w:pPr>
            <w:r>
              <w:t>视觉规范与运行校验记录</w:t>
            </w:r>
          </w:p>
        </w:tc>
      </w:tr>
    </w:tbl>
    <w:p w14:paraId="6933E5EF"/>
    <w:p w14:paraId="6F29503C">
      <w:pPr>
        <w:pBdr>
          <w:bottom w:val="single" w:color="auto" w:sz="6" w:space="1"/>
        </w:pBdr>
      </w:pPr>
    </w:p>
    <w:p w14:paraId="41B96354">
      <w:pPr>
        <w:pStyle w:val="4"/>
        <w:spacing w:line="312" w:lineRule="auto"/>
      </w:pPr>
      <w:bookmarkStart w:id="5" w:name="section-6"/>
      <w:bookmarkEnd w:id="5"/>
      <w:r>
        <w:rPr>
          <w:rFonts w:hint="eastAsia" w:ascii="微软雅黑" w:hAnsi="微软雅黑" w:eastAsia="微软雅黑" w:cs="微软雅黑"/>
          <w:b/>
          <w:color w:val="FFFFFF"/>
          <w:sz w:val="26"/>
          <w:lang w:eastAsia="zh-CN"/>
        </w:rPr>
        <w:t>六、总结</w:t>
      </w:r>
    </w:p>
    <w:p w14:paraId="1E6404F2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本项目以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电商销售数据洞察看板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为题，完整规划了一条从</w:t>
      </w:r>
      <w:r>
        <w:rPr>
          <w:rFonts w:hint="eastAsia" w:ascii="微软雅黑" w:hAnsi="微软雅黑" w:eastAsia="微软雅黑" w:cs="微软雅黑"/>
          <w:b/>
          <w:lang w:eastAsia="zh-CN"/>
        </w:rPr>
        <w:t>真实公开数据集</w:t>
      </w:r>
      <w:r>
        <w:rPr>
          <w:rFonts w:hint="eastAsia" w:ascii="微软雅黑" w:hAnsi="微软雅黑" w:eastAsia="微软雅黑" w:cs="微软雅黑"/>
          <w:lang w:eastAsia="zh-CN"/>
        </w:rPr>
        <w:t>到</w:t>
      </w:r>
      <w:r>
        <w:rPr>
          <w:rFonts w:hint="eastAsia" w:ascii="微软雅黑" w:hAnsi="微软雅黑" w:eastAsia="微软雅黑" w:cs="微软雅黑"/>
          <w:b/>
          <w:lang w:eastAsia="zh-CN"/>
        </w:rPr>
        <w:t>可交互可视化大屏</w:t>
      </w:r>
      <w:r>
        <w:rPr>
          <w:rFonts w:hint="eastAsia" w:ascii="微软雅黑" w:hAnsi="微软雅黑" w:eastAsia="微软雅黑" w:cs="微软雅黑"/>
          <w:lang w:eastAsia="zh-CN"/>
        </w:rPr>
        <w:t>的数据产品链路。</w:t>
      </w:r>
    </w:p>
    <w:p w14:paraId="4E2D2FD9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在</w:t>
      </w:r>
      <w:r>
        <w:rPr>
          <w:rFonts w:hint="eastAsia" w:ascii="微软雅黑" w:hAnsi="微软雅黑" w:eastAsia="微软雅黑" w:cs="微软雅黑"/>
          <w:b/>
          <w:lang w:eastAsia="zh-CN"/>
        </w:rPr>
        <w:t>主题与目标</w:t>
      </w:r>
      <w:r>
        <w:rPr>
          <w:rFonts w:hint="eastAsia" w:ascii="微软雅黑" w:hAnsi="微软雅黑" w:eastAsia="微软雅黑" w:cs="微软雅黑"/>
          <w:lang w:eastAsia="zh-CN"/>
        </w:rPr>
        <w:t>上，看板围绕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业绩概览、趋势结构、用户洞察、时空分布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四类视角组织内容，力求在单屏内回答经营者最关心的核心问题，并设定业务与工程两类共十项可衡量目标。</w:t>
      </w:r>
    </w:p>
    <w:p w14:paraId="211F8F18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在</w:t>
      </w:r>
      <w:r>
        <w:rPr>
          <w:rFonts w:hint="eastAsia" w:ascii="微软雅黑" w:hAnsi="微软雅黑" w:eastAsia="微软雅黑" w:cs="微软雅黑"/>
          <w:b/>
          <w:lang w:eastAsia="zh-CN"/>
        </w:rPr>
        <w:t>看板设计</w:t>
      </w:r>
      <w:r>
        <w:rPr>
          <w:rFonts w:hint="eastAsia" w:ascii="微软雅黑" w:hAnsi="微软雅黑" w:eastAsia="微软雅黑" w:cs="微软雅黑"/>
          <w:lang w:eastAsia="zh-CN"/>
        </w:rPr>
        <w:t>上，明确了以企业管理者、运营人员、财务分析人员为最终用户，规划了六大内容模块、三区布局、六类图表与五项交互，并建立了完整的视觉规范与异常状态处理机制。</w:t>
      </w:r>
    </w:p>
    <w:p w14:paraId="3EFD1356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在</w:t>
      </w:r>
      <w:r>
        <w:rPr>
          <w:rFonts w:hint="eastAsia" w:ascii="微软雅黑" w:hAnsi="微软雅黑" w:eastAsia="微软雅黑" w:cs="微软雅黑"/>
          <w:b/>
          <w:lang w:eastAsia="zh-CN"/>
        </w:rPr>
        <w:t>数据与数据库</w:t>
      </w:r>
      <w:r>
        <w:rPr>
          <w:rFonts w:hint="eastAsia" w:ascii="微软雅黑" w:hAnsi="微软雅黑" w:eastAsia="微软雅黑" w:cs="微软雅黑"/>
          <w:lang w:eastAsia="zh-CN"/>
        </w:rPr>
        <w:t>上，选定了字段覆盖最完整的</w:t>
      </w:r>
      <w:r>
        <w:t xml:space="preserve"> Olist </w:t>
      </w:r>
      <w:r>
        <w:rPr>
          <w:rFonts w:hint="eastAsia" w:ascii="微软雅黑" w:hAnsi="微软雅黑" w:eastAsia="微软雅黑" w:cs="微软雅黑"/>
          <w:lang w:eastAsia="zh-CN"/>
        </w:rPr>
        <w:t>电商数据集，通过</w:t>
      </w:r>
      <w:r>
        <w:t xml:space="preserve"> ETL </w:t>
      </w:r>
      <w:r>
        <w:rPr>
          <w:rFonts w:hint="eastAsia" w:ascii="微软雅黑" w:hAnsi="微软雅黑" w:eastAsia="微软雅黑" w:cs="微软雅黑"/>
          <w:lang w:eastAsia="zh-CN"/>
        </w:rPr>
        <w:t>映射解决字段不匹配问题，最终形成</w:t>
      </w:r>
      <w:r>
        <w:t xml:space="preserve"> </w:t>
      </w:r>
      <w:r>
        <w:rPr>
          <w:rFonts w:hint="eastAsia" w:ascii="微软雅黑" w:hAnsi="微软雅黑" w:eastAsia="微软雅黑" w:cs="微软雅黑"/>
          <w:b/>
          <w:color w:val="C62828"/>
          <w:lang w:eastAsia="zh-CN"/>
        </w:rPr>
        <w:t>44,375 条订单</w:t>
      </w:r>
      <w:r>
        <w:rPr>
          <w:rFonts w:hint="eastAsia" w:ascii="微软雅黑" w:hAnsi="微软雅黑" w:eastAsia="微软雅黑" w:cs="微软雅黑"/>
          <w:lang w:eastAsia="zh-CN"/>
        </w:rPr>
        <w:t xml:space="preserve">、总销售额 </w:t>
      </w:r>
      <w:r>
        <w:rPr>
          <w:rFonts w:hint="eastAsia" w:ascii="微软雅黑" w:hAnsi="微软雅黑" w:eastAsia="微软雅黑" w:cs="微软雅黑"/>
          <w:b/>
          <w:color w:val="C62828"/>
          <w:lang w:eastAsia="zh-CN"/>
        </w:rPr>
        <w:t>￥885 万</w:t>
      </w:r>
      <w:r>
        <w:rPr>
          <w:rFonts w:hint="eastAsia" w:ascii="微软雅黑" w:hAnsi="微软雅黑" w:eastAsia="微软雅黑" w:cs="微软雅黑"/>
          <w:lang w:eastAsia="zh-CN"/>
        </w:rPr>
        <w:t xml:space="preserve"> 的数据规模；数据库依据第三范式规划了 </w:t>
      </w:r>
      <w:r>
        <w:rPr>
          <w:rFonts w:hint="eastAsia" w:ascii="微软雅黑" w:hAnsi="微软雅黑" w:eastAsia="微软雅黑" w:cs="微软雅黑"/>
          <w:b/>
          <w:color w:val="C62828"/>
          <w:lang w:eastAsia="zh-CN"/>
        </w:rPr>
        <w:t>5 张表</w:t>
      </w:r>
      <w:r>
        <w:rPr>
          <w:rFonts w:hint="eastAsia" w:ascii="微软雅黑" w:hAnsi="微软雅黑" w:eastAsia="微软雅黑" w:cs="微软雅黑"/>
          <w:lang w:eastAsia="zh-CN"/>
        </w:rPr>
        <w:t>（事实表</w:t>
      </w:r>
      <w:r>
        <w:t xml:space="preserve"> 1 </w:t>
      </w:r>
      <w:r>
        <w:rPr>
          <w:rFonts w:hint="eastAsia" w:ascii="微软雅黑" w:hAnsi="微软雅黑" w:eastAsia="微软雅黑" w:cs="微软雅黑"/>
          <w:lang w:eastAsia="zh-CN"/>
        </w:rPr>
        <w:t>张、维表</w:t>
      </w:r>
      <w:r>
        <w:t xml:space="preserve"> 1 </w:t>
      </w:r>
      <w:r>
        <w:rPr>
          <w:rFonts w:hint="eastAsia" w:ascii="微软雅黑" w:hAnsi="微软雅黑" w:eastAsia="微软雅黑" w:cs="微软雅黑"/>
          <w:lang w:eastAsia="zh-CN"/>
        </w:rPr>
        <w:t>张、辅助表</w:t>
      </w:r>
      <w:r>
        <w:t xml:space="preserve"> 2 </w:t>
      </w:r>
      <w:r>
        <w:rPr>
          <w:rFonts w:hint="eastAsia" w:ascii="微软雅黑" w:hAnsi="微软雅黑" w:eastAsia="微软雅黑" w:cs="微软雅黑"/>
          <w:lang w:eastAsia="zh-CN"/>
        </w:rPr>
        <w:t>张、汇总表</w:t>
      </w:r>
      <w:r>
        <w:t xml:space="preserve"> 1 </w:t>
      </w:r>
      <w:r>
        <w:rPr>
          <w:rFonts w:hint="eastAsia" w:ascii="微软雅黑" w:hAnsi="微软雅黑" w:eastAsia="微软雅黑" w:cs="微软雅黑"/>
          <w:lang w:eastAsia="zh-CN"/>
        </w:rPr>
        <w:t>张），并给出了索引设计与后续优化方向。</w:t>
      </w:r>
    </w:p>
    <w:p w14:paraId="6F40E60E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整体而言，本规划既保证了数据链路的完整性与工程可实现性，也兼顾了数据库理论的规范性与后续扩展空间，为项目的落地实施提供了清晰的蓝图。</w:t>
      </w:r>
    </w:p>
    <w:sectPr>
      <w:footerReference r:id="rId5" w:type="default"/>
      <w:pgSz w:w="11906" w:h="16838"/>
      <w:pgMar w:top="1440" w:right="1797" w:bottom="1440" w:left="1797" w:header="720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DIN Next">
    <w:altName w:val="DIN Next LT P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DIN Next LT Pro">
    <w:panose1 w:val="020B0803020203050203"/>
    <w:charset w:val="00"/>
    <w:family w:val="auto"/>
    <w:pitch w:val="default"/>
    <w:sig w:usb0="A00000AF" w:usb1="5000205B" w:usb2="00000000" w:usb3="00000000" w:csb0="20000093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C55D4F">
    <w:pPr>
      <w:pStyle w:val="24"/>
      <w:tabs>
        <w:tab w:val="center" w:pos="4156"/>
        <w:tab w:val="right" w:pos="8312"/>
      </w:tabs>
    </w:pPr>
    <w:r>
      <w:tab/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6" w:lineRule="auto"/>
      </w:pPr>
      <w:r>
        <w:separator/>
      </w:r>
    </w:p>
  </w:footnote>
  <w:footnote w:type="continuationSeparator" w:id="1">
    <w:p>
      <w:pPr>
        <w:spacing w:before="0" w:after="0" w:line="32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4"/>
    <w:lvlOverride w:ilvl="0">
      <w:startOverride w:val="1"/>
    </w:lvlOverride>
  </w:num>
  <w:num w:numId="8">
    <w:abstractNumId w:val="4"/>
    <w:lvlOverride w:ilvl="0">
      <w:startOverride w:val="1"/>
    </w:lvlOverride>
  </w:num>
  <w:num w:numId="9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C017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80" w:line="326" w:lineRule="auto"/>
      <w:jc w:val="left"/>
    </w:pPr>
    <w:rPr>
      <w:rFonts w:ascii="微软雅黑" w:hAnsi="微软雅黑" w:eastAsia="微软雅黑" w:cstheme="minorBidi"/>
      <w:color w:val="212121"/>
      <w:sz w:val="1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600" w:after="180" w:line="265" w:lineRule="auto"/>
      <w:outlineLvl w:val="1"/>
    </w:pPr>
    <w:rPr>
      <w:rFonts w:ascii="微软雅黑" w:hAnsi="微软雅黑" w:eastAsia="微软雅黑"/>
      <w:b/>
      <w:bCs/>
      <w:color w:val="FFFFFF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360" w:after="180" w:line="265" w:lineRule="auto"/>
      <w:outlineLvl w:val="2"/>
    </w:pPr>
    <w:rPr>
      <w:rFonts w:ascii="微软雅黑" w:hAnsi="微软雅黑" w:eastAsia="微软雅黑"/>
      <w:b/>
      <w:bCs/>
      <w:color w:val="1A237E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180" w:after="144"/>
      <w:outlineLvl w:val="3"/>
    </w:pPr>
    <w:rPr>
      <w:rFonts w:ascii="微软雅黑" w:hAnsi="微软雅黑" w:eastAsia="微软雅黑"/>
      <w:b/>
      <w:bCs/>
      <w:i/>
      <w:iCs/>
      <w:color w:val="1565C0"/>
      <w:sz w:val="20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4368</Words>
  <Characters>4645</Characters>
  <Lines>0</Lines>
  <Paragraphs>0</Paragraphs>
  <TotalTime>28</TotalTime>
  <ScaleCrop>false</ScaleCrop>
  <LinksUpToDate>false</LinksUpToDate>
  <CharactersWithSpaces>5046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WPS_1672647693</cp:lastModifiedBy>
  <dcterms:modified xsi:type="dcterms:W3CDTF">2026-10-14T13:28:28Z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eyJoZGlkIjoiM2M1ZWVmMzRkMWQwMzNjMTNhYjk0NzZkNmZhNmU2MWYiLCJ1c2VySWQiOiIxNDY0NjE1NDYzIn0=</vt:lpwstr>
  </property>
  <property fmtid="{D5CDD505-2E9C-101B-9397-08002B2CF9AE}" pid="3" name="KSOProductBuildVer">
    <vt:lpwstr>2052-12.1.0.26375</vt:lpwstr>
  </property>
  <property fmtid="{D5CDD505-2E9C-101B-9397-08002B2CF9AE}" pid="4" name="ICV">
    <vt:lpwstr>03363A9E1CE34FC2A2D8A96C4EBC9456_12</vt:lpwstr>
  </property>
</Properties>
</file>