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40CD30">
      <w:pPr>
        <w:widowControl w:val="0"/>
        <w:adjustRightInd w:val="0"/>
        <w:snapToGrid w:val="0"/>
        <w:spacing w:line="240" w:lineRule="auto"/>
        <w:jc w:val="center"/>
        <w:rPr>
          <w:rFonts w:hint="eastAsia" w:cs="微软雅黑"/>
          <w:b/>
          <w:bCs/>
          <w:kern w:val="2"/>
          <w:sz w:val="48"/>
          <w:szCs w:val="48"/>
          <w14:ligatures w14:val="standardContextual"/>
        </w:rPr>
      </w:pPr>
      <w:r>
        <w:rPr>
          <w:rFonts w:hint="eastAsia" w:cs="微软雅黑"/>
          <w:b/>
          <w:bCs/>
          <w:kern w:val="2"/>
          <w:sz w:val="48"/>
          <w:szCs w:val="48"/>
          <w14:ligatures w14:val="standardContextual"/>
        </w:rPr>
        <w:t>IFP（Intelligence Facility  Platform)</w:t>
      </w:r>
    </w:p>
    <w:p w14:paraId="100C7B83">
      <w:pPr>
        <w:widowControl w:val="0"/>
        <w:adjustRightInd w:val="0"/>
        <w:snapToGrid w:val="0"/>
        <w:spacing w:line="240" w:lineRule="auto"/>
        <w:jc w:val="center"/>
        <w:rPr>
          <w:rFonts w:hint="eastAsia" w:cs="微软雅黑"/>
          <w:b/>
          <w:bCs/>
          <w:kern w:val="2"/>
          <w:sz w:val="48"/>
          <w:szCs w:val="48"/>
          <w14:ligatures w14:val="standardContextual"/>
        </w:rPr>
      </w:pPr>
    </w:p>
    <w:p w14:paraId="49EB1898">
      <w:pPr>
        <w:widowControl w:val="0"/>
        <w:adjustRightInd w:val="0"/>
        <w:snapToGrid w:val="0"/>
        <w:spacing w:line="240" w:lineRule="auto"/>
        <w:jc w:val="center"/>
        <w:rPr>
          <w:rFonts w:hint="eastAsia" w:cs="微软雅黑"/>
          <w:b/>
          <w:bCs/>
          <w:kern w:val="2"/>
          <w:sz w:val="48"/>
          <w:szCs w:val="48"/>
          <w14:ligatures w14:val="standardContextual"/>
        </w:rPr>
      </w:pPr>
    </w:p>
    <w:p w14:paraId="5B1B6E69">
      <w:pPr>
        <w:widowControl w:val="0"/>
        <w:adjustRightInd w:val="0"/>
        <w:snapToGrid w:val="0"/>
        <w:spacing w:line="240" w:lineRule="auto"/>
        <w:jc w:val="center"/>
        <w:rPr>
          <w:rFonts w:hint="eastAsia" w:cs="微软雅黑"/>
          <w:b/>
          <w:bCs/>
          <w:kern w:val="2"/>
          <w:sz w:val="48"/>
          <w:szCs w:val="48"/>
          <w14:ligatures w14:val="standardContextual"/>
        </w:rPr>
      </w:pPr>
      <w:r>
        <w:rPr>
          <w:rFonts w:hint="eastAsia" w:cs="微软雅黑"/>
          <w:b/>
          <w:bCs/>
          <w:kern w:val="2"/>
          <w:sz w:val="48"/>
          <w:szCs w:val="48"/>
          <w:lang w:val="en-US" w:eastAsia="zh-CN"/>
          <w14:ligatures w14:val="standardContextual"/>
        </w:rPr>
        <w:t>用户</w:t>
      </w:r>
      <w:r>
        <w:rPr>
          <w:rFonts w:hint="eastAsia" w:cs="微软雅黑"/>
          <w:b/>
          <w:bCs/>
          <w:kern w:val="2"/>
          <w:sz w:val="48"/>
          <w:szCs w:val="48"/>
          <w14:ligatures w14:val="standardContextual"/>
        </w:rPr>
        <w:t>操作手册</w:t>
      </w:r>
    </w:p>
    <w:p w14:paraId="4667A143">
      <w:pPr>
        <w:rPr>
          <w:rFonts w:hint="eastAsia"/>
        </w:rPr>
      </w:pPr>
    </w:p>
    <w:p w14:paraId="10A26F7E">
      <w:pPr>
        <w:rPr>
          <w:rFonts w:hint="eastAsia"/>
        </w:rPr>
      </w:pPr>
    </w:p>
    <w:p w14:paraId="429BFAAF">
      <w:pPr>
        <w:rPr>
          <w:rFonts w:hint="eastAsia"/>
        </w:rPr>
      </w:pPr>
    </w:p>
    <w:p w14:paraId="74ECD11B">
      <w:pPr>
        <w:rPr>
          <w:rFonts w:hint="eastAsia"/>
        </w:rPr>
      </w:pPr>
    </w:p>
    <w:p w14:paraId="3C1EE83A">
      <w:pPr>
        <w:rPr>
          <w:rFonts w:hint="eastAsia"/>
        </w:rPr>
      </w:pPr>
    </w:p>
    <w:p w14:paraId="08BFD6CF">
      <w:pPr>
        <w:rPr>
          <w:rFonts w:hint="eastAsia"/>
        </w:rPr>
      </w:pPr>
    </w:p>
    <w:p w14:paraId="42A07F97">
      <w:pPr>
        <w:rPr>
          <w:rFonts w:hint="eastAsia"/>
        </w:rPr>
      </w:pPr>
    </w:p>
    <w:p w14:paraId="224BAD22">
      <w:pPr>
        <w:rPr>
          <w:rFonts w:hint="eastAsia"/>
        </w:rPr>
      </w:pPr>
    </w:p>
    <w:p w14:paraId="4C3DACB2">
      <w:pPr>
        <w:rPr>
          <w:rFonts w:hint="eastAsia"/>
        </w:rPr>
      </w:pPr>
    </w:p>
    <w:p w14:paraId="7516FD1B">
      <w:pPr>
        <w:widowControl w:val="0"/>
        <w:adjustRightInd w:val="0"/>
        <w:snapToGrid w:val="0"/>
        <w:spacing w:line="240" w:lineRule="auto"/>
        <w:jc w:val="center"/>
        <w:rPr>
          <w:rFonts w:hint="eastAsia" w:cs="微软雅黑"/>
          <w:b/>
          <w:bCs/>
          <w:kern w:val="2"/>
          <w:sz w:val="28"/>
          <w:szCs w:val="28"/>
          <w14:ligatures w14:val="standardContextual"/>
        </w:rPr>
      </w:pPr>
      <w:r>
        <w:rPr>
          <w:rFonts w:hint="eastAsia" w:cs="微软雅黑"/>
          <w:b/>
          <w:bCs/>
          <w:kern w:val="2"/>
          <w:sz w:val="28"/>
          <w:szCs w:val="28"/>
          <w14:ligatures w14:val="standardContextual"/>
        </w:rPr>
        <w:t>修订记录</w:t>
      </w:r>
    </w:p>
    <w:tbl>
      <w:tblPr>
        <w:tblStyle w:val="10"/>
        <w:tblW w:w="9000" w:type="dxa"/>
        <w:tblInd w:w="0" w:type="dxa"/>
        <w:tblBorders>
          <w:top w:val="none" w:color="999999" w:sz="6" w:space="0"/>
          <w:left w:val="none" w:color="999999" w:sz="6" w:space="0"/>
          <w:bottom w:val="none" w:color="999999" w:sz="6" w:space="0"/>
          <w:right w:val="none" w:color="999999" w:sz="6" w:space="0"/>
          <w:insideH w:val="none" w:color="999999" w:sz="6" w:space="0"/>
          <w:insideV w:val="none" w:color="999999" w:sz="6" w:space="0"/>
        </w:tblBorders>
        <w:tblLayout w:type="fixed"/>
        <w:tblCellMar>
          <w:top w:w="0" w:type="dxa"/>
          <w:left w:w="10" w:type="dxa"/>
          <w:bottom w:w="0" w:type="dxa"/>
          <w:right w:w="10" w:type="dxa"/>
        </w:tblCellMar>
      </w:tblPr>
      <w:tblGrid>
        <w:gridCol w:w="1500"/>
        <w:gridCol w:w="1500"/>
        <w:gridCol w:w="1500"/>
        <w:gridCol w:w="1500"/>
        <w:gridCol w:w="1500"/>
        <w:gridCol w:w="1500"/>
      </w:tblGrid>
      <w:tr w14:paraId="6C7D1456">
        <w:tblPrEx>
          <w:tblBorders>
            <w:top w:val="none" w:color="999999" w:sz="6" w:space="0"/>
            <w:left w:val="none" w:color="999999" w:sz="6" w:space="0"/>
            <w:bottom w:val="none" w:color="999999" w:sz="6" w:space="0"/>
            <w:right w:val="none" w:color="999999" w:sz="6" w:space="0"/>
            <w:insideH w:val="none" w:color="999999" w:sz="6" w:space="0"/>
            <w:insideV w:val="none" w:color="999999" w:sz="6" w:space="0"/>
          </w:tblBorders>
          <w:tblCellMar>
            <w:top w:w="0" w:type="dxa"/>
            <w:left w:w="10" w:type="dxa"/>
            <w:bottom w:w="0" w:type="dxa"/>
            <w:right w:w="10" w:type="dxa"/>
          </w:tblCellMar>
        </w:tblPrEx>
        <w:trPr>
          <w:trHeight w:val="330" w:hRule="atLeast"/>
        </w:trPr>
        <w:tc>
          <w:tcPr>
            <w:tcW w:w="1500" w:type="dxa"/>
            <w:tcBorders>
              <w:top w:val="single" w:color="CBCDD1" w:sz="8" w:space="0"/>
              <w:left w:val="single" w:color="CBCDD1" w:sz="8" w:space="0"/>
              <w:bottom w:val="single" w:color="CBCDD1" w:sz="8" w:space="0"/>
              <w:right w:val="single" w:color="CBCDD1" w:sz="8" w:space="0"/>
            </w:tcBorders>
            <w:vAlign w:val="center"/>
          </w:tcPr>
          <w:p w14:paraId="0DF8E9DA">
            <w:pPr>
              <w:adjustRightInd w:val="0"/>
              <w:snapToGrid w:val="0"/>
              <w:spacing w:line="240" w:lineRule="auto"/>
              <w:jc w:val="center"/>
              <w:rPr>
                <w:rFonts w:hint="eastAsia" w:cs="宋体"/>
                <w:color w:val="000000"/>
                <w:sz w:val="20"/>
                <w:szCs w:val="20"/>
              </w:rPr>
            </w:pPr>
            <w:r>
              <w:rPr>
                <w:rFonts w:hint="eastAsia" w:cs="宋体"/>
                <w:color w:val="000000"/>
                <w:sz w:val="20"/>
                <w:szCs w:val="20"/>
              </w:rPr>
              <w:t>序号</w:t>
            </w:r>
          </w:p>
        </w:tc>
        <w:tc>
          <w:tcPr>
            <w:tcW w:w="1500" w:type="dxa"/>
            <w:tcBorders>
              <w:top w:val="single" w:color="CBCDD1" w:sz="8" w:space="0"/>
              <w:left w:val="single" w:color="CBCDD1" w:sz="8" w:space="0"/>
              <w:bottom w:val="single" w:color="CBCDD1" w:sz="8" w:space="0"/>
              <w:right w:val="single" w:color="CBCDD1" w:sz="8" w:space="0"/>
            </w:tcBorders>
            <w:vAlign w:val="center"/>
          </w:tcPr>
          <w:p w14:paraId="212FF92F">
            <w:pPr>
              <w:adjustRightInd w:val="0"/>
              <w:snapToGrid w:val="0"/>
              <w:spacing w:line="240" w:lineRule="auto"/>
              <w:jc w:val="center"/>
              <w:rPr>
                <w:rFonts w:hint="eastAsia" w:cs="宋体"/>
                <w:color w:val="000000"/>
                <w:sz w:val="20"/>
                <w:szCs w:val="20"/>
              </w:rPr>
            </w:pPr>
            <w:r>
              <w:rPr>
                <w:rFonts w:hint="eastAsia" w:cs="宋体"/>
                <w:color w:val="000000"/>
                <w:sz w:val="20"/>
                <w:szCs w:val="20"/>
              </w:rPr>
              <w:t>版本号</w:t>
            </w:r>
          </w:p>
        </w:tc>
        <w:tc>
          <w:tcPr>
            <w:tcW w:w="1500" w:type="dxa"/>
            <w:tcBorders>
              <w:top w:val="single" w:color="CBCDD1" w:sz="8" w:space="0"/>
              <w:left w:val="single" w:color="CBCDD1" w:sz="8" w:space="0"/>
              <w:bottom w:val="single" w:color="CBCDD1" w:sz="8" w:space="0"/>
              <w:right w:val="single" w:color="CBCDD1" w:sz="8" w:space="0"/>
            </w:tcBorders>
            <w:vAlign w:val="center"/>
          </w:tcPr>
          <w:p w14:paraId="48774143">
            <w:pPr>
              <w:adjustRightInd w:val="0"/>
              <w:snapToGrid w:val="0"/>
              <w:spacing w:line="240" w:lineRule="auto"/>
              <w:jc w:val="center"/>
              <w:rPr>
                <w:rFonts w:hint="eastAsia" w:cs="宋体"/>
                <w:color w:val="000000"/>
                <w:sz w:val="20"/>
                <w:szCs w:val="20"/>
              </w:rPr>
            </w:pPr>
            <w:r>
              <w:rPr>
                <w:rFonts w:hint="eastAsia" w:cs="宋体"/>
                <w:color w:val="000000"/>
                <w:sz w:val="20"/>
                <w:szCs w:val="20"/>
              </w:rPr>
              <w:t>修订人</w:t>
            </w:r>
          </w:p>
        </w:tc>
        <w:tc>
          <w:tcPr>
            <w:tcW w:w="1500" w:type="dxa"/>
            <w:tcBorders>
              <w:top w:val="single" w:color="CBCDD1" w:sz="8" w:space="0"/>
              <w:left w:val="single" w:color="CBCDD1" w:sz="8" w:space="0"/>
              <w:bottom w:val="single" w:color="CBCDD1" w:sz="8" w:space="0"/>
              <w:right w:val="single" w:color="CBCDD1" w:sz="8" w:space="0"/>
            </w:tcBorders>
            <w:vAlign w:val="center"/>
          </w:tcPr>
          <w:p w14:paraId="220F823B">
            <w:pPr>
              <w:adjustRightInd w:val="0"/>
              <w:snapToGrid w:val="0"/>
              <w:spacing w:line="240" w:lineRule="auto"/>
              <w:jc w:val="center"/>
              <w:rPr>
                <w:rFonts w:hint="eastAsia" w:cs="宋体"/>
                <w:color w:val="000000"/>
                <w:sz w:val="20"/>
                <w:szCs w:val="20"/>
              </w:rPr>
            </w:pPr>
            <w:r>
              <w:rPr>
                <w:rFonts w:hint="eastAsia" w:cs="宋体"/>
                <w:color w:val="000000"/>
                <w:sz w:val="20"/>
                <w:szCs w:val="20"/>
              </w:rPr>
              <w:t>修订日期</w:t>
            </w:r>
          </w:p>
        </w:tc>
        <w:tc>
          <w:tcPr>
            <w:tcW w:w="1500" w:type="dxa"/>
            <w:tcBorders>
              <w:top w:val="single" w:color="CBCDD1" w:sz="8" w:space="0"/>
              <w:left w:val="single" w:color="CBCDD1" w:sz="8" w:space="0"/>
              <w:bottom w:val="single" w:color="CBCDD1" w:sz="8" w:space="0"/>
              <w:right w:val="single" w:color="CBCDD1" w:sz="8" w:space="0"/>
            </w:tcBorders>
            <w:vAlign w:val="center"/>
          </w:tcPr>
          <w:p w14:paraId="4803D192">
            <w:pPr>
              <w:adjustRightInd w:val="0"/>
              <w:snapToGrid w:val="0"/>
              <w:spacing w:line="240" w:lineRule="auto"/>
              <w:jc w:val="center"/>
              <w:rPr>
                <w:rFonts w:hint="eastAsia" w:cs="宋体"/>
                <w:color w:val="000000"/>
                <w:sz w:val="20"/>
                <w:szCs w:val="20"/>
              </w:rPr>
            </w:pPr>
            <w:r>
              <w:rPr>
                <w:rFonts w:hint="eastAsia" w:cs="宋体"/>
                <w:color w:val="000000"/>
                <w:sz w:val="20"/>
                <w:szCs w:val="20"/>
              </w:rPr>
              <w:t>修订内容</w:t>
            </w:r>
          </w:p>
        </w:tc>
        <w:tc>
          <w:tcPr>
            <w:tcW w:w="1500" w:type="dxa"/>
            <w:tcBorders>
              <w:top w:val="single" w:color="CBCDD1" w:sz="8" w:space="0"/>
              <w:left w:val="single" w:color="CBCDD1" w:sz="8" w:space="0"/>
              <w:bottom w:val="single" w:color="CBCDD1" w:sz="8" w:space="0"/>
              <w:right w:val="single" w:color="CBCDD1" w:sz="8" w:space="0"/>
            </w:tcBorders>
            <w:vAlign w:val="center"/>
          </w:tcPr>
          <w:p w14:paraId="558BBA76">
            <w:pPr>
              <w:adjustRightInd w:val="0"/>
              <w:snapToGrid w:val="0"/>
              <w:spacing w:line="240" w:lineRule="auto"/>
              <w:jc w:val="center"/>
              <w:rPr>
                <w:rFonts w:hint="eastAsia" w:cs="宋体"/>
                <w:color w:val="000000"/>
                <w:sz w:val="20"/>
                <w:szCs w:val="20"/>
              </w:rPr>
            </w:pPr>
            <w:r>
              <w:rPr>
                <w:rFonts w:hint="eastAsia" w:cs="宋体"/>
                <w:color w:val="000000"/>
                <w:sz w:val="20"/>
                <w:szCs w:val="20"/>
              </w:rPr>
              <w:t>审核人</w:t>
            </w:r>
          </w:p>
        </w:tc>
      </w:tr>
      <w:tr w14:paraId="0F28D171">
        <w:tblPrEx>
          <w:tblBorders>
            <w:top w:val="none" w:color="999999" w:sz="6" w:space="0"/>
            <w:left w:val="none" w:color="999999" w:sz="6" w:space="0"/>
            <w:bottom w:val="none" w:color="999999" w:sz="6" w:space="0"/>
            <w:right w:val="none" w:color="999999" w:sz="6" w:space="0"/>
            <w:insideH w:val="none" w:color="999999" w:sz="6" w:space="0"/>
            <w:insideV w:val="none" w:color="999999" w:sz="6" w:space="0"/>
          </w:tblBorders>
          <w:tblCellMar>
            <w:top w:w="0" w:type="dxa"/>
            <w:left w:w="10" w:type="dxa"/>
            <w:bottom w:w="0" w:type="dxa"/>
            <w:right w:w="10" w:type="dxa"/>
          </w:tblCellMar>
        </w:tblPrEx>
        <w:trPr>
          <w:trHeight w:val="330" w:hRule="atLeast"/>
        </w:trPr>
        <w:tc>
          <w:tcPr>
            <w:tcW w:w="1500" w:type="dxa"/>
            <w:tcBorders>
              <w:top w:val="single" w:color="CBCDD1" w:sz="8" w:space="0"/>
              <w:left w:val="single" w:color="CBCDD1" w:sz="8" w:space="0"/>
              <w:bottom w:val="single" w:color="CBCDD1" w:sz="8" w:space="0"/>
              <w:right w:val="single" w:color="CBCDD1" w:sz="8" w:space="0"/>
            </w:tcBorders>
            <w:vAlign w:val="center"/>
          </w:tcPr>
          <w:p w14:paraId="15820E6C">
            <w:pPr>
              <w:adjustRightInd w:val="0"/>
              <w:snapToGrid w:val="0"/>
              <w:spacing w:line="240" w:lineRule="auto"/>
              <w:jc w:val="center"/>
              <w:rPr>
                <w:rFonts w:hint="eastAsia" w:cs="宋体"/>
                <w:color w:val="000000"/>
                <w:sz w:val="20"/>
                <w:szCs w:val="20"/>
              </w:rPr>
            </w:pPr>
            <w:r>
              <w:rPr>
                <w:rFonts w:hint="eastAsia" w:cs="宋体"/>
                <w:color w:val="000000"/>
                <w:sz w:val="20"/>
                <w:szCs w:val="20"/>
              </w:rPr>
              <w:t>1</w:t>
            </w:r>
          </w:p>
        </w:tc>
        <w:tc>
          <w:tcPr>
            <w:tcW w:w="1500" w:type="dxa"/>
            <w:tcBorders>
              <w:top w:val="single" w:color="CBCDD1" w:sz="8" w:space="0"/>
              <w:left w:val="single" w:color="CBCDD1" w:sz="8" w:space="0"/>
              <w:bottom w:val="single" w:color="CBCDD1" w:sz="8" w:space="0"/>
              <w:right w:val="single" w:color="CBCDD1" w:sz="8" w:space="0"/>
            </w:tcBorders>
            <w:vAlign w:val="center"/>
          </w:tcPr>
          <w:p w14:paraId="396FFD5B">
            <w:pPr>
              <w:adjustRightInd w:val="0"/>
              <w:snapToGrid w:val="0"/>
              <w:spacing w:line="240" w:lineRule="auto"/>
              <w:jc w:val="center"/>
              <w:rPr>
                <w:rFonts w:hint="eastAsia" w:cs="宋体"/>
                <w:color w:val="000000"/>
                <w:sz w:val="20"/>
                <w:szCs w:val="20"/>
              </w:rPr>
            </w:pPr>
            <w:r>
              <w:rPr>
                <w:rFonts w:hint="eastAsia" w:cs="宋体"/>
                <w:color w:val="000000"/>
                <w:sz w:val="20"/>
                <w:szCs w:val="20"/>
              </w:rPr>
              <w:t>1.0</w:t>
            </w:r>
          </w:p>
        </w:tc>
        <w:tc>
          <w:tcPr>
            <w:tcW w:w="1500" w:type="dxa"/>
            <w:tcBorders>
              <w:top w:val="single" w:color="CBCDD1" w:sz="8" w:space="0"/>
              <w:left w:val="single" w:color="CBCDD1" w:sz="8" w:space="0"/>
              <w:bottom w:val="single" w:color="CBCDD1" w:sz="8" w:space="0"/>
              <w:right w:val="single" w:color="CBCDD1" w:sz="8" w:space="0"/>
            </w:tcBorders>
            <w:vAlign w:val="center"/>
          </w:tcPr>
          <w:p w14:paraId="185767C6">
            <w:pPr>
              <w:adjustRightInd w:val="0"/>
              <w:snapToGrid w:val="0"/>
              <w:spacing w:line="240" w:lineRule="auto"/>
              <w:jc w:val="center"/>
              <w:rPr>
                <w:rFonts w:hint="eastAsia" w:cs="宋体"/>
                <w:color w:val="000000"/>
                <w:sz w:val="20"/>
                <w:szCs w:val="20"/>
              </w:rPr>
            </w:pPr>
            <w:r>
              <w:rPr>
                <w:rFonts w:hint="eastAsia" w:cs="宋体"/>
                <w:color w:val="000000"/>
                <w:sz w:val="20"/>
                <w:szCs w:val="20"/>
              </w:rPr>
              <w:t>IFP Team</w:t>
            </w:r>
          </w:p>
        </w:tc>
        <w:tc>
          <w:tcPr>
            <w:tcW w:w="1500" w:type="dxa"/>
            <w:tcBorders>
              <w:top w:val="single" w:color="CBCDD1" w:sz="8" w:space="0"/>
              <w:left w:val="single" w:color="CBCDD1" w:sz="8" w:space="0"/>
              <w:bottom w:val="single" w:color="CBCDD1" w:sz="8" w:space="0"/>
              <w:right w:val="single" w:color="CBCDD1" w:sz="8" w:space="0"/>
            </w:tcBorders>
            <w:vAlign w:val="center"/>
          </w:tcPr>
          <w:p w14:paraId="6C34D6FE">
            <w:pPr>
              <w:adjustRightInd w:val="0"/>
              <w:snapToGrid w:val="0"/>
              <w:spacing w:line="240" w:lineRule="auto"/>
              <w:jc w:val="center"/>
              <w:rPr>
                <w:rFonts w:hint="eastAsia" w:cs="宋体"/>
                <w:color w:val="000000"/>
                <w:sz w:val="20"/>
                <w:szCs w:val="20"/>
              </w:rPr>
            </w:pPr>
            <w:r>
              <w:rPr>
                <w:rFonts w:hint="eastAsia" w:cs="宋体"/>
                <w:color w:val="000000"/>
                <w:sz w:val="20"/>
                <w:szCs w:val="20"/>
              </w:rPr>
              <w:t>2024-09-30</w:t>
            </w:r>
          </w:p>
        </w:tc>
        <w:tc>
          <w:tcPr>
            <w:tcW w:w="1500" w:type="dxa"/>
            <w:tcBorders>
              <w:top w:val="single" w:color="CBCDD1" w:sz="8" w:space="0"/>
              <w:left w:val="single" w:color="CBCDD1" w:sz="8" w:space="0"/>
              <w:bottom w:val="single" w:color="CBCDD1" w:sz="8" w:space="0"/>
              <w:right w:val="single" w:color="CBCDD1" w:sz="8" w:space="0"/>
            </w:tcBorders>
            <w:vAlign w:val="center"/>
          </w:tcPr>
          <w:p w14:paraId="4228B3BA">
            <w:pPr>
              <w:adjustRightInd w:val="0"/>
              <w:snapToGrid w:val="0"/>
              <w:spacing w:line="240" w:lineRule="auto"/>
              <w:jc w:val="center"/>
              <w:rPr>
                <w:rFonts w:hint="eastAsia" w:cs="宋体"/>
                <w:color w:val="000000"/>
                <w:sz w:val="20"/>
                <w:szCs w:val="20"/>
              </w:rPr>
            </w:pPr>
          </w:p>
        </w:tc>
        <w:tc>
          <w:tcPr>
            <w:tcW w:w="1500" w:type="dxa"/>
            <w:tcBorders>
              <w:top w:val="single" w:color="CBCDD1" w:sz="8" w:space="0"/>
              <w:left w:val="single" w:color="CBCDD1" w:sz="8" w:space="0"/>
              <w:bottom w:val="single" w:color="CBCDD1" w:sz="8" w:space="0"/>
              <w:right w:val="single" w:color="CBCDD1" w:sz="8" w:space="0"/>
            </w:tcBorders>
            <w:vAlign w:val="center"/>
          </w:tcPr>
          <w:p w14:paraId="2E83BE50">
            <w:pPr>
              <w:adjustRightInd w:val="0"/>
              <w:snapToGrid w:val="0"/>
              <w:spacing w:line="240" w:lineRule="auto"/>
              <w:jc w:val="center"/>
              <w:rPr>
                <w:rFonts w:hint="eastAsia" w:cs="宋体"/>
                <w:color w:val="000000"/>
                <w:sz w:val="20"/>
                <w:szCs w:val="20"/>
              </w:rPr>
            </w:pPr>
          </w:p>
        </w:tc>
      </w:tr>
      <w:tr w14:paraId="2724100E">
        <w:tblPrEx>
          <w:tblBorders>
            <w:top w:val="none" w:color="999999" w:sz="6" w:space="0"/>
            <w:left w:val="none" w:color="999999" w:sz="6" w:space="0"/>
            <w:bottom w:val="none" w:color="999999" w:sz="6" w:space="0"/>
            <w:right w:val="none" w:color="999999" w:sz="6" w:space="0"/>
            <w:insideH w:val="none" w:color="999999" w:sz="6" w:space="0"/>
            <w:insideV w:val="none" w:color="999999" w:sz="6" w:space="0"/>
          </w:tblBorders>
          <w:tblCellMar>
            <w:top w:w="0" w:type="dxa"/>
            <w:left w:w="10" w:type="dxa"/>
            <w:bottom w:w="0" w:type="dxa"/>
            <w:right w:w="10" w:type="dxa"/>
          </w:tblCellMar>
        </w:tblPrEx>
        <w:trPr>
          <w:trHeight w:val="330" w:hRule="atLeast"/>
        </w:trPr>
        <w:tc>
          <w:tcPr>
            <w:tcW w:w="1500" w:type="dxa"/>
          </w:tcPr>
          <w:p w14:paraId="2BF78F61">
            <w:pPr>
              <w:adjustRightInd w:val="0"/>
              <w:snapToGrid w:val="0"/>
              <w:spacing w:line="240" w:lineRule="auto"/>
              <w:jc w:val="center"/>
              <w:rPr>
                <w:rFonts w:hint="eastAsia" w:cs="宋体"/>
                <w:color w:val="000000"/>
                <w:sz w:val="20"/>
                <w:szCs w:val="20"/>
              </w:rPr>
            </w:pPr>
            <w:r>
              <w:rPr>
                <w:rFonts w:hint="eastAsia" w:cs="宋体"/>
                <w:color w:val="000000"/>
                <w:sz w:val="20"/>
                <w:szCs w:val="20"/>
              </w:rPr>
              <w:t>2</w:t>
            </w:r>
          </w:p>
        </w:tc>
        <w:tc>
          <w:tcPr>
            <w:tcW w:w="1500" w:type="dxa"/>
            <w:vAlign w:val="center"/>
          </w:tcPr>
          <w:p w14:paraId="53443FF9">
            <w:pPr>
              <w:adjustRightInd w:val="0"/>
              <w:snapToGrid w:val="0"/>
              <w:spacing w:line="240" w:lineRule="auto"/>
              <w:jc w:val="center"/>
              <w:rPr>
                <w:rFonts w:hint="eastAsia" w:cs="宋体"/>
                <w:color w:val="000000"/>
                <w:sz w:val="20"/>
                <w:szCs w:val="20"/>
              </w:rPr>
            </w:pPr>
            <w:r>
              <w:rPr>
                <w:rFonts w:hint="eastAsia" w:cs="宋体"/>
                <w:color w:val="000000"/>
                <w:sz w:val="20"/>
                <w:szCs w:val="20"/>
              </w:rPr>
              <w:t>2.0</w:t>
            </w:r>
          </w:p>
        </w:tc>
        <w:tc>
          <w:tcPr>
            <w:tcW w:w="1500" w:type="dxa"/>
            <w:vAlign w:val="center"/>
          </w:tcPr>
          <w:p w14:paraId="7C571516">
            <w:pPr>
              <w:adjustRightInd w:val="0"/>
              <w:snapToGrid w:val="0"/>
              <w:spacing w:line="240" w:lineRule="auto"/>
              <w:jc w:val="center"/>
              <w:rPr>
                <w:rFonts w:hint="eastAsia" w:cs="宋体"/>
                <w:color w:val="000000"/>
                <w:sz w:val="20"/>
                <w:szCs w:val="20"/>
              </w:rPr>
            </w:pPr>
            <w:r>
              <w:rPr>
                <w:rFonts w:hint="eastAsia" w:cs="宋体"/>
                <w:color w:val="000000"/>
                <w:sz w:val="20"/>
                <w:szCs w:val="20"/>
              </w:rPr>
              <w:t>IFP Team</w:t>
            </w:r>
          </w:p>
        </w:tc>
        <w:tc>
          <w:tcPr>
            <w:tcW w:w="1500" w:type="dxa"/>
            <w:vAlign w:val="center"/>
          </w:tcPr>
          <w:p w14:paraId="33D0E0D5">
            <w:pPr>
              <w:adjustRightInd w:val="0"/>
              <w:snapToGrid w:val="0"/>
              <w:spacing w:line="240" w:lineRule="auto"/>
              <w:jc w:val="center"/>
              <w:rPr>
                <w:rFonts w:hint="eastAsia" w:cs="宋体"/>
                <w:color w:val="000000"/>
                <w:sz w:val="20"/>
                <w:szCs w:val="20"/>
              </w:rPr>
            </w:pPr>
            <w:r>
              <w:rPr>
                <w:rFonts w:hint="eastAsia" w:cs="宋体"/>
                <w:color w:val="000000"/>
                <w:sz w:val="20"/>
                <w:szCs w:val="20"/>
              </w:rPr>
              <w:t>2024-12-30</w:t>
            </w:r>
          </w:p>
        </w:tc>
        <w:tc>
          <w:tcPr>
            <w:tcW w:w="1500" w:type="dxa"/>
          </w:tcPr>
          <w:p w14:paraId="6F4E1E52">
            <w:pPr>
              <w:adjustRightInd w:val="0"/>
              <w:snapToGrid w:val="0"/>
              <w:spacing w:line="240" w:lineRule="auto"/>
              <w:jc w:val="center"/>
              <w:rPr>
                <w:rFonts w:hint="eastAsia" w:cs="宋体"/>
                <w:color w:val="000000"/>
                <w:sz w:val="20"/>
                <w:szCs w:val="20"/>
              </w:rPr>
            </w:pPr>
          </w:p>
        </w:tc>
        <w:tc>
          <w:tcPr>
            <w:tcW w:w="1500" w:type="dxa"/>
          </w:tcPr>
          <w:p w14:paraId="22EE32EA">
            <w:pPr>
              <w:adjustRightInd w:val="0"/>
              <w:snapToGrid w:val="0"/>
              <w:spacing w:line="240" w:lineRule="auto"/>
              <w:jc w:val="center"/>
              <w:rPr>
                <w:rFonts w:hint="eastAsia" w:cs="宋体"/>
                <w:color w:val="000000"/>
                <w:sz w:val="20"/>
                <w:szCs w:val="20"/>
              </w:rPr>
            </w:pPr>
          </w:p>
        </w:tc>
      </w:tr>
      <w:tr w14:paraId="1BE99F21">
        <w:tblPrEx>
          <w:tblBorders>
            <w:top w:val="none" w:color="999999" w:sz="6" w:space="0"/>
            <w:left w:val="none" w:color="999999" w:sz="6" w:space="0"/>
            <w:bottom w:val="none" w:color="999999" w:sz="6" w:space="0"/>
            <w:right w:val="none" w:color="999999" w:sz="6" w:space="0"/>
            <w:insideH w:val="none" w:color="999999" w:sz="6" w:space="0"/>
            <w:insideV w:val="none" w:color="999999" w:sz="6" w:space="0"/>
          </w:tblBorders>
          <w:tblCellMar>
            <w:top w:w="0" w:type="dxa"/>
            <w:left w:w="10" w:type="dxa"/>
            <w:bottom w:w="0" w:type="dxa"/>
            <w:right w:w="10" w:type="dxa"/>
          </w:tblCellMar>
        </w:tblPrEx>
        <w:trPr>
          <w:trHeight w:val="330" w:hRule="atLeast"/>
        </w:trPr>
        <w:tc>
          <w:tcPr>
            <w:tcW w:w="1500" w:type="dxa"/>
          </w:tcPr>
          <w:p w14:paraId="2D88A2C8">
            <w:pPr>
              <w:adjustRightInd w:val="0"/>
              <w:snapToGrid w:val="0"/>
              <w:spacing w:line="240" w:lineRule="auto"/>
              <w:jc w:val="center"/>
              <w:rPr>
                <w:rFonts w:hint="eastAsia" w:cs="宋体"/>
                <w:color w:val="000000"/>
                <w:sz w:val="20"/>
                <w:szCs w:val="20"/>
              </w:rPr>
            </w:pPr>
            <w:r>
              <w:rPr>
                <w:rFonts w:hint="eastAsia" w:cs="宋体"/>
                <w:color w:val="000000"/>
                <w:sz w:val="20"/>
                <w:szCs w:val="20"/>
              </w:rPr>
              <w:t>3</w:t>
            </w:r>
          </w:p>
        </w:tc>
        <w:tc>
          <w:tcPr>
            <w:tcW w:w="1500" w:type="dxa"/>
            <w:vAlign w:val="center"/>
          </w:tcPr>
          <w:p w14:paraId="6DD9A73F">
            <w:pPr>
              <w:adjustRightInd w:val="0"/>
              <w:snapToGrid w:val="0"/>
              <w:spacing w:line="240" w:lineRule="auto"/>
              <w:jc w:val="center"/>
              <w:rPr>
                <w:rFonts w:hint="eastAsia" w:cs="宋体"/>
                <w:color w:val="000000"/>
                <w:sz w:val="20"/>
                <w:szCs w:val="20"/>
              </w:rPr>
            </w:pPr>
            <w:r>
              <w:rPr>
                <w:rFonts w:hint="eastAsia" w:cs="宋体"/>
                <w:color w:val="000000"/>
                <w:sz w:val="20"/>
                <w:szCs w:val="20"/>
              </w:rPr>
              <w:t>3.0</w:t>
            </w:r>
          </w:p>
        </w:tc>
        <w:tc>
          <w:tcPr>
            <w:tcW w:w="1500" w:type="dxa"/>
            <w:vAlign w:val="center"/>
          </w:tcPr>
          <w:p w14:paraId="51F21EDC">
            <w:pPr>
              <w:adjustRightInd w:val="0"/>
              <w:snapToGrid w:val="0"/>
              <w:spacing w:line="240" w:lineRule="auto"/>
              <w:jc w:val="center"/>
              <w:rPr>
                <w:rFonts w:hint="eastAsia" w:cs="宋体"/>
                <w:color w:val="000000"/>
                <w:sz w:val="20"/>
                <w:szCs w:val="20"/>
              </w:rPr>
            </w:pPr>
            <w:r>
              <w:rPr>
                <w:rFonts w:hint="eastAsia" w:cs="宋体"/>
                <w:color w:val="000000"/>
                <w:sz w:val="20"/>
                <w:szCs w:val="20"/>
              </w:rPr>
              <w:t>IFP Team</w:t>
            </w:r>
          </w:p>
        </w:tc>
        <w:tc>
          <w:tcPr>
            <w:tcW w:w="1500" w:type="dxa"/>
            <w:vAlign w:val="center"/>
          </w:tcPr>
          <w:p w14:paraId="5096CB3E">
            <w:pPr>
              <w:adjustRightInd w:val="0"/>
              <w:snapToGrid w:val="0"/>
              <w:spacing w:line="240" w:lineRule="auto"/>
              <w:jc w:val="center"/>
              <w:rPr>
                <w:rFonts w:hint="eastAsia" w:cs="宋体"/>
                <w:color w:val="000000"/>
                <w:sz w:val="20"/>
                <w:szCs w:val="20"/>
              </w:rPr>
            </w:pPr>
            <w:r>
              <w:rPr>
                <w:rFonts w:hint="eastAsia" w:cs="宋体"/>
                <w:color w:val="000000"/>
                <w:sz w:val="20"/>
                <w:szCs w:val="20"/>
              </w:rPr>
              <w:t>202</w:t>
            </w:r>
            <w:r>
              <w:rPr>
                <w:rFonts w:hint="eastAsia" w:cs="宋体"/>
                <w:color w:val="000000"/>
                <w:sz w:val="20"/>
                <w:szCs w:val="20"/>
                <w:lang w:val="en-US" w:eastAsia="zh-CN"/>
              </w:rPr>
              <w:t>5</w:t>
            </w:r>
            <w:r>
              <w:rPr>
                <w:rFonts w:hint="eastAsia" w:cs="宋体"/>
                <w:color w:val="000000"/>
                <w:sz w:val="20"/>
                <w:szCs w:val="20"/>
              </w:rPr>
              <w:t>-</w:t>
            </w:r>
            <w:r>
              <w:rPr>
                <w:rFonts w:hint="eastAsia" w:cs="宋体"/>
                <w:color w:val="000000"/>
                <w:sz w:val="20"/>
                <w:szCs w:val="20"/>
                <w:lang w:val="en-US" w:eastAsia="zh-CN"/>
              </w:rPr>
              <w:t>0</w:t>
            </w:r>
            <w:r>
              <w:rPr>
                <w:rFonts w:hint="eastAsia" w:cs="宋体"/>
                <w:color w:val="000000"/>
                <w:sz w:val="20"/>
                <w:szCs w:val="20"/>
              </w:rPr>
              <w:t>3-10</w:t>
            </w:r>
          </w:p>
        </w:tc>
        <w:tc>
          <w:tcPr>
            <w:tcW w:w="1500" w:type="dxa"/>
          </w:tcPr>
          <w:p w14:paraId="43FFE3E3">
            <w:pPr>
              <w:adjustRightInd w:val="0"/>
              <w:snapToGrid w:val="0"/>
              <w:spacing w:line="240" w:lineRule="auto"/>
              <w:jc w:val="center"/>
              <w:rPr>
                <w:rFonts w:hint="eastAsia" w:cs="宋体"/>
                <w:color w:val="000000"/>
                <w:sz w:val="20"/>
                <w:szCs w:val="20"/>
              </w:rPr>
            </w:pPr>
          </w:p>
        </w:tc>
        <w:tc>
          <w:tcPr>
            <w:tcW w:w="1500" w:type="dxa"/>
          </w:tcPr>
          <w:p w14:paraId="4AD6578D">
            <w:pPr>
              <w:adjustRightInd w:val="0"/>
              <w:snapToGrid w:val="0"/>
              <w:spacing w:line="240" w:lineRule="auto"/>
              <w:jc w:val="center"/>
              <w:rPr>
                <w:rFonts w:hint="eastAsia" w:cs="宋体"/>
                <w:color w:val="000000"/>
                <w:sz w:val="20"/>
                <w:szCs w:val="20"/>
              </w:rPr>
            </w:pPr>
          </w:p>
        </w:tc>
      </w:tr>
      <w:tr w14:paraId="36B23987">
        <w:tblPrEx>
          <w:tblBorders>
            <w:top w:val="none" w:color="999999" w:sz="6" w:space="0"/>
            <w:left w:val="none" w:color="999999" w:sz="6" w:space="0"/>
            <w:bottom w:val="none" w:color="999999" w:sz="6" w:space="0"/>
            <w:right w:val="none" w:color="999999" w:sz="6" w:space="0"/>
            <w:insideH w:val="none" w:color="999999" w:sz="6" w:space="0"/>
            <w:insideV w:val="none" w:color="999999" w:sz="6" w:space="0"/>
          </w:tblBorders>
          <w:tblCellMar>
            <w:top w:w="0" w:type="dxa"/>
            <w:left w:w="10" w:type="dxa"/>
            <w:bottom w:w="0" w:type="dxa"/>
            <w:right w:w="10" w:type="dxa"/>
          </w:tblCellMar>
        </w:tblPrEx>
        <w:trPr>
          <w:trHeight w:val="330" w:hRule="atLeast"/>
        </w:trPr>
        <w:tc>
          <w:tcPr>
            <w:tcW w:w="1500" w:type="dxa"/>
          </w:tcPr>
          <w:p w14:paraId="789ED597">
            <w:pPr>
              <w:adjustRightInd w:val="0"/>
              <w:snapToGrid w:val="0"/>
              <w:spacing w:line="240" w:lineRule="auto"/>
              <w:jc w:val="center"/>
              <w:rPr>
                <w:rFonts w:hint="eastAsia" w:eastAsia="微软雅黑" w:cs="宋体"/>
                <w:color w:val="000000"/>
                <w:sz w:val="20"/>
                <w:szCs w:val="20"/>
                <w:lang w:val="en-US" w:eastAsia="zh-CN"/>
              </w:rPr>
            </w:pPr>
            <w:bookmarkStart w:id="0" w:name="MSOFFICE_HEADING_0"/>
            <w:r>
              <w:rPr>
                <w:rFonts w:hint="eastAsia" w:cs="宋体"/>
                <w:color w:val="000000"/>
                <w:sz w:val="20"/>
                <w:szCs w:val="20"/>
                <w:lang w:val="en-US" w:eastAsia="zh-CN"/>
              </w:rPr>
              <w:t>4</w:t>
            </w:r>
          </w:p>
        </w:tc>
        <w:tc>
          <w:tcPr>
            <w:tcW w:w="1500" w:type="dxa"/>
            <w:vAlign w:val="center"/>
          </w:tcPr>
          <w:p w14:paraId="3FB50DB5">
            <w:pPr>
              <w:adjustRightInd w:val="0"/>
              <w:snapToGrid w:val="0"/>
              <w:spacing w:line="240" w:lineRule="auto"/>
              <w:jc w:val="center"/>
              <w:rPr>
                <w:rFonts w:hint="default" w:eastAsia="微软雅黑" w:cs="宋体"/>
                <w:color w:val="000000"/>
                <w:sz w:val="20"/>
                <w:szCs w:val="20"/>
                <w:lang w:val="en-US" w:eastAsia="zh-CN"/>
              </w:rPr>
            </w:pPr>
            <w:r>
              <w:rPr>
                <w:rFonts w:hint="eastAsia" w:cs="宋体"/>
                <w:color w:val="000000"/>
                <w:sz w:val="20"/>
                <w:szCs w:val="20"/>
                <w:lang w:val="en-US" w:eastAsia="zh-CN"/>
              </w:rPr>
              <w:t>4.0</w:t>
            </w:r>
          </w:p>
        </w:tc>
        <w:tc>
          <w:tcPr>
            <w:tcW w:w="1500" w:type="dxa"/>
            <w:vAlign w:val="center"/>
          </w:tcPr>
          <w:p w14:paraId="3D8B97CC">
            <w:pPr>
              <w:adjustRightInd w:val="0"/>
              <w:snapToGrid w:val="0"/>
              <w:spacing w:line="240" w:lineRule="auto"/>
              <w:jc w:val="center"/>
              <w:rPr>
                <w:rFonts w:hint="eastAsia" w:cs="宋体"/>
                <w:color w:val="000000"/>
                <w:sz w:val="20"/>
                <w:szCs w:val="20"/>
              </w:rPr>
            </w:pPr>
            <w:r>
              <w:rPr>
                <w:rFonts w:hint="eastAsia" w:cs="宋体"/>
                <w:color w:val="000000"/>
                <w:sz w:val="20"/>
                <w:szCs w:val="20"/>
              </w:rPr>
              <w:t>IFP Team</w:t>
            </w:r>
          </w:p>
        </w:tc>
        <w:tc>
          <w:tcPr>
            <w:tcW w:w="1500" w:type="dxa"/>
            <w:vAlign w:val="center"/>
          </w:tcPr>
          <w:p w14:paraId="1CD2B094">
            <w:pPr>
              <w:adjustRightInd w:val="0"/>
              <w:snapToGrid w:val="0"/>
              <w:spacing w:line="240" w:lineRule="auto"/>
              <w:jc w:val="center"/>
              <w:rPr>
                <w:rFonts w:hint="default" w:eastAsia="微软雅黑" w:cs="宋体"/>
                <w:color w:val="000000"/>
                <w:sz w:val="20"/>
                <w:szCs w:val="20"/>
                <w:lang w:val="en-US" w:eastAsia="zh-CN"/>
              </w:rPr>
            </w:pPr>
            <w:r>
              <w:rPr>
                <w:rFonts w:hint="eastAsia" w:cs="宋体"/>
                <w:color w:val="000000"/>
                <w:sz w:val="20"/>
                <w:szCs w:val="20"/>
              </w:rPr>
              <w:t>202</w:t>
            </w:r>
            <w:r>
              <w:rPr>
                <w:rFonts w:hint="eastAsia" w:cs="宋体"/>
                <w:color w:val="000000"/>
                <w:sz w:val="20"/>
                <w:szCs w:val="20"/>
                <w:lang w:val="en-US" w:eastAsia="zh-CN"/>
              </w:rPr>
              <w:t>6</w:t>
            </w:r>
            <w:r>
              <w:rPr>
                <w:rFonts w:hint="eastAsia" w:cs="宋体"/>
                <w:color w:val="000000"/>
                <w:sz w:val="20"/>
                <w:szCs w:val="20"/>
              </w:rPr>
              <w:t>-</w:t>
            </w:r>
            <w:r>
              <w:rPr>
                <w:rFonts w:hint="eastAsia" w:cs="宋体"/>
                <w:color w:val="000000"/>
                <w:sz w:val="20"/>
                <w:szCs w:val="20"/>
                <w:lang w:val="en-US" w:eastAsia="zh-CN"/>
              </w:rPr>
              <w:t>02</w:t>
            </w:r>
            <w:r>
              <w:rPr>
                <w:rFonts w:hint="eastAsia" w:cs="宋体"/>
                <w:color w:val="000000"/>
                <w:sz w:val="20"/>
                <w:szCs w:val="20"/>
              </w:rPr>
              <w:t>-</w:t>
            </w:r>
            <w:r>
              <w:rPr>
                <w:rFonts w:hint="eastAsia" w:cs="宋体"/>
                <w:color w:val="000000"/>
                <w:sz w:val="20"/>
                <w:szCs w:val="20"/>
                <w:lang w:val="en-US" w:eastAsia="zh-CN"/>
              </w:rPr>
              <w:t>28</w:t>
            </w:r>
          </w:p>
        </w:tc>
        <w:tc>
          <w:tcPr>
            <w:tcW w:w="1500" w:type="dxa"/>
          </w:tcPr>
          <w:p w14:paraId="474119E0">
            <w:pPr>
              <w:adjustRightInd w:val="0"/>
              <w:snapToGrid w:val="0"/>
              <w:spacing w:line="240" w:lineRule="auto"/>
              <w:jc w:val="center"/>
              <w:rPr>
                <w:rFonts w:hint="eastAsia" w:cs="宋体"/>
                <w:color w:val="000000"/>
                <w:sz w:val="20"/>
                <w:szCs w:val="20"/>
              </w:rPr>
            </w:pPr>
          </w:p>
        </w:tc>
        <w:tc>
          <w:tcPr>
            <w:tcW w:w="1500" w:type="dxa"/>
          </w:tcPr>
          <w:p w14:paraId="28A0EE66">
            <w:pPr>
              <w:adjustRightInd w:val="0"/>
              <w:snapToGrid w:val="0"/>
              <w:spacing w:line="240" w:lineRule="auto"/>
              <w:jc w:val="center"/>
              <w:rPr>
                <w:rFonts w:hint="eastAsia" w:cs="宋体"/>
                <w:color w:val="000000"/>
                <w:sz w:val="20"/>
                <w:szCs w:val="20"/>
              </w:rPr>
            </w:pPr>
          </w:p>
        </w:tc>
      </w:tr>
    </w:tbl>
    <w:p w14:paraId="22B2B0EF">
      <w:pPr>
        <w:adjustRightInd w:val="0"/>
        <w:snapToGrid w:val="0"/>
        <w:spacing w:line="240" w:lineRule="auto"/>
        <w:jc w:val="center"/>
        <w:rPr>
          <w:rFonts w:hint="eastAsia" w:cs="宋体"/>
          <w:color w:val="000000"/>
          <w:sz w:val="20"/>
          <w:szCs w:val="20"/>
        </w:rPr>
        <w:sectPr>
          <w:headerReference r:id="rId5" w:type="default"/>
          <w:pgSz w:w="11906" w:h="16838"/>
          <w:pgMar w:top="1440" w:right="1083" w:bottom="1440" w:left="1083" w:header="720" w:footer="720" w:gutter="0"/>
          <w:cols w:space="0" w:num="1"/>
        </w:sectPr>
      </w:pPr>
    </w:p>
    <w:p w14:paraId="193D3C36">
      <w:pPr>
        <w:pStyle w:val="8"/>
        <w:tabs>
          <w:tab w:val="right" w:leader="dot" w:pos="9740"/>
        </w:tabs>
        <w:jc w:val="center"/>
        <w:rPr>
          <w:rFonts w:hint="eastAsia" w:cs="微软雅黑"/>
          <w:b/>
          <w:bCs/>
          <w:kern w:val="2"/>
          <w:sz w:val="36"/>
          <w:szCs w:val="36"/>
          <w14:ligatures w14:val="standardContextual"/>
        </w:rPr>
      </w:pPr>
      <w:r>
        <w:rPr>
          <w:rFonts w:hint="eastAsia" w:cs="微软雅黑"/>
          <w:b/>
          <w:bCs/>
          <w:kern w:val="2"/>
          <w:sz w:val="36"/>
          <w:szCs w:val="36"/>
          <w14:ligatures w14:val="standardContextual"/>
        </w:rPr>
        <w:t>目录</w:t>
      </w:r>
    </w:p>
    <w:p w14:paraId="7F298700">
      <w:pPr>
        <w:pStyle w:val="8"/>
        <w:tabs>
          <w:tab w:val="right" w:leader="dot" w:pos="9740"/>
        </w:tabs>
        <w:rPr>
          <w:sz w:val="22"/>
          <w:szCs w:val="22"/>
        </w:rPr>
      </w:pPr>
      <w:r>
        <w:rPr>
          <w:rFonts w:hint="eastAsia" w:cs="宋体"/>
          <w:color w:val="000000"/>
          <w:sz w:val="20"/>
          <w:szCs w:val="20"/>
        </w:rPr>
        <w:fldChar w:fldCharType="begin"/>
      </w:r>
      <w:r>
        <w:rPr>
          <w:rFonts w:hint="eastAsia" w:cs="宋体"/>
          <w:color w:val="000000"/>
          <w:sz w:val="20"/>
          <w:szCs w:val="20"/>
        </w:rPr>
        <w:instrText xml:space="preserve">TOC \o "1-4" \h \u </w:instrText>
      </w:r>
      <w:r>
        <w:rPr>
          <w:rFonts w:hint="eastAsia" w:cs="宋体"/>
          <w:color w:val="000000"/>
          <w:sz w:val="20"/>
          <w:szCs w:val="20"/>
        </w:rPr>
        <w:fldChar w:fldCharType="separate"/>
      </w:r>
      <w:r>
        <w:rPr>
          <w:rFonts w:hint="eastAsia" w:cs="宋体"/>
          <w:color w:val="000000"/>
          <w:sz w:val="22"/>
          <w:szCs w:val="22"/>
        </w:rPr>
        <w:fldChar w:fldCharType="begin"/>
      </w:r>
      <w:r>
        <w:rPr>
          <w:rFonts w:hint="eastAsia" w:cs="宋体"/>
          <w:sz w:val="22"/>
          <w:szCs w:val="22"/>
        </w:rPr>
        <w:instrText xml:space="preserve"> HYPERLINK \l _Toc22196 </w:instrText>
      </w:r>
      <w:r>
        <w:rPr>
          <w:rFonts w:hint="eastAsia" w:cs="宋体"/>
          <w:sz w:val="22"/>
          <w:szCs w:val="22"/>
        </w:rPr>
        <w:fldChar w:fldCharType="separate"/>
      </w:r>
      <w:r>
        <w:rPr>
          <w:bCs/>
          <w:sz w:val="22"/>
          <w:szCs w:val="22"/>
        </w:rPr>
        <w:t>1. 前言</w:t>
      </w:r>
      <w:r>
        <w:rPr>
          <w:sz w:val="22"/>
          <w:szCs w:val="22"/>
        </w:rPr>
        <w:tab/>
      </w:r>
      <w:r>
        <w:rPr>
          <w:sz w:val="22"/>
          <w:szCs w:val="22"/>
        </w:rPr>
        <w:fldChar w:fldCharType="begin"/>
      </w:r>
      <w:r>
        <w:rPr>
          <w:sz w:val="22"/>
          <w:szCs w:val="22"/>
        </w:rPr>
        <w:instrText xml:space="preserve"> PAGEREF _Toc22196 \h </w:instrText>
      </w:r>
      <w:r>
        <w:rPr>
          <w:sz w:val="22"/>
          <w:szCs w:val="22"/>
        </w:rPr>
        <w:fldChar w:fldCharType="separate"/>
      </w:r>
      <w:r>
        <w:rPr>
          <w:sz w:val="22"/>
          <w:szCs w:val="22"/>
        </w:rPr>
        <w:t>3</w:t>
      </w:r>
      <w:r>
        <w:rPr>
          <w:sz w:val="22"/>
          <w:szCs w:val="22"/>
        </w:rPr>
        <w:fldChar w:fldCharType="end"/>
      </w:r>
      <w:r>
        <w:rPr>
          <w:rFonts w:hint="eastAsia" w:cs="宋体"/>
          <w:color w:val="000000"/>
          <w:sz w:val="22"/>
          <w:szCs w:val="22"/>
        </w:rPr>
        <w:fldChar w:fldCharType="end"/>
      </w:r>
    </w:p>
    <w:p w14:paraId="534ED9D5">
      <w:pPr>
        <w:pStyle w:val="6"/>
        <w:tabs>
          <w:tab w:val="right" w:leader="dot" w:pos="9740"/>
        </w:tabs>
        <w:rPr>
          <w:sz w:val="22"/>
          <w:szCs w:val="22"/>
        </w:rPr>
      </w:pPr>
      <w:r>
        <w:rPr>
          <w:rFonts w:hint="eastAsia" w:cs="宋体"/>
          <w:color w:val="000000"/>
          <w:sz w:val="22"/>
          <w:szCs w:val="22"/>
        </w:rPr>
        <w:fldChar w:fldCharType="begin"/>
      </w:r>
      <w:r>
        <w:rPr>
          <w:rFonts w:hint="eastAsia" w:cs="宋体"/>
          <w:sz w:val="22"/>
          <w:szCs w:val="22"/>
        </w:rPr>
        <w:instrText xml:space="preserve"> HYPERLINK \l _Toc12655 </w:instrText>
      </w:r>
      <w:r>
        <w:rPr>
          <w:rFonts w:hint="eastAsia" w:cs="宋体"/>
          <w:sz w:val="22"/>
          <w:szCs w:val="22"/>
        </w:rPr>
        <w:fldChar w:fldCharType="separate"/>
      </w:r>
      <w:r>
        <w:rPr>
          <w:sz w:val="22"/>
          <w:szCs w:val="22"/>
        </w:rPr>
        <w:t>1.1. 编写目的</w:t>
      </w:r>
      <w:r>
        <w:rPr>
          <w:sz w:val="22"/>
          <w:szCs w:val="22"/>
        </w:rPr>
        <w:tab/>
      </w:r>
      <w:r>
        <w:rPr>
          <w:sz w:val="22"/>
          <w:szCs w:val="22"/>
        </w:rPr>
        <w:fldChar w:fldCharType="begin"/>
      </w:r>
      <w:r>
        <w:rPr>
          <w:sz w:val="22"/>
          <w:szCs w:val="22"/>
        </w:rPr>
        <w:instrText xml:space="preserve"> PAGEREF _Toc12655 \h </w:instrText>
      </w:r>
      <w:r>
        <w:rPr>
          <w:sz w:val="22"/>
          <w:szCs w:val="22"/>
        </w:rPr>
        <w:fldChar w:fldCharType="separate"/>
      </w:r>
      <w:r>
        <w:rPr>
          <w:sz w:val="22"/>
          <w:szCs w:val="22"/>
        </w:rPr>
        <w:t>3</w:t>
      </w:r>
      <w:r>
        <w:rPr>
          <w:sz w:val="22"/>
          <w:szCs w:val="22"/>
        </w:rPr>
        <w:fldChar w:fldCharType="end"/>
      </w:r>
      <w:r>
        <w:rPr>
          <w:rFonts w:hint="eastAsia" w:cs="宋体"/>
          <w:color w:val="000000"/>
          <w:sz w:val="22"/>
          <w:szCs w:val="22"/>
        </w:rPr>
        <w:fldChar w:fldCharType="end"/>
      </w:r>
    </w:p>
    <w:p w14:paraId="2EC0A169">
      <w:pPr>
        <w:pStyle w:val="6"/>
        <w:tabs>
          <w:tab w:val="right" w:leader="dot" w:pos="9740"/>
        </w:tabs>
        <w:rPr>
          <w:sz w:val="22"/>
          <w:szCs w:val="22"/>
        </w:rPr>
      </w:pPr>
      <w:r>
        <w:rPr>
          <w:rFonts w:hint="eastAsia" w:cs="宋体"/>
          <w:color w:val="000000"/>
          <w:sz w:val="22"/>
          <w:szCs w:val="22"/>
        </w:rPr>
        <w:fldChar w:fldCharType="begin"/>
      </w:r>
      <w:r>
        <w:rPr>
          <w:rFonts w:hint="eastAsia" w:cs="宋体"/>
          <w:sz w:val="22"/>
          <w:szCs w:val="22"/>
        </w:rPr>
        <w:instrText xml:space="preserve"> HYPERLINK \l _Toc9227 </w:instrText>
      </w:r>
      <w:r>
        <w:rPr>
          <w:rFonts w:hint="eastAsia" w:cs="宋体"/>
          <w:sz w:val="22"/>
          <w:szCs w:val="22"/>
        </w:rPr>
        <w:fldChar w:fldCharType="separate"/>
      </w:r>
      <w:r>
        <w:rPr>
          <w:sz w:val="22"/>
          <w:szCs w:val="22"/>
        </w:rPr>
        <w:t>1.2. 适用对象</w:t>
      </w:r>
      <w:r>
        <w:rPr>
          <w:sz w:val="22"/>
          <w:szCs w:val="22"/>
        </w:rPr>
        <w:tab/>
      </w:r>
      <w:r>
        <w:rPr>
          <w:sz w:val="22"/>
          <w:szCs w:val="22"/>
        </w:rPr>
        <w:fldChar w:fldCharType="begin"/>
      </w:r>
      <w:r>
        <w:rPr>
          <w:sz w:val="22"/>
          <w:szCs w:val="22"/>
        </w:rPr>
        <w:instrText xml:space="preserve"> PAGEREF _Toc9227 \h </w:instrText>
      </w:r>
      <w:r>
        <w:rPr>
          <w:sz w:val="22"/>
          <w:szCs w:val="22"/>
        </w:rPr>
        <w:fldChar w:fldCharType="separate"/>
      </w:r>
      <w:r>
        <w:rPr>
          <w:sz w:val="22"/>
          <w:szCs w:val="22"/>
        </w:rPr>
        <w:t>3</w:t>
      </w:r>
      <w:r>
        <w:rPr>
          <w:sz w:val="22"/>
          <w:szCs w:val="22"/>
        </w:rPr>
        <w:fldChar w:fldCharType="end"/>
      </w:r>
      <w:r>
        <w:rPr>
          <w:rFonts w:hint="eastAsia" w:cs="宋体"/>
          <w:color w:val="000000"/>
          <w:sz w:val="22"/>
          <w:szCs w:val="22"/>
        </w:rPr>
        <w:fldChar w:fldCharType="end"/>
      </w:r>
    </w:p>
    <w:p w14:paraId="62E3C682">
      <w:pPr>
        <w:pStyle w:val="8"/>
        <w:tabs>
          <w:tab w:val="right" w:leader="dot" w:pos="9740"/>
        </w:tabs>
        <w:rPr>
          <w:sz w:val="22"/>
          <w:szCs w:val="22"/>
        </w:rPr>
      </w:pPr>
      <w:r>
        <w:rPr>
          <w:rFonts w:hint="eastAsia" w:cs="宋体"/>
          <w:color w:val="000000"/>
          <w:sz w:val="22"/>
          <w:szCs w:val="22"/>
        </w:rPr>
        <w:fldChar w:fldCharType="begin"/>
      </w:r>
      <w:r>
        <w:rPr>
          <w:rFonts w:hint="eastAsia" w:cs="宋体"/>
          <w:sz w:val="22"/>
          <w:szCs w:val="22"/>
        </w:rPr>
        <w:instrText xml:space="preserve"> HYPERLINK \l _Toc1597 </w:instrText>
      </w:r>
      <w:r>
        <w:rPr>
          <w:rFonts w:hint="eastAsia" w:cs="宋体"/>
          <w:sz w:val="22"/>
          <w:szCs w:val="22"/>
        </w:rPr>
        <w:fldChar w:fldCharType="separate"/>
      </w:r>
      <w:r>
        <w:rPr>
          <w:bCs/>
          <w:sz w:val="22"/>
          <w:szCs w:val="22"/>
        </w:rPr>
        <w:t>2. 功能模块</w:t>
      </w:r>
      <w:r>
        <w:rPr>
          <w:sz w:val="22"/>
          <w:szCs w:val="22"/>
        </w:rPr>
        <w:tab/>
      </w:r>
      <w:r>
        <w:rPr>
          <w:sz w:val="22"/>
          <w:szCs w:val="22"/>
        </w:rPr>
        <w:fldChar w:fldCharType="begin"/>
      </w:r>
      <w:r>
        <w:rPr>
          <w:sz w:val="22"/>
          <w:szCs w:val="22"/>
        </w:rPr>
        <w:instrText xml:space="preserve"> PAGEREF _Toc1597 \h </w:instrText>
      </w:r>
      <w:r>
        <w:rPr>
          <w:sz w:val="22"/>
          <w:szCs w:val="22"/>
        </w:rPr>
        <w:fldChar w:fldCharType="separate"/>
      </w:r>
      <w:r>
        <w:rPr>
          <w:sz w:val="22"/>
          <w:szCs w:val="22"/>
        </w:rPr>
        <w:t>3</w:t>
      </w:r>
      <w:r>
        <w:rPr>
          <w:sz w:val="22"/>
          <w:szCs w:val="22"/>
        </w:rPr>
        <w:fldChar w:fldCharType="end"/>
      </w:r>
      <w:r>
        <w:rPr>
          <w:rFonts w:hint="eastAsia" w:cs="宋体"/>
          <w:color w:val="000000"/>
          <w:sz w:val="22"/>
          <w:szCs w:val="22"/>
        </w:rPr>
        <w:fldChar w:fldCharType="end"/>
      </w:r>
    </w:p>
    <w:p w14:paraId="2ACB607F">
      <w:pPr>
        <w:pStyle w:val="6"/>
        <w:tabs>
          <w:tab w:val="right" w:leader="dot" w:pos="9740"/>
        </w:tabs>
        <w:rPr>
          <w:sz w:val="22"/>
          <w:szCs w:val="22"/>
        </w:rPr>
      </w:pPr>
      <w:r>
        <w:rPr>
          <w:rFonts w:hint="eastAsia" w:cs="宋体"/>
          <w:color w:val="000000"/>
          <w:sz w:val="22"/>
          <w:szCs w:val="22"/>
        </w:rPr>
        <w:fldChar w:fldCharType="begin"/>
      </w:r>
      <w:r>
        <w:rPr>
          <w:rFonts w:hint="eastAsia" w:cs="宋体"/>
          <w:sz w:val="22"/>
          <w:szCs w:val="22"/>
        </w:rPr>
        <w:instrText xml:space="preserve"> HYPERLINK \l _Toc10820 </w:instrText>
      </w:r>
      <w:r>
        <w:rPr>
          <w:rFonts w:hint="eastAsia" w:cs="宋体"/>
          <w:sz w:val="22"/>
          <w:szCs w:val="22"/>
        </w:rPr>
        <w:fldChar w:fldCharType="separate"/>
      </w:r>
      <w:r>
        <w:rPr>
          <w:sz w:val="22"/>
          <w:szCs w:val="22"/>
        </w:rPr>
        <w:t>2.1. 系统门户网站</w:t>
      </w:r>
      <w:r>
        <w:rPr>
          <w:sz w:val="22"/>
          <w:szCs w:val="22"/>
        </w:rPr>
        <w:tab/>
      </w:r>
      <w:r>
        <w:rPr>
          <w:sz w:val="22"/>
          <w:szCs w:val="22"/>
        </w:rPr>
        <w:fldChar w:fldCharType="begin"/>
      </w:r>
      <w:r>
        <w:rPr>
          <w:sz w:val="22"/>
          <w:szCs w:val="22"/>
        </w:rPr>
        <w:instrText xml:space="preserve"> PAGEREF _Toc10820 \h </w:instrText>
      </w:r>
      <w:r>
        <w:rPr>
          <w:sz w:val="22"/>
          <w:szCs w:val="22"/>
        </w:rPr>
        <w:fldChar w:fldCharType="separate"/>
      </w:r>
      <w:r>
        <w:rPr>
          <w:sz w:val="22"/>
          <w:szCs w:val="22"/>
        </w:rPr>
        <w:t>3</w:t>
      </w:r>
      <w:r>
        <w:rPr>
          <w:sz w:val="22"/>
          <w:szCs w:val="22"/>
        </w:rPr>
        <w:fldChar w:fldCharType="end"/>
      </w:r>
      <w:r>
        <w:rPr>
          <w:rFonts w:hint="eastAsia" w:cs="宋体"/>
          <w:color w:val="000000"/>
          <w:sz w:val="22"/>
          <w:szCs w:val="22"/>
        </w:rPr>
        <w:fldChar w:fldCharType="end"/>
      </w:r>
    </w:p>
    <w:p w14:paraId="42DE3D0C">
      <w:pPr>
        <w:pStyle w:val="9"/>
        <w:tabs>
          <w:tab w:val="right" w:leader="dot" w:pos="9740"/>
        </w:tabs>
        <w:rPr>
          <w:sz w:val="22"/>
          <w:szCs w:val="22"/>
        </w:rPr>
      </w:pPr>
      <w:r>
        <w:rPr>
          <w:rFonts w:hint="eastAsia" w:cs="宋体"/>
          <w:color w:val="000000"/>
          <w:sz w:val="22"/>
          <w:szCs w:val="22"/>
        </w:rPr>
        <w:fldChar w:fldCharType="begin"/>
      </w:r>
      <w:r>
        <w:rPr>
          <w:rFonts w:hint="eastAsia" w:cs="宋体"/>
          <w:sz w:val="22"/>
          <w:szCs w:val="22"/>
        </w:rPr>
        <w:instrText xml:space="preserve"> HYPERLINK \l _Toc13387 </w:instrText>
      </w:r>
      <w:r>
        <w:rPr>
          <w:rFonts w:hint="eastAsia" w:cs="宋体"/>
          <w:sz w:val="22"/>
          <w:szCs w:val="22"/>
        </w:rPr>
        <w:fldChar w:fldCharType="separate"/>
      </w:r>
      <w:r>
        <w:rPr>
          <w:rFonts w:hint="eastAsia"/>
          <w:sz w:val="22"/>
          <w:szCs w:val="22"/>
        </w:rPr>
        <w:t>2.1.1. 登录</w:t>
      </w:r>
      <w:r>
        <w:rPr>
          <w:sz w:val="22"/>
          <w:szCs w:val="22"/>
        </w:rPr>
        <w:tab/>
      </w:r>
      <w:r>
        <w:rPr>
          <w:sz w:val="22"/>
          <w:szCs w:val="22"/>
        </w:rPr>
        <w:fldChar w:fldCharType="begin"/>
      </w:r>
      <w:r>
        <w:rPr>
          <w:sz w:val="22"/>
          <w:szCs w:val="22"/>
        </w:rPr>
        <w:instrText xml:space="preserve"> PAGEREF _Toc13387 \h </w:instrText>
      </w:r>
      <w:r>
        <w:rPr>
          <w:sz w:val="22"/>
          <w:szCs w:val="22"/>
        </w:rPr>
        <w:fldChar w:fldCharType="separate"/>
      </w:r>
      <w:r>
        <w:rPr>
          <w:sz w:val="22"/>
          <w:szCs w:val="22"/>
        </w:rPr>
        <w:t>3</w:t>
      </w:r>
      <w:r>
        <w:rPr>
          <w:sz w:val="22"/>
          <w:szCs w:val="22"/>
        </w:rPr>
        <w:fldChar w:fldCharType="end"/>
      </w:r>
      <w:r>
        <w:rPr>
          <w:rFonts w:hint="eastAsia" w:cs="宋体"/>
          <w:color w:val="000000"/>
          <w:sz w:val="22"/>
          <w:szCs w:val="22"/>
        </w:rPr>
        <w:fldChar w:fldCharType="end"/>
      </w:r>
    </w:p>
    <w:p w14:paraId="6C65C52E">
      <w:pPr>
        <w:pStyle w:val="9"/>
        <w:tabs>
          <w:tab w:val="right" w:leader="dot" w:pos="9740"/>
        </w:tabs>
      </w:pPr>
      <w:r>
        <w:rPr>
          <w:rFonts w:hint="eastAsia" w:cs="宋体"/>
          <w:color w:val="000000"/>
          <w:sz w:val="22"/>
          <w:szCs w:val="22"/>
        </w:rPr>
        <w:fldChar w:fldCharType="begin"/>
      </w:r>
      <w:r>
        <w:rPr>
          <w:rFonts w:hint="eastAsia" w:cs="宋体"/>
          <w:sz w:val="22"/>
          <w:szCs w:val="22"/>
        </w:rPr>
        <w:instrText xml:space="preserve"> HYPERLINK \l _Toc29208 </w:instrText>
      </w:r>
      <w:r>
        <w:rPr>
          <w:rFonts w:hint="eastAsia" w:cs="宋体"/>
          <w:sz w:val="22"/>
          <w:szCs w:val="22"/>
        </w:rPr>
        <w:fldChar w:fldCharType="separate"/>
      </w:r>
      <w:r>
        <w:rPr>
          <w:rFonts w:hint="eastAsia"/>
          <w:sz w:val="22"/>
          <w:szCs w:val="22"/>
        </w:rPr>
        <w:t>2.1.2. 系统设置</w:t>
      </w:r>
      <w:r>
        <w:rPr>
          <w:sz w:val="22"/>
          <w:szCs w:val="22"/>
        </w:rPr>
        <w:tab/>
      </w:r>
      <w:r>
        <w:rPr>
          <w:sz w:val="22"/>
          <w:szCs w:val="22"/>
        </w:rPr>
        <w:fldChar w:fldCharType="begin"/>
      </w:r>
      <w:r>
        <w:rPr>
          <w:sz w:val="22"/>
          <w:szCs w:val="22"/>
        </w:rPr>
        <w:instrText xml:space="preserve"> PAGEREF _Toc29208 \h </w:instrText>
      </w:r>
      <w:r>
        <w:rPr>
          <w:sz w:val="22"/>
          <w:szCs w:val="22"/>
        </w:rPr>
        <w:fldChar w:fldCharType="separate"/>
      </w:r>
      <w:r>
        <w:rPr>
          <w:sz w:val="22"/>
          <w:szCs w:val="22"/>
        </w:rPr>
        <w:t>4</w:t>
      </w:r>
      <w:r>
        <w:rPr>
          <w:sz w:val="22"/>
          <w:szCs w:val="22"/>
        </w:rPr>
        <w:fldChar w:fldCharType="end"/>
      </w:r>
      <w:r>
        <w:rPr>
          <w:rFonts w:hint="eastAsia" w:cs="宋体"/>
          <w:color w:val="000000"/>
          <w:sz w:val="22"/>
          <w:szCs w:val="22"/>
        </w:rPr>
        <w:fldChar w:fldCharType="end"/>
      </w:r>
    </w:p>
    <w:p w14:paraId="09F4FD8D">
      <w:pPr>
        <w:adjustRightInd w:val="0"/>
        <w:snapToGrid w:val="0"/>
        <w:spacing w:line="240" w:lineRule="auto"/>
        <w:jc w:val="center"/>
        <w:rPr>
          <w:rFonts w:hint="eastAsia" w:cs="宋体"/>
          <w:color w:val="000000"/>
          <w:sz w:val="20"/>
          <w:szCs w:val="20"/>
        </w:rPr>
        <w:sectPr>
          <w:pgSz w:w="11906" w:h="16838"/>
          <w:pgMar w:top="1440" w:right="1083" w:bottom="1440" w:left="1083" w:header="720" w:footer="720" w:gutter="0"/>
          <w:cols w:space="0" w:num="1"/>
        </w:sectPr>
      </w:pPr>
      <w:r>
        <w:rPr>
          <w:rFonts w:hint="eastAsia" w:cs="宋体"/>
          <w:color w:val="000000"/>
          <w:szCs w:val="20"/>
        </w:rPr>
        <w:fldChar w:fldCharType="end"/>
      </w:r>
    </w:p>
    <w:p w14:paraId="16AFC6B1">
      <w:pPr>
        <w:keepNext w:val="0"/>
        <w:keepLines w:val="0"/>
        <w:pageBreakBefore w:val="0"/>
        <w:widowControl/>
        <w:kinsoku/>
        <w:wordWrap/>
        <w:overflowPunct/>
        <w:topLinePunct w:val="0"/>
        <w:autoSpaceDE/>
        <w:autoSpaceDN/>
        <w:bidi w:val="0"/>
        <w:adjustRightInd/>
        <w:snapToGrid/>
        <w:spacing w:line="408" w:lineRule="auto"/>
        <w:textAlignment w:val="auto"/>
        <w:rPr>
          <w:rFonts w:hint="eastAsia" w:ascii="微软雅黑" w:hAnsi="微软雅黑" w:eastAsia="微软雅黑" w:cs="微软雅黑"/>
        </w:rPr>
      </w:pPr>
    </w:p>
    <w:p w14:paraId="70663E2D">
      <w:pPr>
        <w:pStyle w:val="13"/>
        <w:keepNext w:val="0"/>
        <w:keepLines w:val="0"/>
        <w:pageBreakBefore w:val="0"/>
        <w:widowControl/>
        <w:kinsoku/>
        <w:wordWrap/>
        <w:overflowPunct/>
        <w:topLinePunct w:val="0"/>
        <w:autoSpaceDE/>
        <w:autoSpaceDN/>
        <w:bidi w:val="0"/>
        <w:adjustRightInd/>
        <w:snapToGrid/>
        <w:spacing w:line="408" w:lineRule="auto"/>
        <w:textAlignment w:val="auto"/>
        <w:rPr>
          <w:rFonts w:hint="eastAsia" w:ascii="微软雅黑" w:hAnsi="微软雅黑" w:eastAsia="微软雅黑" w:cs="微软雅黑"/>
          <w:b/>
          <w:bCs/>
        </w:rPr>
      </w:pPr>
      <w:bookmarkStart w:id="1" w:name="_Toc22196"/>
      <w:r>
        <w:rPr>
          <w:rFonts w:hint="eastAsia" w:ascii="微软雅黑" w:hAnsi="微软雅黑" w:eastAsia="微软雅黑" w:cs="微软雅黑"/>
          <w:b/>
          <w:bCs/>
        </w:rPr>
        <w:t>前言</w:t>
      </w:r>
      <w:bookmarkEnd w:id="0"/>
      <w:bookmarkEnd w:id="1"/>
    </w:p>
    <w:p w14:paraId="1D6C484C">
      <w:pPr>
        <w:pStyle w:val="14"/>
        <w:keepNext w:val="0"/>
        <w:keepLines w:val="0"/>
        <w:pageBreakBefore w:val="0"/>
        <w:widowControl/>
        <w:kinsoku/>
        <w:wordWrap/>
        <w:overflowPunct/>
        <w:topLinePunct w:val="0"/>
        <w:autoSpaceDE/>
        <w:autoSpaceDN/>
        <w:bidi w:val="0"/>
        <w:adjustRightInd/>
        <w:snapToGrid/>
        <w:spacing w:line="408" w:lineRule="auto"/>
        <w:textAlignment w:val="auto"/>
        <w:rPr>
          <w:rFonts w:hint="eastAsia" w:ascii="微软雅黑" w:hAnsi="微软雅黑" w:eastAsia="微软雅黑" w:cs="微软雅黑"/>
        </w:rPr>
      </w:pPr>
      <w:bookmarkStart w:id="2" w:name="MSOFFICE_HEADING_1"/>
      <w:bookmarkStart w:id="3" w:name="_Toc12655"/>
      <w:r>
        <w:rPr>
          <w:rFonts w:hint="eastAsia" w:ascii="微软雅黑" w:hAnsi="微软雅黑" w:eastAsia="微软雅黑" w:cs="微软雅黑"/>
        </w:rPr>
        <w:t>编写目的</w:t>
      </w:r>
      <w:bookmarkEnd w:id="2"/>
      <w:bookmarkEnd w:id="3"/>
    </w:p>
    <w:p w14:paraId="5E1E6080">
      <w:pPr>
        <w:keepNext w:val="0"/>
        <w:keepLines w:val="0"/>
        <w:pageBreakBefore w:val="0"/>
        <w:widowControl/>
        <w:kinsoku/>
        <w:wordWrap/>
        <w:overflowPunct/>
        <w:topLinePunct w:val="0"/>
        <w:autoSpaceDE/>
        <w:autoSpaceDN/>
        <w:bidi w:val="0"/>
        <w:adjustRightInd/>
        <w:snapToGrid/>
        <w:spacing w:line="408" w:lineRule="auto"/>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t>本文档旨在对IFP系统各模块的功能进行描述，帮助用户掌握该系统的使用方法。</w:t>
      </w:r>
    </w:p>
    <w:p w14:paraId="4E6906FC">
      <w:pPr>
        <w:pStyle w:val="14"/>
        <w:keepNext w:val="0"/>
        <w:keepLines w:val="0"/>
        <w:pageBreakBefore w:val="0"/>
        <w:widowControl/>
        <w:kinsoku/>
        <w:wordWrap/>
        <w:overflowPunct/>
        <w:topLinePunct w:val="0"/>
        <w:autoSpaceDE/>
        <w:autoSpaceDN/>
        <w:bidi w:val="0"/>
        <w:adjustRightInd/>
        <w:snapToGrid/>
        <w:spacing w:line="408" w:lineRule="auto"/>
        <w:textAlignment w:val="auto"/>
        <w:rPr>
          <w:rFonts w:hint="eastAsia" w:ascii="微软雅黑" w:hAnsi="微软雅黑" w:eastAsia="微软雅黑" w:cs="微软雅黑"/>
        </w:rPr>
      </w:pPr>
      <w:bookmarkStart w:id="4" w:name="_Toc9227"/>
      <w:bookmarkStart w:id="5" w:name="MSOFFICE_HEADING_2"/>
      <w:r>
        <w:rPr>
          <w:rFonts w:hint="eastAsia" w:ascii="微软雅黑" w:hAnsi="微软雅黑" w:eastAsia="微软雅黑" w:cs="微软雅黑"/>
        </w:rPr>
        <w:t>适用对象</w:t>
      </w:r>
      <w:bookmarkEnd w:id="4"/>
      <w:bookmarkEnd w:id="5"/>
    </w:p>
    <w:p w14:paraId="2E3DCE62">
      <w:pPr>
        <w:keepNext w:val="0"/>
        <w:keepLines w:val="0"/>
        <w:pageBreakBefore w:val="0"/>
        <w:widowControl/>
        <w:kinsoku/>
        <w:wordWrap/>
        <w:overflowPunct/>
        <w:topLinePunct w:val="0"/>
        <w:autoSpaceDE/>
        <w:autoSpaceDN/>
        <w:bidi w:val="0"/>
        <w:adjustRightInd/>
        <w:snapToGrid/>
        <w:spacing w:line="408" w:lineRule="auto"/>
        <w:textAlignment w:val="auto"/>
        <w:rPr>
          <w:rFonts w:hint="eastAsia" w:ascii="微软雅黑" w:hAnsi="微软雅黑" w:eastAsia="微软雅黑" w:cs="微软雅黑"/>
          <w:sz w:val="22"/>
          <w:szCs w:val="22"/>
        </w:rPr>
      </w:pPr>
      <w:r>
        <w:rPr>
          <w:rFonts w:hint="eastAsia" w:ascii="微软雅黑" w:hAnsi="微软雅黑" w:eastAsia="微软雅黑" w:cs="微软雅黑"/>
          <w:sz w:val="22"/>
          <w:szCs w:val="22"/>
        </w:rPr>
        <w:t>本文档适用于FAB工厂内部厂务操作人员。</w:t>
      </w:r>
      <w:bookmarkStart w:id="8" w:name="_GoBack"/>
      <w:bookmarkEnd w:id="8"/>
    </w:p>
    <w:p w14:paraId="3D1B8BD9">
      <w:pPr>
        <w:pStyle w:val="13"/>
        <w:keepNext w:val="0"/>
        <w:keepLines w:val="0"/>
        <w:pageBreakBefore w:val="0"/>
        <w:widowControl/>
        <w:kinsoku/>
        <w:wordWrap/>
        <w:overflowPunct/>
        <w:topLinePunct w:val="0"/>
        <w:autoSpaceDE/>
        <w:autoSpaceDN/>
        <w:bidi w:val="0"/>
        <w:adjustRightInd/>
        <w:snapToGrid/>
        <w:spacing w:line="408" w:lineRule="auto"/>
        <w:textAlignment w:val="auto"/>
        <w:rPr>
          <w:rFonts w:hint="eastAsia" w:ascii="微软雅黑" w:hAnsi="微软雅黑" w:eastAsia="微软雅黑" w:cs="微软雅黑"/>
          <w:b/>
          <w:bCs/>
        </w:rPr>
      </w:pPr>
      <w:r>
        <w:rPr>
          <w:rFonts w:hint="eastAsia" w:ascii="微软雅黑" w:hAnsi="微软雅黑" w:eastAsia="微软雅黑" w:cs="微软雅黑"/>
          <w:b/>
          <w:bCs/>
        </w:rPr>
        <w:t>SPC指标管理</w:t>
      </w:r>
    </w:p>
    <w:p w14:paraId="267A91DE">
      <w:pPr>
        <w:pStyle w:val="14"/>
        <w:keepNext w:val="0"/>
        <w:keepLines w:val="0"/>
        <w:pageBreakBefore w:val="0"/>
        <w:widowControl/>
        <w:kinsoku/>
        <w:wordWrap/>
        <w:overflowPunct/>
        <w:topLinePunct w:val="0"/>
        <w:autoSpaceDE/>
        <w:autoSpaceDN/>
        <w:bidi w:val="0"/>
        <w:adjustRightInd/>
        <w:snapToGrid/>
        <w:spacing w:line="408" w:lineRule="auto"/>
        <w:textAlignment w:val="auto"/>
        <w:rPr>
          <w:rFonts w:hint="eastAsia" w:ascii="微软雅黑" w:hAnsi="微软雅黑" w:eastAsia="微软雅黑" w:cs="微软雅黑"/>
        </w:rPr>
      </w:pPr>
      <w:bookmarkStart w:id="6" w:name="MSOFFICE_HEADING_21"/>
      <w:r>
        <w:rPr>
          <w:rFonts w:hint="eastAsia" w:ascii="微软雅黑" w:hAnsi="微软雅黑" w:eastAsia="微软雅黑" w:cs="微软雅黑"/>
        </w:rPr>
        <w:t>SPC指标设置</w:t>
      </w:r>
      <w:bookmarkEnd w:id="6"/>
    </w:p>
    <w:p w14:paraId="6CFF7A9B">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查看各指标SPC设置。</w:t>
      </w:r>
    </w:p>
    <w:p w14:paraId="78A4D8F2">
      <w:pPr>
        <w:keepNext w:val="0"/>
        <w:keepLines w:val="0"/>
        <w:pageBreakBefore w:val="0"/>
        <w:widowControl/>
        <w:kinsoku/>
        <w:wordWrap/>
        <w:overflowPunct/>
        <w:topLinePunct w:val="0"/>
        <w:autoSpaceDE/>
        <w:autoSpaceDN/>
        <w:bidi w:val="0"/>
        <w:adjustRightInd/>
        <w:snapToGrid/>
        <w:textAlignment w:val="auto"/>
        <w:rPr>
          <w:rFonts w:hint="eastAsia" w:eastAsia="微软雅黑"/>
          <w:sz w:val="22"/>
          <w:szCs w:val="22"/>
          <w:lang w:eastAsia="zh-CN"/>
        </w:rPr>
      </w:pPr>
      <w:r>
        <w:rPr>
          <w:sz w:val="22"/>
          <w:szCs w:val="22"/>
        </w:rPr>
        <w:drawing>
          <wp:inline distT="0" distB="0" distL="114300" distR="114300">
            <wp:extent cx="6179185" cy="2866390"/>
            <wp:effectExtent l="0" t="0" r="8255" b="139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6179185" cy="2866390"/>
                    </a:xfrm>
                    <a:prstGeom prst="rect">
                      <a:avLst/>
                    </a:prstGeom>
                    <a:noFill/>
                    <a:ln>
                      <a:noFill/>
                    </a:ln>
                  </pic:spPr>
                </pic:pic>
              </a:graphicData>
            </a:graphic>
          </wp:inline>
        </w:drawing>
      </w:r>
    </w:p>
    <w:p w14:paraId="48A381A0">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点击</w:t>
      </w:r>
      <w:r>
        <w:rPr>
          <w:rFonts w:hint="eastAsia"/>
          <w:sz w:val="22"/>
          <w:szCs w:val="22"/>
          <w:lang w:eastAsia="zh-CN"/>
        </w:rPr>
        <w:t>【</w:t>
      </w:r>
      <w:r>
        <w:rPr>
          <w:rFonts w:hint="eastAsia"/>
          <w:sz w:val="22"/>
          <w:szCs w:val="22"/>
        </w:rPr>
        <w:t>新增</w:t>
      </w:r>
      <w:r>
        <w:rPr>
          <w:rFonts w:hint="eastAsia"/>
          <w:sz w:val="22"/>
          <w:szCs w:val="22"/>
          <w:lang w:eastAsia="zh-CN"/>
        </w:rPr>
        <w:t>】</w:t>
      </w:r>
      <w:r>
        <w:rPr>
          <w:rFonts w:hint="eastAsia"/>
          <w:sz w:val="22"/>
          <w:szCs w:val="22"/>
          <w:lang w:val="en-US" w:eastAsia="zh-CN"/>
        </w:rPr>
        <w:t>按钮</w:t>
      </w:r>
      <w:r>
        <w:rPr>
          <w:rFonts w:hint="eastAsia"/>
          <w:sz w:val="22"/>
          <w:szCs w:val="22"/>
        </w:rPr>
        <w:t>，弹出添加弹窗，填写相关信息，点击确认，新增指标及上下限</w:t>
      </w:r>
    </w:p>
    <w:p w14:paraId="201DD145">
      <w:pPr>
        <w:keepNext w:val="0"/>
        <w:keepLines w:val="0"/>
        <w:pageBreakBefore w:val="0"/>
        <w:widowControl/>
        <w:kinsoku/>
        <w:wordWrap/>
        <w:overflowPunct/>
        <w:topLinePunct w:val="0"/>
        <w:autoSpaceDE/>
        <w:autoSpaceDN/>
        <w:bidi w:val="0"/>
        <w:adjustRightInd/>
        <w:snapToGrid/>
        <w:textAlignment w:val="auto"/>
        <w:rPr>
          <w:rFonts w:hint="eastAsia" w:eastAsia="微软雅黑"/>
          <w:sz w:val="22"/>
          <w:szCs w:val="22"/>
          <w:lang w:eastAsia="zh-CN"/>
        </w:rPr>
      </w:pPr>
      <w:r>
        <w:rPr>
          <w:sz w:val="22"/>
          <w:szCs w:val="22"/>
        </w:rPr>
        <w:drawing>
          <wp:inline distT="0" distB="0" distL="114300" distR="114300">
            <wp:extent cx="6183630" cy="2888615"/>
            <wp:effectExtent l="0" t="0" r="3810" b="698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
                    <a:stretch>
                      <a:fillRect/>
                    </a:stretch>
                  </pic:blipFill>
                  <pic:spPr>
                    <a:xfrm>
                      <a:off x="0" y="0"/>
                      <a:ext cx="6183630" cy="2888615"/>
                    </a:xfrm>
                    <a:prstGeom prst="rect">
                      <a:avLst/>
                    </a:prstGeom>
                    <a:noFill/>
                    <a:ln>
                      <a:noFill/>
                    </a:ln>
                  </pic:spPr>
                </pic:pic>
              </a:graphicData>
            </a:graphic>
          </wp:inline>
        </w:drawing>
      </w:r>
    </w:p>
    <w:p w14:paraId="13ED37A5">
      <w:pPr>
        <w:keepNext w:val="0"/>
        <w:keepLines w:val="0"/>
        <w:pageBreakBefore w:val="0"/>
        <w:widowControl/>
        <w:kinsoku/>
        <w:wordWrap/>
        <w:overflowPunct/>
        <w:topLinePunct w:val="0"/>
        <w:autoSpaceDE/>
        <w:autoSpaceDN/>
        <w:bidi w:val="0"/>
        <w:adjustRightInd/>
        <w:snapToGrid/>
        <w:textAlignment w:val="auto"/>
        <w:rPr>
          <w:rFonts w:hint="eastAsia"/>
          <w:sz w:val="22"/>
          <w:szCs w:val="22"/>
          <w:lang w:val="en-US" w:eastAsia="zh-CN"/>
        </w:rPr>
      </w:pPr>
      <w:r>
        <w:rPr>
          <w:rFonts w:hint="eastAsia"/>
          <w:sz w:val="22"/>
          <w:szCs w:val="22"/>
          <w:lang w:val="en-US" w:eastAsia="zh-CN"/>
        </w:rPr>
        <w:t>点击“点位”后【选择】按钮，弹窗进行按钮选择</w:t>
      </w:r>
    </w:p>
    <w:p w14:paraId="0719B436">
      <w:pPr>
        <w:keepNext w:val="0"/>
        <w:keepLines w:val="0"/>
        <w:pageBreakBefore w:val="0"/>
        <w:widowControl/>
        <w:kinsoku/>
        <w:wordWrap/>
        <w:overflowPunct/>
        <w:topLinePunct w:val="0"/>
        <w:autoSpaceDE/>
        <w:autoSpaceDN/>
        <w:bidi w:val="0"/>
        <w:adjustRightInd/>
        <w:snapToGrid/>
        <w:textAlignment w:val="auto"/>
        <w:rPr>
          <w:rFonts w:hint="default"/>
          <w:sz w:val="22"/>
          <w:szCs w:val="22"/>
          <w:lang w:val="en-US" w:eastAsia="zh-CN"/>
        </w:rPr>
      </w:pPr>
      <w:r>
        <w:rPr>
          <w:sz w:val="22"/>
          <w:szCs w:val="22"/>
        </w:rPr>
        <w:drawing>
          <wp:inline distT="0" distB="0" distL="114300" distR="114300">
            <wp:extent cx="6174740" cy="3387725"/>
            <wp:effectExtent l="0" t="0" r="12700" b="1079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tretch>
                      <a:fillRect/>
                    </a:stretch>
                  </pic:blipFill>
                  <pic:spPr>
                    <a:xfrm>
                      <a:off x="0" y="0"/>
                      <a:ext cx="6174740" cy="3387725"/>
                    </a:xfrm>
                    <a:prstGeom prst="rect">
                      <a:avLst/>
                    </a:prstGeom>
                    <a:noFill/>
                    <a:ln>
                      <a:noFill/>
                    </a:ln>
                  </pic:spPr>
                </pic:pic>
              </a:graphicData>
            </a:graphic>
          </wp:inline>
        </w:drawing>
      </w:r>
    </w:p>
    <w:p w14:paraId="60D7C4E7">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点击</w:t>
      </w:r>
      <w:r>
        <w:rPr>
          <w:rFonts w:hint="eastAsia"/>
          <w:sz w:val="22"/>
          <w:szCs w:val="22"/>
          <w:lang w:eastAsia="zh-CN"/>
        </w:rPr>
        <w:t>【</w:t>
      </w:r>
      <w:r>
        <w:rPr>
          <w:rFonts w:hint="eastAsia"/>
          <w:sz w:val="22"/>
          <w:szCs w:val="22"/>
        </w:rPr>
        <w:t>详情</w:t>
      </w:r>
      <w:r>
        <w:rPr>
          <w:rFonts w:hint="eastAsia"/>
          <w:sz w:val="22"/>
          <w:szCs w:val="22"/>
          <w:lang w:eastAsia="zh-CN"/>
        </w:rPr>
        <w:t>】</w:t>
      </w:r>
      <w:r>
        <w:rPr>
          <w:rFonts w:hint="eastAsia"/>
          <w:sz w:val="22"/>
          <w:szCs w:val="22"/>
          <w:lang w:val="en-US" w:eastAsia="zh-CN"/>
        </w:rPr>
        <w:t>按钮</w:t>
      </w:r>
      <w:r>
        <w:rPr>
          <w:rFonts w:hint="eastAsia"/>
          <w:sz w:val="22"/>
          <w:szCs w:val="22"/>
        </w:rPr>
        <w:t>，进入详情页</w:t>
      </w:r>
    </w:p>
    <w:p w14:paraId="0C38C845">
      <w:pPr>
        <w:keepNext w:val="0"/>
        <w:keepLines w:val="0"/>
        <w:pageBreakBefore w:val="0"/>
        <w:widowControl/>
        <w:kinsoku/>
        <w:wordWrap/>
        <w:overflowPunct/>
        <w:topLinePunct w:val="0"/>
        <w:autoSpaceDE/>
        <w:autoSpaceDN/>
        <w:bidi w:val="0"/>
        <w:adjustRightInd/>
        <w:snapToGrid/>
        <w:textAlignment w:val="auto"/>
        <w:rPr>
          <w:rFonts w:hint="eastAsia" w:eastAsia="微软雅黑"/>
          <w:sz w:val="22"/>
          <w:szCs w:val="22"/>
          <w:lang w:eastAsia="zh-CN"/>
        </w:rPr>
      </w:pPr>
      <w:r>
        <w:rPr>
          <w:sz w:val="22"/>
          <w:szCs w:val="22"/>
        </w:rPr>
        <w:drawing>
          <wp:inline distT="0" distB="0" distL="114300" distR="114300">
            <wp:extent cx="6182360" cy="2866390"/>
            <wp:effectExtent l="0" t="0" r="5080" b="1397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0"/>
                    <a:stretch>
                      <a:fillRect/>
                    </a:stretch>
                  </pic:blipFill>
                  <pic:spPr>
                    <a:xfrm>
                      <a:off x="0" y="0"/>
                      <a:ext cx="6182360" cy="2866390"/>
                    </a:xfrm>
                    <a:prstGeom prst="rect">
                      <a:avLst/>
                    </a:prstGeom>
                    <a:noFill/>
                    <a:ln>
                      <a:noFill/>
                    </a:ln>
                  </pic:spPr>
                </pic:pic>
              </a:graphicData>
            </a:graphic>
          </wp:inline>
        </w:drawing>
      </w:r>
    </w:p>
    <w:p w14:paraId="3C9D4708">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点击</w:t>
      </w:r>
      <w:r>
        <w:rPr>
          <w:rFonts w:hint="eastAsia"/>
          <w:sz w:val="22"/>
          <w:szCs w:val="22"/>
          <w:lang w:eastAsia="zh-CN"/>
        </w:rPr>
        <w:t>【</w:t>
      </w:r>
      <w:r>
        <w:rPr>
          <w:rFonts w:hint="eastAsia"/>
          <w:sz w:val="22"/>
          <w:szCs w:val="22"/>
        </w:rPr>
        <w:t>编辑</w:t>
      </w:r>
      <w:r>
        <w:rPr>
          <w:rFonts w:hint="eastAsia"/>
          <w:sz w:val="22"/>
          <w:szCs w:val="22"/>
          <w:lang w:eastAsia="zh-CN"/>
        </w:rPr>
        <w:t>】</w:t>
      </w:r>
      <w:r>
        <w:rPr>
          <w:rFonts w:hint="eastAsia"/>
          <w:sz w:val="22"/>
          <w:szCs w:val="22"/>
          <w:lang w:val="en-US" w:eastAsia="zh-CN"/>
        </w:rPr>
        <w:t>按钮</w:t>
      </w:r>
      <w:r>
        <w:rPr>
          <w:rFonts w:hint="eastAsia"/>
          <w:sz w:val="22"/>
          <w:szCs w:val="22"/>
        </w:rPr>
        <w:t>，进入编辑页，保存后刷新spc设置。</w:t>
      </w:r>
    </w:p>
    <w:p w14:paraId="49B3A80F">
      <w:pPr>
        <w:keepNext w:val="0"/>
        <w:keepLines w:val="0"/>
        <w:pageBreakBefore w:val="0"/>
        <w:widowControl/>
        <w:kinsoku/>
        <w:wordWrap/>
        <w:overflowPunct/>
        <w:topLinePunct w:val="0"/>
        <w:autoSpaceDE/>
        <w:autoSpaceDN/>
        <w:bidi w:val="0"/>
        <w:adjustRightInd/>
        <w:snapToGrid/>
        <w:textAlignment w:val="auto"/>
        <w:rPr>
          <w:rFonts w:hint="eastAsia" w:eastAsia="微软雅黑"/>
          <w:sz w:val="22"/>
          <w:szCs w:val="22"/>
          <w:lang w:eastAsia="zh-CN"/>
        </w:rPr>
      </w:pPr>
      <w:r>
        <w:rPr>
          <w:sz w:val="22"/>
          <w:szCs w:val="22"/>
        </w:rPr>
        <w:drawing>
          <wp:inline distT="0" distB="0" distL="114300" distR="114300">
            <wp:extent cx="6182360" cy="2888615"/>
            <wp:effectExtent l="0" t="0" r="5080" b="698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1"/>
                    <a:stretch>
                      <a:fillRect/>
                    </a:stretch>
                  </pic:blipFill>
                  <pic:spPr>
                    <a:xfrm>
                      <a:off x="0" y="0"/>
                      <a:ext cx="6182360" cy="2888615"/>
                    </a:xfrm>
                    <a:prstGeom prst="rect">
                      <a:avLst/>
                    </a:prstGeom>
                    <a:noFill/>
                    <a:ln>
                      <a:noFill/>
                    </a:ln>
                  </pic:spPr>
                </pic:pic>
              </a:graphicData>
            </a:graphic>
          </wp:inline>
        </w:drawing>
      </w:r>
    </w:p>
    <w:p w14:paraId="2746CC1A">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点击</w:t>
      </w:r>
      <w:r>
        <w:rPr>
          <w:rFonts w:hint="eastAsia"/>
          <w:sz w:val="22"/>
          <w:szCs w:val="22"/>
          <w:lang w:eastAsia="zh-CN"/>
        </w:rPr>
        <w:t>【</w:t>
      </w:r>
      <w:r>
        <w:rPr>
          <w:rFonts w:hint="eastAsia"/>
          <w:sz w:val="22"/>
          <w:szCs w:val="22"/>
        </w:rPr>
        <w:t>删除</w:t>
      </w:r>
      <w:r>
        <w:rPr>
          <w:rFonts w:hint="eastAsia"/>
          <w:sz w:val="22"/>
          <w:szCs w:val="22"/>
          <w:lang w:eastAsia="zh-CN"/>
        </w:rPr>
        <w:t>】</w:t>
      </w:r>
      <w:r>
        <w:rPr>
          <w:rFonts w:hint="eastAsia"/>
          <w:sz w:val="22"/>
          <w:szCs w:val="22"/>
          <w:lang w:val="en-US" w:eastAsia="zh-CN"/>
        </w:rPr>
        <w:t>按钮</w:t>
      </w:r>
      <w:r>
        <w:rPr>
          <w:rFonts w:hint="eastAsia"/>
          <w:sz w:val="22"/>
          <w:szCs w:val="22"/>
        </w:rPr>
        <w:t>，弹出删除弹窗。</w:t>
      </w:r>
    </w:p>
    <w:p w14:paraId="4D882A17">
      <w:pPr>
        <w:keepNext w:val="0"/>
        <w:keepLines w:val="0"/>
        <w:pageBreakBefore w:val="0"/>
        <w:widowControl/>
        <w:kinsoku/>
        <w:wordWrap/>
        <w:overflowPunct/>
        <w:topLinePunct w:val="0"/>
        <w:autoSpaceDE/>
        <w:autoSpaceDN/>
        <w:bidi w:val="0"/>
        <w:adjustRightInd/>
        <w:snapToGrid/>
        <w:textAlignment w:val="auto"/>
        <w:rPr>
          <w:rFonts w:hint="eastAsia" w:eastAsia="微软雅黑"/>
          <w:sz w:val="22"/>
          <w:szCs w:val="22"/>
          <w:lang w:eastAsia="zh-CN"/>
        </w:rPr>
      </w:pPr>
      <w:r>
        <w:rPr>
          <w:sz w:val="22"/>
          <w:szCs w:val="22"/>
        </w:rPr>
        <w:drawing>
          <wp:inline distT="0" distB="0" distL="114300" distR="114300">
            <wp:extent cx="6174105" cy="2859405"/>
            <wp:effectExtent l="0" t="0" r="13335" b="571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2"/>
                    <a:stretch>
                      <a:fillRect/>
                    </a:stretch>
                  </pic:blipFill>
                  <pic:spPr>
                    <a:xfrm>
                      <a:off x="0" y="0"/>
                      <a:ext cx="6174105" cy="2859405"/>
                    </a:xfrm>
                    <a:prstGeom prst="rect">
                      <a:avLst/>
                    </a:prstGeom>
                    <a:noFill/>
                    <a:ln>
                      <a:noFill/>
                    </a:ln>
                  </pic:spPr>
                </pic:pic>
              </a:graphicData>
            </a:graphic>
          </wp:inline>
        </w:drawing>
      </w:r>
    </w:p>
    <w:p w14:paraId="7CE70DA6">
      <w:pPr>
        <w:keepNext w:val="0"/>
        <w:keepLines w:val="0"/>
        <w:pageBreakBefore w:val="0"/>
        <w:widowControl/>
        <w:kinsoku/>
        <w:wordWrap/>
        <w:overflowPunct/>
        <w:topLinePunct w:val="0"/>
        <w:autoSpaceDE/>
        <w:autoSpaceDN/>
        <w:bidi w:val="0"/>
        <w:adjustRightInd/>
        <w:snapToGrid/>
        <w:textAlignment w:val="auto"/>
        <w:rPr>
          <w:rFonts w:hint="default" w:eastAsia="微软雅黑"/>
          <w:sz w:val="22"/>
          <w:szCs w:val="22"/>
          <w:lang w:val="en-US" w:eastAsia="zh-CN"/>
        </w:rPr>
      </w:pPr>
      <w:r>
        <w:rPr>
          <w:rFonts w:hint="eastAsia"/>
          <w:sz w:val="22"/>
          <w:szCs w:val="22"/>
          <w:lang w:val="en-US" w:eastAsia="zh-CN"/>
        </w:rPr>
        <w:t>点击【开关】按钮，弹窗二次确认是否关闭或打开，控制SPC监控报警是否生效</w:t>
      </w:r>
    </w:p>
    <w:p w14:paraId="5804D15C">
      <w:pPr>
        <w:keepNext w:val="0"/>
        <w:keepLines w:val="0"/>
        <w:pageBreakBefore w:val="0"/>
        <w:widowControl/>
        <w:kinsoku/>
        <w:wordWrap/>
        <w:overflowPunct/>
        <w:topLinePunct w:val="0"/>
        <w:autoSpaceDE/>
        <w:autoSpaceDN/>
        <w:bidi w:val="0"/>
        <w:adjustRightInd/>
        <w:snapToGrid/>
        <w:textAlignment w:val="auto"/>
        <w:rPr>
          <w:rFonts w:hint="eastAsia"/>
        </w:rPr>
      </w:pPr>
      <w:r>
        <w:drawing>
          <wp:inline distT="0" distB="0" distL="114300" distR="114300">
            <wp:extent cx="6184265" cy="3387725"/>
            <wp:effectExtent l="0" t="0" r="3175" b="1079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3"/>
                    <a:stretch>
                      <a:fillRect/>
                    </a:stretch>
                  </pic:blipFill>
                  <pic:spPr>
                    <a:xfrm>
                      <a:off x="0" y="0"/>
                      <a:ext cx="6184265" cy="3387725"/>
                    </a:xfrm>
                    <a:prstGeom prst="rect">
                      <a:avLst/>
                    </a:prstGeom>
                    <a:noFill/>
                    <a:ln>
                      <a:noFill/>
                    </a:ln>
                  </pic:spPr>
                </pic:pic>
              </a:graphicData>
            </a:graphic>
          </wp:inline>
        </w:drawing>
      </w:r>
    </w:p>
    <w:p w14:paraId="72A6C3D0">
      <w:pPr>
        <w:keepNext w:val="0"/>
        <w:keepLines w:val="0"/>
        <w:pageBreakBefore w:val="0"/>
        <w:widowControl/>
        <w:kinsoku/>
        <w:wordWrap/>
        <w:overflowPunct/>
        <w:topLinePunct w:val="0"/>
        <w:autoSpaceDE/>
        <w:autoSpaceDN/>
        <w:bidi w:val="0"/>
        <w:adjustRightInd/>
        <w:snapToGrid/>
        <w:textAlignment w:val="auto"/>
        <w:rPr>
          <w:rFonts w:hint="eastAsia"/>
        </w:rPr>
      </w:pPr>
    </w:p>
    <w:p w14:paraId="777E3733">
      <w:pPr>
        <w:pStyle w:val="14"/>
        <w:keepNext w:val="0"/>
        <w:keepLines w:val="0"/>
        <w:pageBreakBefore w:val="0"/>
        <w:widowControl/>
        <w:kinsoku/>
        <w:wordWrap/>
        <w:overflowPunct/>
        <w:topLinePunct w:val="0"/>
        <w:autoSpaceDE/>
        <w:autoSpaceDN/>
        <w:bidi w:val="0"/>
        <w:adjustRightInd/>
        <w:snapToGrid/>
        <w:spacing w:line="408" w:lineRule="auto"/>
        <w:textAlignment w:val="auto"/>
        <w:rPr>
          <w:rFonts w:hint="eastAsia" w:ascii="微软雅黑" w:hAnsi="微软雅黑" w:eastAsia="微软雅黑" w:cs="微软雅黑"/>
        </w:rPr>
      </w:pPr>
      <w:bookmarkStart w:id="7" w:name="MSOFFICE_HEADING_22"/>
      <w:r>
        <w:rPr>
          <w:rFonts w:hint="eastAsia" w:ascii="微软雅黑" w:hAnsi="微软雅黑" w:eastAsia="微软雅黑" w:cs="微软雅黑"/>
        </w:rPr>
        <w:t xml:space="preserve"> SPC指标查询</w:t>
      </w:r>
      <w:bookmarkEnd w:id="7"/>
    </w:p>
    <w:p w14:paraId="5EBB62D9">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查看各指标SPC及OOC、OOS设置。</w:t>
      </w:r>
    </w:p>
    <w:p w14:paraId="65632639">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点击系统、指标名称、绑定点位、指标级别（key-key,key,no-key）、时间日期可以筛选查询spc指标的最大值，平均值，最小值，CP值，CPK值，OOW，OOC，OOS的数量。</w:t>
      </w:r>
    </w:p>
    <w:p w14:paraId="00F415D8">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点击导出，可以导出筛选的spc查询记录。</w:t>
      </w:r>
    </w:p>
    <w:p w14:paraId="2E1613DF">
      <w:pPr>
        <w:keepNext w:val="0"/>
        <w:keepLines w:val="0"/>
        <w:pageBreakBefore w:val="0"/>
        <w:widowControl/>
        <w:kinsoku/>
        <w:wordWrap/>
        <w:overflowPunct/>
        <w:topLinePunct w:val="0"/>
        <w:autoSpaceDE/>
        <w:autoSpaceDN/>
        <w:bidi w:val="0"/>
        <w:adjustRightInd/>
        <w:snapToGrid/>
        <w:textAlignment w:val="auto"/>
        <w:rPr>
          <w:rFonts w:hint="eastAsia" w:eastAsia="微软雅黑"/>
          <w:sz w:val="22"/>
          <w:szCs w:val="22"/>
          <w:lang w:eastAsia="zh-CN"/>
        </w:rPr>
      </w:pPr>
      <w:r>
        <w:rPr>
          <w:sz w:val="22"/>
          <w:szCs w:val="22"/>
        </w:rPr>
        <w:drawing>
          <wp:inline distT="0" distB="0" distL="114300" distR="114300">
            <wp:extent cx="6182360" cy="2872740"/>
            <wp:effectExtent l="0" t="0" r="5080" b="762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4"/>
                    <a:stretch>
                      <a:fillRect/>
                    </a:stretch>
                  </pic:blipFill>
                  <pic:spPr>
                    <a:xfrm>
                      <a:off x="0" y="0"/>
                      <a:ext cx="6182360" cy="2872740"/>
                    </a:xfrm>
                    <a:prstGeom prst="rect">
                      <a:avLst/>
                    </a:prstGeom>
                    <a:noFill/>
                    <a:ln>
                      <a:noFill/>
                    </a:ln>
                  </pic:spPr>
                </pic:pic>
              </a:graphicData>
            </a:graphic>
          </wp:inline>
        </w:drawing>
      </w:r>
    </w:p>
    <w:p w14:paraId="744E2910">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切换图表以图标显示spc查询结果。</w:t>
      </w:r>
    </w:p>
    <w:p w14:paraId="35CAEE39">
      <w:pPr>
        <w:keepNext w:val="0"/>
        <w:keepLines w:val="0"/>
        <w:pageBreakBefore w:val="0"/>
        <w:widowControl/>
        <w:kinsoku/>
        <w:wordWrap/>
        <w:overflowPunct/>
        <w:topLinePunct w:val="0"/>
        <w:autoSpaceDE/>
        <w:autoSpaceDN/>
        <w:bidi w:val="0"/>
        <w:adjustRightInd/>
        <w:snapToGrid/>
        <w:textAlignment w:val="auto"/>
        <w:rPr>
          <w:rFonts w:hint="eastAsia" w:eastAsia="微软雅黑"/>
          <w:sz w:val="22"/>
          <w:szCs w:val="22"/>
          <w:lang w:eastAsia="zh-CN"/>
        </w:rPr>
      </w:pPr>
      <w:r>
        <w:rPr>
          <w:sz w:val="22"/>
          <w:szCs w:val="22"/>
        </w:rPr>
        <w:drawing>
          <wp:inline distT="0" distB="0" distL="114300" distR="114300">
            <wp:extent cx="6172835" cy="2874010"/>
            <wp:effectExtent l="0" t="0" r="14605" b="635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5"/>
                    <a:stretch>
                      <a:fillRect/>
                    </a:stretch>
                  </pic:blipFill>
                  <pic:spPr>
                    <a:xfrm>
                      <a:off x="0" y="0"/>
                      <a:ext cx="6172835" cy="2874010"/>
                    </a:xfrm>
                    <a:prstGeom prst="rect">
                      <a:avLst/>
                    </a:prstGeom>
                    <a:noFill/>
                    <a:ln>
                      <a:noFill/>
                    </a:ln>
                  </pic:spPr>
                </pic:pic>
              </a:graphicData>
            </a:graphic>
          </wp:inline>
        </w:drawing>
      </w:r>
    </w:p>
    <w:p w14:paraId="48E1A404">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切换多轴/展开显示SPC详情。</w:t>
      </w:r>
    </w:p>
    <w:p w14:paraId="63961763">
      <w:pPr>
        <w:keepNext w:val="0"/>
        <w:keepLines w:val="0"/>
        <w:pageBreakBefore w:val="0"/>
        <w:widowControl/>
        <w:kinsoku/>
        <w:wordWrap/>
        <w:overflowPunct/>
        <w:topLinePunct w:val="0"/>
        <w:autoSpaceDE/>
        <w:autoSpaceDN/>
        <w:bidi w:val="0"/>
        <w:adjustRightInd/>
        <w:snapToGrid/>
        <w:textAlignment w:val="auto"/>
        <w:rPr>
          <w:rFonts w:hint="eastAsia" w:eastAsia="微软雅黑"/>
          <w:sz w:val="22"/>
          <w:szCs w:val="22"/>
          <w:lang w:eastAsia="zh-CN"/>
        </w:rPr>
      </w:pPr>
      <w:r>
        <w:rPr>
          <w:sz w:val="22"/>
          <w:szCs w:val="22"/>
        </w:rPr>
        <w:drawing>
          <wp:inline distT="0" distB="0" distL="114300" distR="114300">
            <wp:extent cx="6173470" cy="3043555"/>
            <wp:effectExtent l="0" t="0" r="13970" b="444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6"/>
                    <a:stretch>
                      <a:fillRect/>
                    </a:stretch>
                  </pic:blipFill>
                  <pic:spPr>
                    <a:xfrm>
                      <a:off x="0" y="0"/>
                      <a:ext cx="6173470" cy="3043555"/>
                    </a:xfrm>
                    <a:prstGeom prst="rect">
                      <a:avLst/>
                    </a:prstGeom>
                    <a:noFill/>
                    <a:ln>
                      <a:noFill/>
                    </a:ln>
                  </pic:spPr>
                </pic:pic>
              </a:graphicData>
            </a:graphic>
          </wp:inline>
        </w:drawing>
      </w:r>
    </w:p>
    <w:p w14:paraId="5712A1CE">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SPC指标查询</w:t>
      </w:r>
      <w:r>
        <w:rPr>
          <w:rFonts w:hint="eastAsia"/>
          <w:sz w:val="22"/>
          <w:szCs w:val="22"/>
          <w:lang w:val="en-US" w:eastAsia="zh-CN"/>
        </w:rPr>
        <w:t>-</w:t>
      </w:r>
      <w:r>
        <w:rPr>
          <w:rFonts w:hint="eastAsia"/>
          <w:sz w:val="22"/>
          <w:szCs w:val="22"/>
        </w:rPr>
        <w:t>关联分析：</w:t>
      </w:r>
    </w:p>
    <w:p w14:paraId="27C5B503">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点击右上角关联分析，显示关联分析弹窗：</w:t>
      </w:r>
    </w:p>
    <w:p w14:paraId="074BC933">
      <w:pPr>
        <w:keepNext w:val="0"/>
        <w:keepLines w:val="0"/>
        <w:pageBreakBefore w:val="0"/>
        <w:widowControl/>
        <w:kinsoku/>
        <w:wordWrap/>
        <w:overflowPunct/>
        <w:topLinePunct w:val="0"/>
        <w:autoSpaceDE/>
        <w:autoSpaceDN/>
        <w:bidi w:val="0"/>
        <w:adjustRightInd/>
        <w:snapToGrid/>
        <w:textAlignment w:val="auto"/>
        <w:rPr>
          <w:rFonts w:hint="eastAsia" w:eastAsia="微软雅黑"/>
          <w:sz w:val="22"/>
          <w:szCs w:val="22"/>
          <w:lang w:eastAsia="zh-CN"/>
        </w:rPr>
      </w:pPr>
      <w:r>
        <w:rPr>
          <w:sz w:val="22"/>
          <w:szCs w:val="22"/>
        </w:rPr>
        <w:drawing>
          <wp:inline distT="0" distB="0" distL="114300" distR="114300">
            <wp:extent cx="6180455" cy="2867025"/>
            <wp:effectExtent l="0" t="0" r="6985" b="1333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7"/>
                    <a:stretch>
                      <a:fillRect/>
                    </a:stretch>
                  </pic:blipFill>
                  <pic:spPr>
                    <a:xfrm>
                      <a:off x="0" y="0"/>
                      <a:ext cx="6180455" cy="2867025"/>
                    </a:xfrm>
                    <a:prstGeom prst="rect">
                      <a:avLst/>
                    </a:prstGeom>
                    <a:noFill/>
                    <a:ln>
                      <a:noFill/>
                    </a:ln>
                  </pic:spPr>
                </pic:pic>
              </a:graphicData>
            </a:graphic>
          </wp:inline>
        </w:drawing>
      </w:r>
    </w:p>
    <w:p w14:paraId="27669E83">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通过系统筛选指标：</w:t>
      </w:r>
    </w:p>
    <w:p w14:paraId="13578A50">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drawing>
          <wp:inline distT="0" distB="0" distL="114300" distR="114300">
            <wp:extent cx="6477000" cy="3724275"/>
            <wp:effectExtent l="0" t="0" r="0" b="9525"/>
            <wp:docPr id="767" name="img.png"/>
            <wp:cNvGraphicFramePr/>
            <a:graphic xmlns:a="http://schemas.openxmlformats.org/drawingml/2006/main">
              <a:graphicData uri="http://schemas.openxmlformats.org/drawingml/2006/picture">
                <pic:pic xmlns:pic="http://schemas.openxmlformats.org/drawingml/2006/picture">
                  <pic:nvPicPr>
                    <pic:cNvPr id="767" name="img.png"/>
                    <pic:cNvPicPr/>
                  </pic:nvPicPr>
                  <pic:blipFill>
                    <a:blip r:embed="rId18">
                      <a:extLst>
                        <a:ext uri="{28A0092B-C50C-407E-A947-70E740481C1C}">
                          <a14:useLocalDpi xmlns:a14="http://schemas.microsoft.com/office/drawing/2010/main" val="0"/>
                        </a:ext>
                      </a:extLst>
                    </a:blip>
                    <a:srcRect/>
                    <a:stretch>
                      <a:fillRect/>
                    </a:stretch>
                  </pic:blipFill>
                  <pic:spPr>
                    <a:xfrm>
                      <a:off x="0" y="0"/>
                      <a:ext cx="6477000" cy="3724275"/>
                    </a:xfrm>
                    <a:prstGeom prst="rect">
                      <a:avLst/>
                    </a:prstGeom>
                    <a:ln>
                      <a:noFill/>
                    </a:ln>
                  </pic:spPr>
                </pic:pic>
              </a:graphicData>
            </a:graphic>
          </wp:inline>
        </w:drawing>
      </w:r>
    </w:p>
    <w:p w14:paraId="7E5C156C">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通过点位筛选指标：</w:t>
      </w:r>
    </w:p>
    <w:p w14:paraId="6AA4990A">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drawing>
          <wp:inline distT="0" distB="0" distL="114300" distR="114300">
            <wp:extent cx="6477000" cy="3724275"/>
            <wp:effectExtent l="0" t="0" r="0" b="9525"/>
            <wp:docPr id="768" name="img.png"/>
            <wp:cNvGraphicFramePr/>
            <a:graphic xmlns:a="http://schemas.openxmlformats.org/drawingml/2006/main">
              <a:graphicData uri="http://schemas.openxmlformats.org/drawingml/2006/picture">
                <pic:pic xmlns:pic="http://schemas.openxmlformats.org/drawingml/2006/picture">
                  <pic:nvPicPr>
                    <pic:cNvPr id="768" name="img.png"/>
                    <pic:cNvPicPr/>
                  </pic:nvPicPr>
                  <pic:blipFill>
                    <a:blip r:embed="rId19">
                      <a:extLst>
                        <a:ext uri="{28A0092B-C50C-407E-A947-70E740481C1C}">
                          <a14:useLocalDpi xmlns:a14="http://schemas.microsoft.com/office/drawing/2010/main" val="0"/>
                        </a:ext>
                      </a:extLst>
                    </a:blip>
                    <a:srcRect/>
                    <a:stretch>
                      <a:fillRect/>
                    </a:stretch>
                  </pic:blipFill>
                  <pic:spPr>
                    <a:xfrm>
                      <a:off x="0" y="0"/>
                      <a:ext cx="6477000" cy="3724275"/>
                    </a:xfrm>
                    <a:prstGeom prst="rect">
                      <a:avLst/>
                    </a:prstGeom>
                    <a:ln>
                      <a:noFill/>
                    </a:ln>
                  </pic:spPr>
                </pic:pic>
              </a:graphicData>
            </a:graphic>
          </wp:inline>
        </w:drawing>
      </w:r>
    </w:p>
    <w:p w14:paraId="6FEFEEFE">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通过指标级别筛选（Key-key,Key,non-Key）指标：</w:t>
      </w:r>
    </w:p>
    <w:p w14:paraId="13B89B13">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drawing>
          <wp:inline distT="0" distB="0" distL="114300" distR="114300">
            <wp:extent cx="6477000" cy="3790950"/>
            <wp:effectExtent l="0" t="0" r="0" b="3810"/>
            <wp:docPr id="769" name="img.png"/>
            <wp:cNvGraphicFramePr/>
            <a:graphic xmlns:a="http://schemas.openxmlformats.org/drawingml/2006/main">
              <a:graphicData uri="http://schemas.openxmlformats.org/drawingml/2006/picture">
                <pic:pic xmlns:pic="http://schemas.openxmlformats.org/drawingml/2006/picture">
                  <pic:nvPicPr>
                    <pic:cNvPr id="769" name="img.png"/>
                    <pic:cNvPicPr/>
                  </pic:nvPicPr>
                  <pic:blipFill>
                    <a:blip r:embed="rId20">
                      <a:extLst>
                        <a:ext uri="{28A0092B-C50C-407E-A947-70E740481C1C}">
                          <a14:useLocalDpi xmlns:a14="http://schemas.microsoft.com/office/drawing/2010/main" val="0"/>
                        </a:ext>
                      </a:extLst>
                    </a:blip>
                    <a:srcRect/>
                    <a:stretch>
                      <a:fillRect/>
                    </a:stretch>
                  </pic:blipFill>
                  <pic:spPr>
                    <a:xfrm>
                      <a:off x="0" y="0"/>
                      <a:ext cx="6477000" cy="3790950"/>
                    </a:xfrm>
                    <a:prstGeom prst="rect">
                      <a:avLst/>
                    </a:prstGeom>
                    <a:ln>
                      <a:noFill/>
                    </a:ln>
                  </pic:spPr>
                </pic:pic>
              </a:graphicData>
            </a:graphic>
          </wp:inline>
        </w:drawing>
      </w:r>
    </w:p>
    <w:p w14:paraId="466801FE">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关联指标后多轴展示：</w:t>
      </w:r>
    </w:p>
    <w:p w14:paraId="2861DB75">
      <w:pPr>
        <w:keepNext w:val="0"/>
        <w:keepLines w:val="0"/>
        <w:pageBreakBefore w:val="0"/>
        <w:widowControl/>
        <w:kinsoku/>
        <w:wordWrap/>
        <w:overflowPunct/>
        <w:topLinePunct w:val="0"/>
        <w:autoSpaceDE/>
        <w:autoSpaceDN/>
        <w:bidi w:val="0"/>
        <w:adjustRightInd/>
        <w:snapToGrid/>
        <w:textAlignment w:val="auto"/>
        <w:rPr>
          <w:rFonts w:hint="eastAsia" w:eastAsia="微软雅黑"/>
          <w:sz w:val="22"/>
          <w:szCs w:val="22"/>
          <w:lang w:eastAsia="zh-CN"/>
        </w:rPr>
      </w:pPr>
      <w:r>
        <w:rPr>
          <w:sz w:val="22"/>
          <w:szCs w:val="22"/>
        </w:rPr>
        <w:drawing>
          <wp:inline distT="0" distB="0" distL="114300" distR="114300">
            <wp:extent cx="6180455" cy="3383915"/>
            <wp:effectExtent l="0" t="0" r="6985" b="1460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21"/>
                    <a:stretch>
                      <a:fillRect/>
                    </a:stretch>
                  </pic:blipFill>
                  <pic:spPr>
                    <a:xfrm>
                      <a:off x="0" y="0"/>
                      <a:ext cx="6180455" cy="3383915"/>
                    </a:xfrm>
                    <a:prstGeom prst="rect">
                      <a:avLst/>
                    </a:prstGeom>
                    <a:noFill/>
                    <a:ln>
                      <a:noFill/>
                    </a:ln>
                  </pic:spPr>
                </pic:pic>
              </a:graphicData>
            </a:graphic>
          </wp:inline>
        </w:drawing>
      </w:r>
    </w:p>
    <w:p w14:paraId="315448F7">
      <w:pPr>
        <w:keepNext w:val="0"/>
        <w:keepLines w:val="0"/>
        <w:pageBreakBefore w:val="0"/>
        <w:widowControl/>
        <w:kinsoku/>
        <w:wordWrap/>
        <w:overflowPunct/>
        <w:topLinePunct w:val="0"/>
        <w:autoSpaceDE/>
        <w:autoSpaceDN/>
        <w:bidi w:val="0"/>
        <w:adjustRightInd/>
        <w:snapToGrid/>
        <w:textAlignment w:val="auto"/>
        <w:rPr>
          <w:rFonts w:hint="default"/>
          <w:sz w:val="22"/>
          <w:szCs w:val="22"/>
          <w:lang w:val="en-US" w:eastAsia="zh-CN"/>
        </w:rPr>
      </w:pPr>
      <w:r>
        <w:rPr>
          <w:rFonts w:hint="eastAsia"/>
          <w:sz w:val="22"/>
          <w:szCs w:val="22"/>
          <w:lang w:val="en-US" w:eastAsia="zh-CN"/>
        </w:rPr>
        <w:t>在图像点击对应点位，支持弹窗输入备注，新建批注后，批注点位在图中增加水滴型标记</w:t>
      </w:r>
    </w:p>
    <w:p w14:paraId="4A194D12">
      <w:pPr>
        <w:keepNext w:val="0"/>
        <w:keepLines w:val="0"/>
        <w:pageBreakBefore w:val="0"/>
        <w:widowControl/>
        <w:kinsoku/>
        <w:wordWrap/>
        <w:overflowPunct/>
        <w:topLinePunct w:val="0"/>
        <w:autoSpaceDE/>
        <w:autoSpaceDN/>
        <w:bidi w:val="0"/>
        <w:adjustRightInd/>
        <w:snapToGrid/>
        <w:textAlignment w:val="auto"/>
        <w:rPr>
          <w:rFonts w:hint="default"/>
          <w:sz w:val="22"/>
          <w:szCs w:val="22"/>
          <w:lang w:val="en-US" w:eastAsia="zh-CN"/>
        </w:rPr>
      </w:pPr>
      <w:r>
        <w:rPr>
          <w:sz w:val="22"/>
          <w:szCs w:val="22"/>
        </w:rPr>
        <w:drawing>
          <wp:inline distT="0" distB="0" distL="114300" distR="114300">
            <wp:extent cx="6177280" cy="3387725"/>
            <wp:effectExtent l="0" t="0" r="10160" b="10795"/>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22"/>
                    <a:stretch>
                      <a:fillRect/>
                    </a:stretch>
                  </pic:blipFill>
                  <pic:spPr>
                    <a:xfrm>
                      <a:off x="0" y="0"/>
                      <a:ext cx="6177280" cy="3387725"/>
                    </a:xfrm>
                    <a:prstGeom prst="rect">
                      <a:avLst/>
                    </a:prstGeom>
                    <a:noFill/>
                    <a:ln>
                      <a:noFill/>
                    </a:ln>
                  </pic:spPr>
                </pic:pic>
              </a:graphicData>
            </a:graphic>
          </wp:inline>
        </w:drawing>
      </w:r>
    </w:p>
    <w:p w14:paraId="173EA6D9">
      <w:pPr>
        <w:keepNext w:val="0"/>
        <w:keepLines w:val="0"/>
        <w:pageBreakBefore w:val="0"/>
        <w:widowControl/>
        <w:kinsoku/>
        <w:wordWrap/>
        <w:overflowPunct/>
        <w:topLinePunct w:val="0"/>
        <w:autoSpaceDE/>
        <w:autoSpaceDN/>
        <w:bidi w:val="0"/>
        <w:adjustRightInd/>
        <w:snapToGrid/>
        <w:textAlignment w:val="auto"/>
        <w:rPr>
          <w:rFonts w:hint="default" w:eastAsia="微软雅黑"/>
          <w:sz w:val="22"/>
          <w:szCs w:val="22"/>
          <w:lang w:val="en-US" w:eastAsia="zh-CN"/>
        </w:rPr>
      </w:pPr>
      <w:r>
        <w:rPr>
          <w:rFonts w:hint="eastAsia"/>
          <w:sz w:val="22"/>
          <w:szCs w:val="22"/>
          <w:lang w:val="en-US" w:eastAsia="zh-CN"/>
        </w:rPr>
        <w:t>页面下方列表处展示查询时间内出现异常的报警情况以及手动添加的批注</w:t>
      </w:r>
    </w:p>
    <w:p w14:paraId="5CBBD146">
      <w:pPr>
        <w:keepNext w:val="0"/>
        <w:keepLines w:val="0"/>
        <w:pageBreakBefore w:val="0"/>
        <w:widowControl/>
        <w:kinsoku/>
        <w:wordWrap/>
        <w:overflowPunct/>
        <w:topLinePunct w:val="0"/>
        <w:autoSpaceDE/>
        <w:autoSpaceDN/>
        <w:bidi w:val="0"/>
        <w:adjustRightInd/>
        <w:snapToGrid/>
        <w:textAlignment w:val="auto"/>
        <w:rPr>
          <w:rFonts w:hint="default" w:eastAsia="微软雅黑"/>
          <w:sz w:val="22"/>
          <w:szCs w:val="22"/>
          <w:lang w:val="en-US" w:eastAsia="zh-CN"/>
        </w:rPr>
      </w:pPr>
      <w:r>
        <w:rPr>
          <w:rFonts w:hint="eastAsia"/>
          <w:sz w:val="22"/>
          <w:szCs w:val="22"/>
        </w:rPr>
        <w:t>点击ALARM</w:t>
      </w:r>
      <w:r>
        <w:rPr>
          <w:rFonts w:hint="eastAsia"/>
          <w:sz w:val="22"/>
          <w:szCs w:val="22"/>
          <w:lang w:val="en-US" w:eastAsia="zh-CN"/>
        </w:rPr>
        <w:t>展示全部，</w:t>
      </w:r>
      <w:r>
        <w:rPr>
          <w:rFonts w:hint="eastAsia"/>
          <w:sz w:val="22"/>
          <w:szCs w:val="22"/>
        </w:rPr>
        <w:t>OOC/OOW/OOS</w:t>
      </w:r>
      <w:r>
        <w:rPr>
          <w:rFonts w:hint="eastAsia"/>
          <w:sz w:val="22"/>
          <w:szCs w:val="22"/>
          <w:lang w:val="en-US" w:eastAsia="zh-CN"/>
        </w:rPr>
        <w:t>根据触发的报警等级分开展示，</w:t>
      </w:r>
      <w:r>
        <w:rPr>
          <w:rFonts w:hint="eastAsia"/>
          <w:sz w:val="22"/>
          <w:szCs w:val="22"/>
        </w:rPr>
        <w:t>Normal列表</w:t>
      </w:r>
      <w:r>
        <w:rPr>
          <w:rFonts w:hint="eastAsia"/>
          <w:sz w:val="22"/>
          <w:szCs w:val="22"/>
          <w:lang w:val="en-US" w:eastAsia="zh-CN"/>
        </w:rPr>
        <w:t>展示未报警，手动增加</w:t>
      </w:r>
      <w:r>
        <w:rPr>
          <w:rFonts w:hint="eastAsia"/>
          <w:sz w:val="22"/>
          <w:szCs w:val="22"/>
        </w:rPr>
        <w:t>批注</w:t>
      </w:r>
      <w:r>
        <w:rPr>
          <w:rFonts w:hint="eastAsia"/>
          <w:sz w:val="22"/>
          <w:szCs w:val="22"/>
          <w:lang w:eastAsia="zh-CN"/>
        </w:rPr>
        <w:t>。</w:t>
      </w:r>
      <w:r>
        <w:rPr>
          <w:rFonts w:hint="eastAsia"/>
          <w:sz w:val="22"/>
          <w:szCs w:val="22"/>
          <w:lang w:val="en-US" w:eastAsia="zh-CN"/>
        </w:rPr>
        <w:t>点击【详情】按钮弹窗展示，支持修改批注</w:t>
      </w:r>
    </w:p>
    <w:p w14:paraId="18E11E50">
      <w:pPr>
        <w:keepNext w:val="0"/>
        <w:keepLines w:val="0"/>
        <w:pageBreakBefore w:val="0"/>
        <w:widowControl/>
        <w:kinsoku/>
        <w:wordWrap/>
        <w:overflowPunct/>
        <w:topLinePunct w:val="0"/>
        <w:autoSpaceDE/>
        <w:autoSpaceDN/>
        <w:bidi w:val="0"/>
        <w:adjustRightInd/>
        <w:snapToGrid/>
        <w:textAlignment w:val="auto"/>
        <w:rPr>
          <w:rFonts w:hint="eastAsia" w:eastAsia="微软雅黑"/>
          <w:sz w:val="22"/>
          <w:szCs w:val="22"/>
          <w:lang w:eastAsia="zh-CN"/>
        </w:rPr>
      </w:pPr>
      <w:r>
        <w:rPr>
          <w:sz w:val="22"/>
          <w:szCs w:val="22"/>
        </w:rPr>
        <w:drawing>
          <wp:inline distT="0" distB="0" distL="114300" distR="114300">
            <wp:extent cx="6179185" cy="2872740"/>
            <wp:effectExtent l="0" t="0" r="8255" b="762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23"/>
                    <a:stretch>
                      <a:fillRect/>
                    </a:stretch>
                  </pic:blipFill>
                  <pic:spPr>
                    <a:xfrm>
                      <a:off x="0" y="0"/>
                      <a:ext cx="6179185" cy="2872740"/>
                    </a:xfrm>
                    <a:prstGeom prst="rect">
                      <a:avLst/>
                    </a:prstGeom>
                    <a:noFill/>
                    <a:ln>
                      <a:noFill/>
                    </a:ln>
                  </pic:spPr>
                </pic:pic>
              </a:graphicData>
            </a:graphic>
          </wp:inline>
        </w:drawing>
      </w:r>
    </w:p>
    <w:p w14:paraId="4130A878">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点击列表的</w:t>
      </w:r>
      <w:r>
        <w:rPr>
          <w:rFonts w:hint="eastAsia"/>
          <w:sz w:val="22"/>
          <w:szCs w:val="22"/>
          <w:lang w:eastAsia="zh-CN"/>
        </w:rPr>
        <w:t>【</w:t>
      </w:r>
      <w:r>
        <w:rPr>
          <w:rFonts w:hint="eastAsia"/>
          <w:sz w:val="22"/>
          <w:szCs w:val="22"/>
        </w:rPr>
        <w:t>跳转</w:t>
      </w:r>
      <w:r>
        <w:rPr>
          <w:rFonts w:hint="eastAsia"/>
          <w:sz w:val="22"/>
          <w:szCs w:val="22"/>
          <w:lang w:eastAsia="zh-CN"/>
        </w:rPr>
        <w:t>】</w:t>
      </w:r>
      <w:r>
        <w:rPr>
          <w:rFonts w:hint="eastAsia"/>
          <w:sz w:val="22"/>
          <w:szCs w:val="22"/>
        </w:rPr>
        <w:t>按钮：</w:t>
      </w:r>
    </w:p>
    <w:p w14:paraId="55364359">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在SPC Chart中显示该批注信息。</w:t>
      </w:r>
    </w:p>
    <w:p w14:paraId="74B76904">
      <w:pPr>
        <w:keepNext w:val="0"/>
        <w:keepLines w:val="0"/>
        <w:pageBreakBefore w:val="0"/>
        <w:widowControl/>
        <w:kinsoku/>
        <w:wordWrap/>
        <w:overflowPunct/>
        <w:topLinePunct w:val="0"/>
        <w:autoSpaceDE/>
        <w:autoSpaceDN/>
        <w:bidi w:val="0"/>
        <w:adjustRightInd/>
        <w:snapToGrid/>
        <w:textAlignment w:val="auto"/>
        <w:rPr>
          <w:rFonts w:hint="eastAsia" w:eastAsia="微软雅黑"/>
          <w:sz w:val="22"/>
          <w:szCs w:val="22"/>
          <w:lang w:eastAsia="zh-CN"/>
        </w:rPr>
      </w:pPr>
      <w:r>
        <w:rPr>
          <w:sz w:val="22"/>
          <w:szCs w:val="22"/>
        </w:rPr>
        <w:drawing>
          <wp:inline distT="0" distB="0" distL="114300" distR="114300">
            <wp:extent cx="6180455" cy="2872740"/>
            <wp:effectExtent l="0" t="0" r="6985" b="762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24"/>
                    <a:stretch>
                      <a:fillRect/>
                    </a:stretch>
                  </pic:blipFill>
                  <pic:spPr>
                    <a:xfrm>
                      <a:off x="0" y="0"/>
                      <a:ext cx="6180455" cy="2872740"/>
                    </a:xfrm>
                    <a:prstGeom prst="rect">
                      <a:avLst/>
                    </a:prstGeom>
                    <a:noFill/>
                    <a:ln>
                      <a:noFill/>
                    </a:ln>
                  </pic:spPr>
                </pic:pic>
              </a:graphicData>
            </a:graphic>
          </wp:inline>
        </w:drawing>
      </w:r>
    </w:p>
    <w:p w14:paraId="4D22F1A1">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更新或删除批注：</w:t>
      </w:r>
    </w:p>
    <w:p w14:paraId="50867B79">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drawing>
          <wp:inline distT="0" distB="0" distL="114300" distR="114300">
            <wp:extent cx="6477000" cy="3267075"/>
            <wp:effectExtent l="0" t="0" r="0" b="9525"/>
            <wp:docPr id="773" name="img.jpg"/>
            <wp:cNvGraphicFramePr/>
            <a:graphic xmlns:a="http://schemas.openxmlformats.org/drawingml/2006/main">
              <a:graphicData uri="http://schemas.openxmlformats.org/drawingml/2006/picture">
                <pic:pic xmlns:pic="http://schemas.openxmlformats.org/drawingml/2006/picture">
                  <pic:nvPicPr>
                    <pic:cNvPr id="773" name="img.jpg"/>
                    <pic:cNvPicPr/>
                  </pic:nvPicPr>
                  <pic:blipFill>
                    <a:blip r:embed="rId25">
                      <a:extLst>
                        <a:ext uri="{28A0092B-C50C-407E-A947-70E740481C1C}">
                          <a14:useLocalDpi xmlns:a14="http://schemas.microsoft.com/office/drawing/2010/main" val="0"/>
                        </a:ext>
                      </a:extLst>
                    </a:blip>
                    <a:srcRect/>
                    <a:stretch>
                      <a:fillRect/>
                    </a:stretch>
                  </pic:blipFill>
                  <pic:spPr>
                    <a:xfrm>
                      <a:off x="0" y="0"/>
                      <a:ext cx="6477000" cy="3267075"/>
                    </a:xfrm>
                    <a:prstGeom prst="rect">
                      <a:avLst/>
                    </a:prstGeom>
                    <a:ln>
                      <a:noFill/>
                    </a:ln>
                  </pic:spPr>
                </pic:pic>
              </a:graphicData>
            </a:graphic>
          </wp:inline>
        </w:drawing>
      </w:r>
    </w:p>
    <w:p w14:paraId="66E2D416">
      <w:pPr>
        <w:keepNext w:val="0"/>
        <w:keepLines w:val="0"/>
        <w:pageBreakBefore w:val="0"/>
        <w:widowControl/>
        <w:kinsoku/>
        <w:wordWrap/>
        <w:overflowPunct/>
        <w:topLinePunct w:val="0"/>
        <w:autoSpaceDE/>
        <w:autoSpaceDN/>
        <w:bidi w:val="0"/>
        <w:adjustRightInd/>
        <w:snapToGrid/>
        <w:textAlignment w:val="auto"/>
        <w:rPr>
          <w:rFonts w:hint="eastAsia"/>
          <w:sz w:val="22"/>
          <w:szCs w:val="22"/>
        </w:rPr>
      </w:pPr>
      <w:r>
        <w:rPr>
          <w:rFonts w:hint="eastAsia"/>
          <w:sz w:val="22"/>
          <w:szCs w:val="22"/>
        </w:rPr>
        <w:t>点击列表的</w:t>
      </w:r>
      <w:r>
        <w:rPr>
          <w:rFonts w:hint="eastAsia"/>
          <w:sz w:val="22"/>
          <w:szCs w:val="22"/>
          <w:lang w:eastAsia="zh-CN"/>
        </w:rPr>
        <w:t>【</w:t>
      </w:r>
      <w:r>
        <w:rPr>
          <w:rFonts w:hint="eastAsia"/>
          <w:sz w:val="22"/>
          <w:szCs w:val="22"/>
        </w:rPr>
        <w:t>批注历史</w:t>
      </w:r>
      <w:r>
        <w:rPr>
          <w:rFonts w:hint="eastAsia"/>
          <w:sz w:val="22"/>
          <w:szCs w:val="22"/>
          <w:lang w:eastAsia="zh-CN"/>
        </w:rPr>
        <w:t>】</w:t>
      </w:r>
      <w:r>
        <w:rPr>
          <w:rFonts w:hint="eastAsia"/>
          <w:sz w:val="22"/>
          <w:szCs w:val="22"/>
        </w:rPr>
        <w:t>按钮</w:t>
      </w:r>
      <w:r>
        <w:rPr>
          <w:rFonts w:hint="eastAsia"/>
          <w:sz w:val="22"/>
          <w:szCs w:val="22"/>
          <w:lang w:eastAsia="zh-CN"/>
        </w:rPr>
        <w:t>，</w:t>
      </w:r>
      <w:r>
        <w:rPr>
          <w:rFonts w:hint="eastAsia"/>
          <w:sz w:val="22"/>
          <w:szCs w:val="22"/>
          <w:lang w:val="en-US" w:eastAsia="zh-CN"/>
        </w:rPr>
        <w:t>弹窗展示批注历史，支持删除</w:t>
      </w:r>
      <w:r>
        <w:rPr>
          <w:rFonts w:hint="eastAsia"/>
          <w:sz w:val="22"/>
          <w:szCs w:val="22"/>
        </w:rPr>
        <w:t>：</w:t>
      </w:r>
    </w:p>
    <w:p w14:paraId="62E3B52E">
      <w:pPr>
        <w:keepNext w:val="0"/>
        <w:keepLines w:val="0"/>
        <w:pageBreakBefore w:val="0"/>
        <w:widowControl/>
        <w:kinsoku/>
        <w:wordWrap/>
        <w:overflowPunct/>
        <w:topLinePunct w:val="0"/>
        <w:autoSpaceDE/>
        <w:autoSpaceDN/>
        <w:bidi w:val="0"/>
        <w:adjustRightInd/>
        <w:snapToGrid/>
        <w:textAlignment w:val="auto"/>
      </w:pPr>
      <w:r>
        <w:drawing>
          <wp:inline distT="0" distB="0" distL="114300" distR="114300">
            <wp:extent cx="6176010" cy="2875915"/>
            <wp:effectExtent l="0" t="0" r="11430" b="4445"/>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26"/>
                    <a:stretch>
                      <a:fillRect/>
                    </a:stretch>
                  </pic:blipFill>
                  <pic:spPr>
                    <a:xfrm>
                      <a:off x="0" y="0"/>
                      <a:ext cx="6176010" cy="2875915"/>
                    </a:xfrm>
                    <a:prstGeom prst="rect">
                      <a:avLst/>
                    </a:prstGeom>
                    <a:noFill/>
                    <a:ln>
                      <a:noFill/>
                    </a:ln>
                  </pic:spPr>
                </pic:pic>
              </a:graphicData>
            </a:graphic>
          </wp:inline>
        </w:drawing>
      </w:r>
    </w:p>
    <w:sectPr>
      <w:pgSz w:w="11906" w:h="16838"/>
      <w:pgMar w:top="1440" w:right="1083" w:bottom="1440" w:left="1083"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norHAns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Light">
    <w:panose1 w:val="020B0502040204020203"/>
    <w:charset w:val="86"/>
    <w:family w:val="swiss"/>
    <w:pitch w:val="default"/>
    <w:sig w:usb0="80000287" w:usb1="2ACF001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08" w:lineRule="auto"/>
      </w:pPr>
      <w:r>
        <w:separator/>
      </w:r>
    </w:p>
  </w:footnote>
  <w:footnote w:type="continuationSeparator" w:id="1">
    <w:p>
      <w:pPr>
        <w:spacing w:before="0" w:after="0" w:line="40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W w:w="473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97"/>
      <w:gridCol w:w="5042"/>
      <w:gridCol w:w="2197"/>
    </w:tblGrid>
    <w:tr w14:paraId="612D7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5" w:hRule="atLeast"/>
        <w:jc w:val="center"/>
      </w:trPr>
      <w:tc>
        <w:tcPr>
          <w:tcW w:w="1164" w:type="pct"/>
          <w:vAlign w:val="center"/>
        </w:tcPr>
        <w:p w14:paraId="301CE89E">
          <w:pPr>
            <w:pStyle w:val="7"/>
            <w:rPr>
              <w:rFonts w:hint="eastAsia"/>
            </w:rPr>
          </w:pPr>
          <w:r>
            <w:drawing>
              <wp:anchor distT="0" distB="0" distL="114300" distR="114300" simplePos="0" relativeHeight="251659264" behindDoc="0" locked="0" layoutInCell="1" allowOverlap="1">
                <wp:simplePos x="0" y="0"/>
                <wp:positionH relativeFrom="column">
                  <wp:posOffset>19685</wp:posOffset>
                </wp:positionH>
                <wp:positionV relativeFrom="paragraph">
                  <wp:posOffset>-34290</wp:posOffset>
                </wp:positionV>
                <wp:extent cx="1205865" cy="438150"/>
                <wp:effectExtent l="0" t="0" r="13335" b="3810"/>
                <wp:wrapNone/>
                <wp:docPr id="918373478" name="图片 1"/>
                <wp:cNvGraphicFramePr/>
                <a:graphic xmlns:a="http://schemas.openxmlformats.org/drawingml/2006/main">
                  <a:graphicData uri="http://schemas.openxmlformats.org/drawingml/2006/picture">
                    <pic:pic xmlns:pic="http://schemas.openxmlformats.org/drawingml/2006/picture">
                      <pic:nvPicPr>
                        <pic:cNvPr id="918373478" name="图片 1"/>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1205865" cy="438150"/>
                        </a:xfrm>
                        <a:prstGeom prst="rect">
                          <a:avLst/>
                        </a:prstGeom>
                      </pic:spPr>
                    </pic:pic>
                  </a:graphicData>
                </a:graphic>
              </wp:anchor>
            </w:drawing>
          </w:r>
        </w:p>
      </w:tc>
      <w:tc>
        <w:tcPr>
          <w:tcW w:w="2671" w:type="pct"/>
        </w:tcPr>
        <w:p w14:paraId="6014CAD1">
          <w:pPr>
            <w:pStyle w:val="7"/>
            <w:tabs>
              <w:tab w:val="clear" w:pos="4153"/>
              <w:tab w:val="clear" w:pos="8306"/>
            </w:tabs>
            <w:spacing w:line="240" w:lineRule="auto"/>
            <w:rPr>
              <w:rFonts w:hint="eastAsia"/>
              <w:b/>
              <w:bCs/>
              <w:sz w:val="28"/>
              <w:szCs w:val="28"/>
            </w:rPr>
          </w:pPr>
          <w:r>
            <w:rPr>
              <w:rFonts w:hint="eastAsia"/>
              <w:b/>
              <w:bCs/>
              <w:sz w:val="28"/>
              <w:szCs w:val="28"/>
            </w:rPr>
            <w:t>北方集成电路技术创新中心</w:t>
          </w:r>
        </w:p>
        <w:p w14:paraId="18B59077">
          <w:pPr>
            <w:pStyle w:val="7"/>
            <w:tabs>
              <w:tab w:val="clear" w:pos="4153"/>
              <w:tab w:val="clear" w:pos="8306"/>
            </w:tabs>
            <w:spacing w:line="240" w:lineRule="auto"/>
            <w:ind w:firstLine="540" w:firstLineChars="300"/>
            <w:jc w:val="both"/>
            <w:rPr>
              <w:rFonts w:hint="eastAsia" w:ascii="微软雅黑 Light" w:hAnsi="微软雅黑 Light" w:eastAsia="宋体"/>
              <w:b/>
              <w:bCs/>
              <w:sz w:val="24"/>
              <w:szCs w:val="24"/>
            </w:rPr>
          </w:pPr>
          <w:r>
            <w:rPr>
              <w:rFonts w:hint="eastAsia"/>
              <w:b/>
              <w:bCs/>
              <w:szCs w:val="21"/>
            </w:rPr>
            <w:t>智慧厂务平台IFP项目-</w:t>
          </w:r>
          <w:r>
            <w:rPr>
              <w:rFonts w:hint="eastAsia"/>
              <w:b/>
              <w:bCs/>
              <w:szCs w:val="21"/>
              <w:lang w:val="en-US" w:eastAsia="zh-CN"/>
            </w:rPr>
            <w:t>用户</w:t>
          </w:r>
          <w:r>
            <w:rPr>
              <w:rFonts w:hint="eastAsia" w:eastAsia="宋体"/>
              <w:b/>
              <w:bCs/>
              <w:szCs w:val="21"/>
            </w:rPr>
            <w:t>操作手册</w:t>
          </w:r>
        </w:p>
      </w:tc>
      <w:tc>
        <w:tcPr>
          <w:tcW w:w="1164" w:type="pct"/>
          <w:vAlign w:val="center"/>
        </w:tcPr>
        <w:p w14:paraId="0873E539">
          <w:pPr>
            <w:pStyle w:val="7"/>
            <w:rPr>
              <w:rFonts w:hint="eastAsia"/>
            </w:rPr>
          </w:pPr>
          <w:r>
            <w:drawing>
              <wp:anchor distT="0" distB="0" distL="114300" distR="114300" simplePos="0" relativeHeight="251660288" behindDoc="0" locked="0" layoutInCell="1" allowOverlap="1">
                <wp:simplePos x="0" y="0"/>
                <wp:positionH relativeFrom="column">
                  <wp:posOffset>6985</wp:posOffset>
                </wp:positionH>
                <wp:positionV relativeFrom="paragraph">
                  <wp:posOffset>5715</wp:posOffset>
                </wp:positionV>
                <wp:extent cx="1249045" cy="410210"/>
                <wp:effectExtent l="0" t="0" r="635" b="1270"/>
                <wp:wrapNone/>
                <wp:docPr id="419205258" name="图片 1"/>
                <wp:cNvGraphicFramePr/>
                <a:graphic xmlns:a="http://schemas.openxmlformats.org/drawingml/2006/main">
                  <a:graphicData uri="http://schemas.openxmlformats.org/drawingml/2006/picture">
                    <pic:pic xmlns:pic="http://schemas.openxmlformats.org/drawingml/2006/picture">
                      <pic:nvPicPr>
                        <pic:cNvPr id="419205258" name="图片 1"/>
                        <pic:cNvPicPr preferRelativeResize="0"/>
                      </pic:nvPicPr>
                      <pic:blipFill>
                        <a:blip r:embed="rId2">
                          <a:extLst>
                            <a:ext uri="{28A0092B-C50C-407E-A947-70E740481C1C}">
                              <a14:useLocalDpi xmlns:a14="http://schemas.microsoft.com/office/drawing/2010/main" val="0"/>
                            </a:ext>
                          </a:extLst>
                        </a:blip>
                        <a:stretch>
                          <a:fillRect/>
                        </a:stretch>
                      </pic:blipFill>
                      <pic:spPr>
                        <a:xfrm>
                          <a:off x="0" y="0"/>
                          <a:ext cx="1249045" cy="410210"/>
                        </a:xfrm>
                        <a:prstGeom prst="rect">
                          <a:avLst/>
                        </a:prstGeom>
                      </pic:spPr>
                    </pic:pic>
                  </a:graphicData>
                </a:graphic>
              </wp:anchor>
            </w:drawing>
          </w:r>
        </w:p>
      </w:tc>
    </w:tr>
  </w:tbl>
  <w:p w14:paraId="27C167BB">
    <w:pPr>
      <w:rPr>
        <w:rFonts w:hint="eastAsia"/>
        <w:highlight w:val="yellow"/>
      </w:rPr>
    </w:pPr>
    <w:r>
      <w:rPr>
        <w:rFonts w:hint="eastAsia"/>
      </w:rPr>
      <mc:AlternateContent>
        <mc:Choice Requires="wps">
          <w:drawing>
            <wp:anchor distT="0" distB="0" distL="114300" distR="114300" simplePos="0" relativeHeight="251661312" behindDoc="0" locked="0" layoutInCell="1" allowOverlap="1">
              <wp:simplePos x="0" y="0"/>
              <wp:positionH relativeFrom="margin">
                <wp:posOffset>106045</wp:posOffset>
              </wp:positionH>
              <wp:positionV relativeFrom="paragraph">
                <wp:posOffset>50800</wp:posOffset>
              </wp:positionV>
              <wp:extent cx="6120130" cy="6350"/>
              <wp:effectExtent l="0" t="12700" r="6350" b="26670"/>
              <wp:wrapNone/>
              <wp:docPr id="1601252789" name="直接连接符 1"/>
              <wp:cNvGraphicFramePr/>
              <a:graphic xmlns:a="http://schemas.openxmlformats.org/drawingml/2006/main">
                <a:graphicData uri="http://schemas.microsoft.com/office/word/2010/wordprocessingShape">
                  <wps:wsp>
                    <wps:cNvCnPr/>
                    <wps:spPr>
                      <a:xfrm>
                        <a:off x="0" y="0"/>
                        <a:ext cx="6120130" cy="6350"/>
                      </a:xfrm>
                      <a:prstGeom prst="line">
                        <a:avLst/>
                      </a:prstGeom>
                      <a:noFill/>
                      <a:ln w="25400" cap="flat" cmpd="sng" algn="ctr">
                        <a:solidFill>
                          <a:srgbClr val="4A7EBB">
                            <a:shade val="95000"/>
                            <a:satMod val="105000"/>
                          </a:srgbClr>
                        </a:solidFill>
                        <a:prstDash val="solid"/>
                      </a:ln>
                    </wps:spPr>
                    <wps:bodyPr/>
                  </wps:wsp>
                </a:graphicData>
              </a:graphic>
            </wp:anchor>
          </w:drawing>
        </mc:Choice>
        <mc:Fallback>
          <w:pict>
            <v:line id="直接连接符 1" o:spid="_x0000_s1026" o:spt="20" style="position:absolute;left:0pt;margin-left:8.35pt;margin-top:4pt;height:0.5pt;width:481.9pt;mso-position-horizontal-relative:margin;z-index:251661312;mso-width-relative:page;mso-height-relative:page;" filled="f" stroked="t" coordsize="21600,21600" o:gfxdata="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SH0cRNUAAAAGAQAADwAAAAAAAAABACAAAAAiAAAAZHJzL2Rvd25y&#10;ZXYueG1sUEsBAhQAFAAAAAgAh07iQActtbkBAgAA4AMAAA4AAAAAAAAAAQAgAAAAJAEAAGRycy9l&#10;Mm9Eb2MueG1sUEsFBgAAAAAGAAYAWQEAAJcFAAAAAA==&#10;">
              <v:fill on="f" focussize="0,0"/>
              <v:stroke weight="2pt" color="#457BBA" joinstyle="round"/>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80AED2"/>
    <w:multiLevelType w:val="multilevel"/>
    <w:tmpl w:val="7780AED2"/>
    <w:lvl w:ilvl="0" w:tentative="0">
      <w:start w:val="1"/>
      <w:numFmt w:val="decimal"/>
      <w:pStyle w:val="13"/>
      <w:lvlText w:val="%1."/>
      <w:lvlJc w:val="right"/>
      <w:pPr>
        <w:tabs>
          <w:tab w:val="left" w:pos="450"/>
        </w:tabs>
        <w:ind w:left="450" w:hanging="450"/>
      </w:pPr>
    </w:lvl>
    <w:lvl w:ilvl="1" w:tentative="0">
      <w:start w:val="1"/>
      <w:numFmt w:val="decimal"/>
      <w:pStyle w:val="14"/>
      <w:lvlText w:val="%1.%2."/>
      <w:lvlJc w:val="right"/>
      <w:pPr>
        <w:tabs>
          <w:tab w:val="left" w:pos="900"/>
        </w:tabs>
        <w:ind w:left="900" w:hanging="450"/>
      </w:pPr>
    </w:lvl>
    <w:lvl w:ilvl="2" w:tentative="0">
      <w:start w:val="1"/>
      <w:numFmt w:val="decimal"/>
      <w:lvlText w:val="%1.%2.%3."/>
      <w:lvlJc w:val="right"/>
      <w:pPr>
        <w:tabs>
          <w:tab w:val="left" w:pos="1350"/>
        </w:tabs>
        <w:ind w:left="1350" w:hanging="450"/>
      </w:pPr>
    </w:lvl>
    <w:lvl w:ilvl="3" w:tentative="0">
      <w:start w:val="1"/>
      <w:numFmt w:val="decimal"/>
      <w:lvlText w:val="%1.%2.%3.%4."/>
      <w:lvlJc w:val="right"/>
      <w:pPr>
        <w:tabs>
          <w:tab w:val="left" w:pos="1800"/>
        </w:tabs>
        <w:ind w:left="1800" w:hanging="450"/>
      </w:pPr>
      <w:rPr>
        <w:rFonts w:hint="default" w:ascii="微软雅黑" w:hAnsi="微软雅黑" w:eastAsia="微软雅黑" w:cs="微软雅黑"/>
        <w:sz w:val="30"/>
        <w:szCs w:val="30"/>
      </w:rPr>
    </w:lvl>
    <w:lvl w:ilvl="4" w:tentative="0">
      <w:start w:val="1"/>
      <w:numFmt w:val="decimal"/>
      <w:lvlText w:val="%1.%2.%3.%4.%5."/>
      <w:lvlJc w:val="right"/>
      <w:pPr>
        <w:tabs>
          <w:tab w:val="left" w:pos="2250"/>
        </w:tabs>
        <w:ind w:left="2250" w:hanging="450"/>
      </w:pPr>
      <w:rPr>
        <w:rFonts w:hint="default" w:ascii="微软雅黑" w:hAnsi="微软雅黑" w:eastAsia="微软雅黑" w:cs="微软雅黑"/>
        <w:sz w:val="28"/>
        <w:szCs w:val="28"/>
      </w:rPr>
    </w:lvl>
    <w:lvl w:ilvl="5" w:tentative="0">
      <w:start w:val="1"/>
      <w:numFmt w:val="decimal"/>
      <w:lvlText w:val="%1.%2.%3.%4.%5.%6."/>
      <w:lvlJc w:val="right"/>
      <w:pPr>
        <w:tabs>
          <w:tab w:val="left" w:pos="2700"/>
        </w:tabs>
        <w:ind w:left="2700" w:hanging="450"/>
      </w:pPr>
      <w:rPr>
        <w:rFonts w:ascii="minorHAnsi" w:hAnsi="minorHAnsi" w:cs="minorHAnsi"/>
      </w:rPr>
    </w:lvl>
    <w:lvl w:ilvl="6" w:tentative="0">
      <w:start w:val="1"/>
      <w:numFmt w:val="decimal"/>
      <w:lvlText w:val="%1.%2.%3.%4.%5.%6.%7."/>
      <w:lvlJc w:val="right"/>
      <w:pPr>
        <w:tabs>
          <w:tab w:val="left" w:pos="3150"/>
        </w:tabs>
        <w:ind w:left="3150" w:hanging="450"/>
      </w:pPr>
    </w:lvl>
    <w:lvl w:ilvl="7" w:tentative="0">
      <w:start w:val="1"/>
      <w:numFmt w:val="decimal"/>
      <w:lvlText w:val="%1.%2.%3.%4.%5.%6.%7.%8."/>
      <w:lvlJc w:val="right"/>
      <w:pPr>
        <w:tabs>
          <w:tab w:val="left" w:pos="3600"/>
        </w:tabs>
        <w:ind w:left="3600" w:hanging="450"/>
      </w:pPr>
    </w:lvl>
    <w:lvl w:ilvl="8" w:tentative="0">
      <w:start w:val="1"/>
      <w:numFmt w:val="decimal"/>
      <w:lvlText w:val="%1.%2.%3.%4.%5.%6.%7.%8.%9."/>
      <w:lvlJc w:val="right"/>
      <w:pPr>
        <w:tabs>
          <w:tab w:val="left" w:pos="4050"/>
        </w:tabs>
        <w:ind w:left="4050" w:hanging="45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5C3E67"/>
    <w:rsid w:val="06D6248B"/>
    <w:rsid w:val="0E3313B5"/>
    <w:rsid w:val="270221C5"/>
    <w:rsid w:val="485C3E67"/>
    <w:rsid w:val="506F425A"/>
    <w:rsid w:val="50C72411"/>
    <w:rsid w:val="5CD73F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08" w:lineRule="auto"/>
      <w:ind w:firstLine="0"/>
      <w:jc w:val="left"/>
    </w:pPr>
    <w:rPr>
      <w:rFonts w:ascii="微软雅黑" w:hAnsi="微软雅黑" w:eastAsia="微软雅黑" w:cs="Arial"/>
      <w:sz w:val="18"/>
      <w:szCs w:val="22"/>
    </w:rPr>
  </w:style>
  <w:style w:type="paragraph" w:styleId="2">
    <w:name w:val="heading 1"/>
    <w:basedOn w:val="1"/>
    <w:qFormat/>
    <w:uiPriority w:val="0"/>
    <w:pPr>
      <w:spacing w:before="400" w:after="120" w:line="276" w:lineRule="auto"/>
      <w:outlineLvl w:val="0"/>
    </w:pPr>
    <w:rPr>
      <w:sz w:val="48"/>
      <w:szCs w:val="48"/>
    </w:rPr>
  </w:style>
  <w:style w:type="paragraph" w:styleId="3">
    <w:name w:val="heading 3"/>
    <w:basedOn w:val="1"/>
    <w:qFormat/>
    <w:uiPriority w:val="0"/>
    <w:pPr>
      <w:outlineLvl w:val="2"/>
    </w:pPr>
    <w:rPr>
      <w:rFonts w:ascii="minorHAnsi" w:hAnsi="minorHAnsi" w:cs="minorHAnsi"/>
      <w:b/>
      <w:color w:val="1A1A1A"/>
      <w:sz w:val="36"/>
      <w:szCs w:val="28"/>
    </w:rPr>
  </w:style>
  <w:style w:type="paragraph" w:styleId="4">
    <w:name w:val="heading 5"/>
    <w:basedOn w:val="1"/>
    <w:qFormat/>
    <w:uiPriority w:val="0"/>
    <w:pPr>
      <w:spacing w:before="0" w:after="0" w:line="408" w:lineRule="auto"/>
      <w:ind w:firstLine="0"/>
      <w:jc w:val="left"/>
      <w:outlineLvl w:val="4"/>
    </w:pPr>
    <w:rPr>
      <w:rFonts w:ascii="微软雅黑" w:hAnsi="微软雅黑" w:eastAsia="微软雅黑" w:cs="微软雅黑"/>
      <w:b/>
      <w:color w:val="1A1A1A"/>
      <w:sz w:val="30"/>
      <w:szCs w:val="30"/>
    </w:rPr>
  </w:style>
  <w:style w:type="paragraph" w:styleId="5">
    <w:name w:val="heading 6"/>
    <w:basedOn w:val="1"/>
    <w:qFormat/>
    <w:uiPriority w:val="0"/>
    <w:pPr>
      <w:spacing w:before="0" w:after="0" w:line="408" w:lineRule="auto"/>
      <w:ind w:firstLine="0"/>
      <w:jc w:val="left"/>
      <w:outlineLvl w:val="5"/>
    </w:pPr>
    <w:rPr>
      <w:rFonts w:ascii="微软雅黑" w:hAnsi="微软雅黑" w:eastAsia="微软雅黑" w:cs="minorHAnsi"/>
      <w:b/>
      <w:color w:val="1A1A1A"/>
      <w:sz w:val="28"/>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header"/>
    <w:basedOn w:val="1"/>
    <w:unhideWhenUsed/>
    <w:qFormat/>
    <w:uiPriority w:val="0"/>
    <w:pPr>
      <w:tabs>
        <w:tab w:val="center" w:pos="4153"/>
        <w:tab w:val="right" w:pos="8306"/>
      </w:tabs>
      <w:jc w:val="center"/>
    </w:pPr>
    <w:rPr>
      <w:szCs w:val="18"/>
    </w:rPr>
  </w:style>
  <w:style w:type="paragraph" w:styleId="8">
    <w:name w:val="toc 1"/>
    <w:basedOn w:val="1"/>
    <w:next w:val="1"/>
    <w:qFormat/>
    <w:uiPriority w:val="0"/>
  </w:style>
  <w:style w:type="paragraph" w:styleId="9">
    <w:name w:val="toc 4"/>
    <w:basedOn w:val="1"/>
    <w:next w:val="1"/>
    <w:qFormat/>
    <w:uiPriority w:val="0"/>
    <w:pPr>
      <w:ind w:left="1260" w:leftChars="600"/>
    </w:p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样式1"/>
    <w:basedOn w:val="2"/>
    <w:next w:val="1"/>
    <w:qFormat/>
    <w:uiPriority w:val="0"/>
    <w:pPr>
      <w:numPr>
        <w:ilvl w:val="0"/>
        <w:numId w:val="1"/>
      </w:numPr>
    </w:pPr>
    <w:rPr>
      <w:rFonts w:hint="eastAsia" w:cs="微软雅黑"/>
      <w:sz w:val="44"/>
    </w:rPr>
  </w:style>
  <w:style w:type="paragraph" w:customStyle="1" w:styleId="14">
    <w:name w:val="3"/>
    <w:basedOn w:val="1"/>
    <w:next w:val="3"/>
    <w:qFormat/>
    <w:uiPriority w:val="0"/>
    <w:pPr>
      <w:numPr>
        <w:ilvl w:val="1"/>
        <w:numId w:val="1"/>
      </w:numPr>
      <w:outlineLvl w:val="2"/>
    </w:pPr>
    <w:rPr>
      <w:rFonts w:hint="eastAsia" w:cs="微软雅黑"/>
      <w:b/>
      <w:color w:val="1A1A1A"/>
      <w:sz w:val="36"/>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2.png"/><Relationship Id="rId25" Type="http://schemas.openxmlformats.org/officeDocument/2006/relationships/image" Target="media/image21.jpe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713</Words>
  <Characters>927</Characters>
  <Lines>0</Lines>
  <Paragraphs>0</Paragraphs>
  <TotalTime>4</TotalTime>
  <ScaleCrop>false</ScaleCrop>
  <LinksUpToDate>false</LinksUpToDate>
  <CharactersWithSpaces>950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2026-02-25T05:46:00Z</dcterms:created>
  <dc:creator>空</dc:creator>
  <cp:lastModifiedBy>空</cp:lastModifiedBy>
  <dcterms:modified xsi:type="dcterms:W3CDTF">2026-02-28T08:56:58Z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DA32B7DC28974139996573816A8ECA76_11</vt:lpwstr>
  </property>
  <property fmtid="{D5CDD505-2E9C-101B-9397-08002B2CF9AE}" pid="4" name="KSOTemplateDocerSaveRecord">
    <vt:lpwstr>eyJoZGlkIjoiNjMzOTNlMTQ2MGE2N2JjMTVhNDQ5OWNkYWNmYzMxZGIiLCJ1c2VySWQiOiIzNTczOTU0NTIifQ==</vt:lpwstr>
  </property>
</Properties>
</file>