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5276"/>
          <w:sz w:val="44"/>
          <w:szCs w:val="44"/>
        </w:rPr>
        <w:t xml:space="preserve">CUA-Lark 系统架构设计 v3.0</w:t>
      </w:r>
    </w:p>
    <w:p>
      <w:pPr>
        <w:spacing w:after="400"/>
        <w:jc w:val="center"/>
      </w:pPr>
      <w:r>
        <w:rPr>
          <w:color w:val="666666"/>
          <w:sz w:val="18"/>
          <w:szCs w:val="18"/>
        </w:rPr>
        <w:t xml:space="preserve">v3.0 | 2026-05-06 | M2完成 E2E通过率100%</w:t>
      </w:r>
    </w:p>
    <w:p>
      <w:pPr>
        <w:pStyle w:val="Heading1"/>
        <w:spacing w:after="150" w:before="300"/>
      </w:pPr>
      <w:r>
        <w:t xml:space="preserve">一、架构总览（v3.0 更新）</w:t>
      </w:r>
    </w:p>
    <w:p>
      <w:pPr>
        <w:spacing w:after="100"/>
      </w:pPr>
      <w:r>
        <w:rPr>
          <w:sz w:val="20"/>
          <w:szCs w:val="20"/>
        </w:rPr>
        <w:t xml:space="preserve">基于M1/M2实际开发经验，对v2.1全面重构，反映真实技术栈。</w:t>
      </w:r>
    </w:p>
    <w:p>
      <w:pPr>
        <w:pStyle w:val="Heading2"/>
        <w:spacing w:after="150" w:before="300"/>
      </w:pPr>
      <w:r>
        <w:t xml:space="preserve">1.1 实际技术栈 vs 原计划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组件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原计划(v2.1)</w:t>
            </w:r>
          </w:p>
        </w:tc>
        <w:tc>
          <w:tcPr>
            <w:tcW w:type="dxa" w:w="4680"/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实际使用(M2)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变更原因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VLM主模型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Seed-1.5-VL</w:t>
            </w:r>
          </w:p>
        </w:tc>
        <w:tc>
          <w:tcPr>
            <w:tcW w:type="dxa" w:w="4680"/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豆包2.0 (Doubao)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方舟Key可用+速度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VLM降级模型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4680"/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无(延迟兜底)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429优化后无需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页面解析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Playwright+DOM</w:t>
            </w:r>
          </w:p>
        </w:tc>
        <w:tc>
          <w:tcPr>
            <w:tcW w:type="dxa" w:w="4680"/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截图+VLM视觉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CUA=桌面GUI操作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浏览器自动化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Browserbase+CDP</w:t>
            </w:r>
          </w:p>
        </w:tc>
        <w:tc>
          <w:tcPr>
            <w:tcW w:type="dxa" w:w="4680"/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PyAutoGUI直接操作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桌面端非浏览器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执行层框架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NutJS(M2迁)</w:t>
            </w:r>
          </w:p>
        </w:tc>
        <w:tc>
          <w:tcPr>
            <w:tcW w:type="dxa" w:w="4680"/>
            <w:shd w:fill="E8F8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PyAutoGUI(持续用)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已稳定跑通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Overlay UI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React+CSS</w:t>
            </w:r>
          </w:p>
        </w:tc>
        <w:tc>
          <w:tcPr>
            <w:tcW w:type="dxa" w:w="4680"/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Chrome--app(搁置)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置顶未解决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CLI验证层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未规划</w:t>
            </w:r>
          </w:p>
        </w:tc>
        <w:tc>
          <w:tcPr>
            <w:tcW w:type="dxa" w:w="4680"/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Lark CLI(规划中)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决赛前集成</w:t>
            </w:r>
          </w:p>
        </w:tc>
      </w:tr>
    </w:tbl>
    <w:p>
      <w:pPr>
        <w:pStyle w:val="Heading2"/>
        <w:spacing w:after="150" w:before="300"/>
      </w:pPr>
      <w:r>
        <w:t xml:space="preserve">1.2 当前四层实际架构</w:t>
      </w:r>
    </w:p>
    <w:p>
      <w:pPr>
        <w:spacing w:after="100"/>
      </w:pPr>
      <w:r>
        <w:rPr>
          <w:sz w:val="20"/>
          <w:szCs w:val="20"/>
        </w:rPr>
        <w:t xml:space="preserve">从六层收敛为四层实用架构：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技术组件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第四层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任务调度与验证层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调度/重试/超时/归档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run_all.py+Step05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第三层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操作执行层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鼠标/键盘模拟操作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PyAutoGUI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第二层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双轨定位层(核心)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OpenCV粗定位+VLM精定位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OpenCV+豆包2.0 VLM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第一层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视觉感知层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截图/压缩/Base64编码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PyAutoGUI+Pillow</w:t>
            </w:r>
          </w:p>
        </w:tc>
      </w:tr>
    </w:tbl>
    <w:p>
      <w:pPr>
        <w:pStyle w:val="Heading1"/>
        <w:spacing w:after="150" w:before="300"/>
      </w:pPr>
      <w:r>
        <w:t xml:space="preserve">二、核心技术方案（M2阶段）</w:t>
      </w:r>
    </w:p>
    <w:p>
      <w:pPr>
        <w:pStyle w:val="Heading2"/>
        <w:spacing w:after="150" w:before="300"/>
      </w:pPr>
      <w:r>
        <w:t xml:space="preserve">2.1 双轨定位策略</w:t>
      </w:r>
    </w:p>
    <w:p>
      <w:pPr>
        <w:spacing w:after="100"/>
      </w:pPr>
      <w:r>
        <w:rPr>
          <w:sz w:val="20"/>
          <w:szCs w:val="20"/>
        </w:rPr>
        <w:t xml:space="preserve">核心创新：让每个组件做它最擅长的事</w:t>
      </w:r>
    </w:p>
    <w:p>
      <w:pPr>
        <w:spacing w:after="60"/>
        <w:ind w:left="360"/>
      </w:pPr>
      <w:r>
        <w:rPr>
          <w:sz w:val="20"/>
          <w:szCs w:val="20"/>
        </w:rPr>
        <w:t xml:space="preserve">• VLM长项：语义理解(识别界面元素) -&gt; 判断点什么</w:t>
      </w:r>
    </w:p>
    <w:p>
      <w:pPr>
        <w:spacing w:after="60"/>
        <w:ind w:left="360"/>
      </w:pPr>
      <w:r>
        <w:rPr>
          <w:sz w:val="20"/>
          <w:szCs w:val="20"/>
        </w:rPr>
        <w:t xml:space="preserve">• OpenCV长项：像素匹配 -&gt; 解决点哪里(亚像素精度)</w:t>
      </w:r>
    </w:p>
    <w:p>
      <w:pPr>
        <w:spacing w:after="60"/>
        <w:ind w:left="360"/>
      </w:pPr>
      <w:r>
        <w:rPr>
          <w:sz w:val="20"/>
          <w:szCs w:val="20"/>
        </w:rPr>
        <w:t xml:space="preserve">• 正确架构不是让模型更聪明，而是让对的工具做对的事</w:t>
      </w:r>
    </w:p>
    <w:p>
      <w:pPr>
        <w:pStyle w:val="Heading2"/>
        <w:spacing w:after="150" w:before="300"/>
      </w:pPr>
      <w:r>
        <w:t xml:space="preserve">2.2 五步流程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300"/>
        <w:gridCol w:w="2200"/>
        <w:gridCol w:w="1760"/>
      </w:tblGrid>
      <w:tr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操作描述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验证方式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Step01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激活搜索框并点击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OpenCV+pyautogui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搜索框高亮</w:t>
            </w:r>
          </w:p>
        </w:tc>
        <w:tc>
          <w:tcPr>
            <w:tcW w:type="dxa" w:w="468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Step02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输入搜索词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剪贴板粘贴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搜索词出现</w:t>
            </w:r>
          </w:p>
        </w:tc>
        <w:tc>
          <w:tcPr>
            <w:tcW w:type="dxa" w:w="468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Step03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等待结果加载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time.sleep倒计时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结果列表出现</w:t>
            </w:r>
          </w:p>
        </w:tc>
        <w:tc>
          <w:tcPr>
            <w:tcW w:type="dxa" w:w="468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Step04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定位进入第一条结果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VLM两阶段+doubleClick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目标页打开</w:t>
            </w:r>
          </w:p>
        </w:tc>
        <w:tc>
          <w:tcPr>
            <w:tcW w:type="dxa" w:w="468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Step05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验证+归档报告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截图对比+VLM确认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JSON+MD报告</w:t>
            </w:r>
          </w:p>
        </w:tc>
        <w:tc>
          <w:tcPr>
            <w:tcW w:type="dxa" w:w="468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</w:tbl>
    <w:p>
      <w:pPr>
        <w:pStyle w:val="Heading2"/>
        <w:spacing w:after="150" w:before="300"/>
      </w:pPr>
      <w:r>
        <w:t xml:space="preserve">2.3 异常恢复机制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660"/>
        <w:gridCol w:w="2100"/>
      </w:tblGrid>
      <w:tr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检测方式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恢复策略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VLM调用超时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HTTP异常/Timeout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指数退避重试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15s-&gt;30s x2次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429限流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status_code==429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长延迟等配额恢复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135s-&gt;180s退避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全黑截图误判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像素均值&lt;5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等待重新截图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sleep(2)重试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过渡区坐标偏移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y&lt;300且DPI缩放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自动偏移补偿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y+40px修正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防429分级延迟: Step间30s + 用例间90s + 429触发后135-180s</w:t>
      </w:r>
    </w:p>
    <w:p>
      <w:pPr>
        <w:pStyle w:val="Heading1"/>
        <w:spacing w:after="150" w:before="300"/>
      </w:pPr>
      <w:r>
        <w:t xml:space="preserve">三、Lark CLI混合架构（ADR-007）</w:t>
      </w:r>
    </w:p>
    <w:p>
      <w:pPr>
        <w:pStyle w:val="Heading2"/>
        <w:spacing w:after="150" w:before="300"/>
      </w:pPr>
      <w:r>
        <w:t xml:space="preserve">3.1 Lark CLI简介</w:t>
      </w:r>
    </w:p>
    <w:p>
      <w:pPr>
        <w:spacing w:after="100"/>
      </w:pPr>
      <w:r>
        <w:rPr>
          <w:sz w:val="20"/>
          <w:szCs w:val="20"/>
        </w:rPr>
        <w:t xml:space="preserve">飞书官方CLI工具(GitHub:larksuite/cli)，17个业务领域/200+命令/24个AI Agent技能</w:t>
      </w:r>
    </w:p>
    <w:p>
      <w:pPr>
        <w:spacing w:after="60"/>
        <w:ind w:left="360"/>
      </w:pPr>
      <w:r>
        <w:rPr>
          <w:sz w:val="20"/>
          <w:szCs w:val="20"/>
        </w:rPr>
        <w:t xml:space="preserve">• 安装: npm install -g @larksuite/cli</w:t>
      </w:r>
    </w:p>
    <w:p>
      <w:pPr>
        <w:spacing w:after="60"/>
        <w:ind w:left="360"/>
      </w:pPr>
      <w:r>
        <w:rPr>
          <w:sz w:val="20"/>
          <w:szCs w:val="20"/>
        </w:rPr>
        <w:t xml:space="preserve">• 认证: lark-cli auth login --recommend</w:t>
      </w:r>
    </w:p>
    <w:p>
      <w:pPr>
        <w:pStyle w:val="Heading2"/>
        <w:spacing w:after="150" w:before="300"/>
      </w:pPr>
      <w:r>
        <w:t xml:space="preserve">3.2 混合架构设计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400"/>
        <w:gridCol w:w="1960"/>
      </w:tblGrid>
      <w:tr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GUI操作层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模拟人类操作飞书界面 - CUA参赛核心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VLM+OpenCV+PyAutoGUI</w:t>
            </w:r>
          </w:p>
        </w:tc>
        <w:tc>
          <w:tcPr>
            <w:tcW w:type="dxa" w:w="468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100%跑通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CLI验证层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操作后调API确认结果(比VLM二次截图更稳定)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Lark CLI</w:t>
            </w:r>
          </w:p>
        </w:tc>
        <w:tc>
          <w:tcPr>
            <w:tcW w:type="dxa" w:w="4680"/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决赛前集成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为什么不直接用CLI替代GUI？CUA比赛核心目标是让AI像人一样操作桌面应用，全部走API就绕过了理解界面这一环节。CLI作为验证层增强稳定性，而非替代GUI。</w:t>
      </w:r>
    </w:p>
    <w:p>
      <w:pPr>
        <w:pStyle w:val="Heading1"/>
        <w:spacing w:after="150" w:before="300"/>
      </w:pPr>
      <w:r>
        <w:t xml:space="preserve">四、Overlay模块状态</w:t>
      </w:r>
    </w:p>
    <w:p>
      <w:pPr>
        <w:spacing w:after="100"/>
      </w:pPr>
      <w:r>
        <w:rPr>
          <w:color w:val="C0392B"/>
          <w:sz w:val="20"/>
          <w:szCs w:val="20"/>
        </w:rPr>
        <w:t xml:space="preserve">当前处于暂时搁置状态，优先保障核心功能可用。</w:t>
      </w:r>
    </w:p>
    <w:p>
      <w:pPr>
        <w:spacing w:after="60"/>
        <w:ind w:left="360"/>
      </w:pPr>
      <w:r>
        <w:rPr>
          <w:sz w:val="20"/>
          <w:szCs w:val="20"/>
        </w:rPr>
        <w:t xml:space="preserve">• 现象: Overlay强依赖Chrome进程，无法独立存在；窗口无法置顶；层级在飞书之下；无法接收用户指令</w:t>
      </w:r>
    </w:p>
    <w:p>
      <w:pPr>
        <w:spacing w:after="60"/>
        <w:ind w:left="360"/>
      </w:pPr>
      <w:r>
        <w:rPr>
          <w:sz w:val="20"/>
          <w:szCs w:val="20"/>
        </w:rPr>
        <w:t xml:space="preserve">• 根因: 采用Chrome扩展注入方案而非系统级独立窗口，窗口属性受宿主浏览器限制</w:t>
      </w:r>
    </w:p>
    <w:p>
      <w:pPr>
        <w:spacing w:after="60"/>
        <w:ind w:left="360"/>
      </w:pPr>
      <w:r>
        <w:rPr>
          <w:sz w:val="20"/>
          <w:szCs w:val="20"/>
        </w:rPr>
        <w:t xml:space="preserve">• 临时方案: 先跑通搜索全流程闭环，Overlay后续改为Electron/tkinter/wxPython重建</w:t>
      </w:r>
    </w:p>
    <w:p>
      <w:pPr>
        <w:pStyle w:val="Heading1"/>
        <w:spacing w:after="150" w:before="300"/>
      </w:pPr>
      <w:r>
        <w:t xml:space="preserve">五、评测指标体系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M1目标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M2实际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任务成功率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步骤是否完成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&gt;=80%</w:t>
            </w:r>
          </w:p>
        </w:tc>
        <w:tc>
          <w:tcPr>
            <w:tcW w:type="dxa" w:w="468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100%(3/3)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耗时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端到端总时间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&lt;=30s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含延迟约2-3min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用户干预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交互次数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&lt;=1次</w:t>
            </w:r>
          </w:p>
        </w:tc>
        <w:tc>
          <w:tcPr>
            <w:tcW w:type="dxa" w:w="468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0次(全自动)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错误恢复率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失败后自愈能力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&gt;=60%</w:t>
            </w:r>
          </w:p>
        </w:tc>
        <w:tc>
          <w:tcPr>
            <w:tcW w:type="dxa" w:w="468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重试机制有效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操作精度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VLM定位误差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&lt;=20px</w:t>
            </w:r>
          </w:p>
        </w:tc>
        <w:tc>
          <w:tcPr>
            <w:tcW w:type="dxa" w:w="468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doubleClick容错</w:t>
            </w:r>
          </w:p>
        </w:tc>
      </w:tr>
    </w:tbl>
    <w:p>
      <w:pPr>
        <w:pStyle w:val="Heading1"/>
        <w:spacing w:after="150" w:before="300"/>
      </w:pPr>
      <w:r>
        <w:t xml:space="preserve">六、ADR决策记录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800"/>
        <w:gridCol w:w="1660"/>
      </w:tblGrid>
      <w:tr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决策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001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VLM选型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豆包2.0替代Seed-1.5-VL - 方舟Key可用+速度快+同字节系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002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确认机制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risk_level分级确认 - high级别必须确认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003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安全隔离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不做Docker沙箱 - 靠用户接管检测+关键操作确认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004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产品优先级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Docs(第一)-&gt;Calendar(第二)，暂缓IM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005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执行层路线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PyAutoGUI持续使用不迁NutJS - 已稳定跑通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006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Overlay时机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Overlay搁置 - 置顶问题未解决，优先保障核心流程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007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Lark CLI混合方案</w:t>
            </w:r>
          </w:p>
        </w:tc>
        <w:tc>
          <w:tcPr>
            <w:tcW w:type="dxa" w:w="4680"/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引入CLI作为验证层 - GUI操作(CUA核心)+CLI验证(稳定性增强)</w:t>
            </w:r>
          </w:p>
        </w:tc>
        <w:tc>
          <w:tcPr>
            <w:tcW w:type="dxa" w:w="4680"/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</w:tr>
    </w:tbl>
    <w:p>
      <w:pPr>
        <w:pStyle w:val="Heading1"/>
        <w:spacing w:after="150" w:before="300"/>
      </w:pPr>
      <w:r>
        <w:t xml:space="preserve">七、里程碑（已更新）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000"/>
        <w:gridCol w:w="1160"/>
      </w:tblGrid>
      <w:tr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验收条件</w:t>
            </w:r>
          </w:p>
        </w:tc>
        <w:tc>
          <w:tcPr>
            <w:tcW w:type="dxa" w:w="468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5个单步+E2E演示+Overlay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5步成功率&gt;=80%,Overlay可见</w:t>
            </w:r>
          </w:p>
        </w:tc>
        <w:tc>
          <w:tcPr>
            <w:tcW w:type="dxa" w:w="468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VLM定位+5步串联+稳定性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E2E&gt;=80%,429优化</w:t>
            </w:r>
          </w:p>
        </w:tc>
        <w:tc>
          <w:tcPr>
            <w:tcW w:type="dxa" w:w="4680"/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已完成(100%)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M3(决赛)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扩展场景+CLI验证层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更多操作+CLI集成+Demo视频</w:t>
            </w:r>
          </w:p>
        </w:tc>
        <w:tc>
          <w:tcPr>
            <w:tcW w:type="dxa" w:w="4680"/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进行中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Overlay重建+多应用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原生框架Overlay+跨产品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规划</w:t>
            </w:r>
          </w:p>
        </w:tc>
      </w:tr>
    </w:tbl>
    <w:p>
      <w:pPr>
        <w:pStyle w:val="Heading1"/>
        <w:spacing w:after="150" w:before="300"/>
      </w:pPr>
      <w:r>
        <w:t xml:space="preserve">八、项目文件结构</w:t>
      </w:r>
    </w:p>
    <w:p>
      <w:pPr>
        <w:spacing w:after="60"/>
        <w:ind w:left="360"/>
      </w:pPr>
      <w:r>
        <w:rPr>
          <w:sz w:val="20"/>
          <w:szCs w:val="20"/>
        </w:rPr>
        <w:t xml:space="preserve">• run_all.py - 主入口，Step01-05串联</w:t>
      </w:r>
    </w:p>
    <w:p>
      <w:pPr>
        <w:spacing w:after="60"/>
        <w:ind w:left="360"/>
      </w:pPr>
      <w:r>
        <w:rPr>
          <w:sz w:val="20"/>
          <w:szCs w:val="20"/>
        </w:rPr>
        <w:t xml:space="preserve">• test_cases.json - 测试用例定义(3个用例)</w:t>
      </w:r>
    </w:p>
    <w:p>
      <w:pPr>
        <w:spacing w:after="60"/>
        <w:ind w:left="360"/>
      </w:pPr>
      <w:r>
        <w:rPr>
          <w:sz w:val="20"/>
          <w:szCs w:val="20"/>
        </w:rPr>
        <w:t xml:space="preserve">• core/state_checker.py - VLM状态感知层(9种飞书状态)</w:t>
      </w:r>
    </w:p>
    <w:p>
      <w:pPr>
        <w:spacing w:after="60"/>
        <w:ind w:left="360"/>
      </w:pPr>
      <w:r>
        <w:rPr>
          <w:sz w:val="20"/>
          <w:szCs w:val="20"/>
        </w:rPr>
        <w:t xml:space="preserve">• ops/step_01~05 - 自动化操作脚本(按步骤拆分)</w:t>
      </w:r>
    </w:p>
    <w:p>
      <w:pPr>
        <w:spacing w:after="60"/>
        <w:ind w:left="360"/>
      </w:pPr>
      <w:r>
        <w:rPr>
          <w:sz w:val="20"/>
          <w:szCs w:val="20"/>
        </w:rPr>
        <w:t xml:space="preserve">• utils/mouse_visualizer.py - 鼠标轨迹可视化</w:t>
      </w:r>
    </w:p>
    <w:p>
      <w:pPr>
        <w:spacing w:after="60"/>
        <w:ind w:left="360"/>
      </w:pPr>
      <w:r>
        <w:rPr>
          <w:sz w:val="20"/>
          <w:szCs w:val="20"/>
        </w:rPr>
        <w:t xml:space="preserve">• utils/overlay_server.py - Overlay服务(Chrome--app,搁置中)</w:t>
      </w:r>
    </w:p>
    <w:p>
      <w:pPr>
        <w:spacing w:after="60"/>
        <w:ind w:left="360"/>
      </w:pPr>
      <w:r>
        <w:rPr>
          <w:sz w:val="20"/>
          <w:szCs w:val="20"/>
        </w:rPr>
        <w:t xml:space="preserve">• tests/test_e2e.py - E2E测试框架(pytest)</w:t>
      </w:r>
    </w:p>
    <w:p>
      <w:pPr>
        <w:spacing w:after="60"/>
        <w:ind w:left="360"/>
      </w:pPr>
      <w:r>
        <w:rPr>
          <w:sz w:val="20"/>
          <w:szCs w:val="20"/>
        </w:rPr>
        <w:t xml:space="preserve">• docs/M2_TECHNICAL_REPORT.md - M2技术报告</w:t>
      </w:r>
    </w:p>
    <w:p>
      <w:pPr>
        <w:spacing w:before="600"/>
      </w:pPr>
    </w:p>
    <w:p>
      <w:pPr>
        <w:jc w:val="right"/>
      </w:pPr>
      <w:r>
        <w:rPr>
          <w:i/>
          <w:iCs/>
          <w:color w:val="999999"/>
          <w:sz w:val="16"/>
          <w:szCs w:val="16"/>
        </w:rPr>
        <w:t xml:space="preserve">System Architect Agent | 2026-05-06 | v3.0 基于M1/M2实际开发成果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CUA-Lark v3.0 | 2026-05-06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2026-05-06T12:27:19.749Z</dcterms:created>
  <dcterms:modified xsi:type="dcterms:W3CDTF">2026-05-06T12:27:19.750Z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