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2850"/>
          <w:sz w:val="30"/>
        </w:rPr>
        <w:t>Harbor Mutual Insurance</w:t>
      </w:r>
    </w:p>
    <w:p>
      <w:r>
        <w:rPr>
          <w:color w:val="5A5A5A"/>
          <w:sz w:val="22"/>
        </w:rPr>
        <w:t>RELEASE OF ALL CLAIMS</w:t>
      </w:r>
    </w:p>
    <w:p/>
    <w:p>
      <w:r>
        <w:t>In consideration of the payment of $132,500.00, the receipt and sufficiency of which is hereby acknowledged, Denise R. Varga (“Releasor”) does hereby release and forever discharge Patricia J. Carmichael and Harbor Mutual Insurance (“Releasees”) from any and all claims, demands, and causes of action arising out of the motor-vehicle collision that occurred on 2026-02-11 at US-75 Frontage Rd &amp; Parker Rd, Plano, TX.</w:t>
      </w:r>
    </w:p>
    <w:p>
      <w:r>
        <w:t>Releasor acknowledges that this release covers all known and unknown injuries and represents a full and final settlement. This release is governed by the laws of the State of Texas.</w:t>
      </w:r>
    </w:p>
    <w:p>
      <w:r>
        <w:br/>
        <w:br/>
        <w:t>_______________________________          Date: ____________</w:t>
      </w:r>
    </w:p>
    <w:p>
      <w:r>
        <w:t>Denise R. Varga, Releasor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