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94F0" w14:textId="77777777" w:rsidR="00622AF1" w:rsidRDefault="00000000">
      <w:pPr>
        <w:pStyle w:val="Title"/>
      </w:pPr>
      <w:r>
        <w:t>FPGA-Based Software Defined Radio (SDR) – Project Report</w:t>
      </w:r>
    </w:p>
    <w:p w14:paraId="528785E4" w14:textId="77777777" w:rsidR="00622AF1" w:rsidRDefault="00000000">
      <w:pPr>
        <w:pStyle w:val="Heading1"/>
      </w:pPr>
      <w:r>
        <w:t>Project 1 – FPGA SDR Architecture (Zybo Z7 Block Design)</w:t>
      </w:r>
    </w:p>
    <w:p w14:paraId="34285957" w14:textId="77777777" w:rsidR="00622AF1" w:rsidRDefault="00000000">
      <w:r>
        <w:t>Objective: Implement a complete SDR datapath on Zynq SoC with FPGA fabric handling streaming, filtering, and DAC output.</w:t>
      </w:r>
    </w:p>
    <w:p w14:paraId="0AF82C76" w14:textId="77777777" w:rsidR="00622AF1" w:rsidRDefault="00000000">
      <w:r>
        <w:t>Design Highlights:</w:t>
      </w:r>
    </w:p>
    <w:p w14:paraId="6DCE53C7" w14:textId="77777777" w:rsidR="00622AF1" w:rsidRDefault="00000000">
      <w:r>
        <w:t>• Built AXI-Stream chain: ADC simulation → FIR filter → AXI FIFO → DAC interface.</w:t>
      </w:r>
      <w:r>
        <w:br/>
        <w:t>• Integrated clock domain crossing (XPM CDC, AXI clock converter) and async FIFOs for robust PS/PL data transfer.</w:t>
      </w:r>
      <w:r>
        <w:br/>
        <w:t>• Used System ILA for live debugging of datapath signals, verifying correctness of AXI handshakes and sample flow.</w:t>
      </w:r>
      <w:r>
        <w:br/>
        <w:t>• Enabled PS ↔ PL communication via AXI4-Lite for configuration and AXI-Stream for sample streaming.</w:t>
      </w:r>
    </w:p>
    <w:p w14:paraId="1F70D9E1" w14:textId="77777777" w:rsidR="00622AF1" w:rsidRDefault="00000000">
      <w:r>
        <w:t>Outcome: Achieved reliable SDR signal chain operation, with UDP streaming from PS to external host for visualization.</w:t>
      </w:r>
    </w:p>
    <w:p w14:paraId="47634575" w14:textId="3C5FBD5F" w:rsidR="00622AF1" w:rsidRDefault="005A099E">
      <w:r w:rsidRPr="005A099E">
        <w:drawing>
          <wp:inline distT="0" distB="0" distL="0" distR="0" wp14:anchorId="3FF0B4DC" wp14:editId="661010A4">
            <wp:extent cx="5683155" cy="3306623"/>
            <wp:effectExtent l="76200" t="76200" r="127635" b="141605"/>
            <wp:docPr id="208071797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7974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212" cy="3308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C8699" w14:textId="77777777" w:rsidR="00622AF1" w:rsidRDefault="00000000">
      <w:pPr>
        <w:pStyle w:val="Heading1"/>
      </w:pPr>
      <w:r>
        <w:lastRenderedPageBreak/>
        <w:t>Project 2 – Web-Based SDR Control UI</w:t>
      </w:r>
    </w:p>
    <w:p w14:paraId="4C748767" w14:textId="77777777" w:rsidR="00622AF1" w:rsidRDefault="00000000">
      <w:r>
        <w:t>Objective: Create a simple, user-friendly interface to configure and demonstrate SDR functionality.</w:t>
      </w:r>
    </w:p>
    <w:p w14:paraId="2D7B62DF" w14:textId="77777777" w:rsidR="00622AF1" w:rsidRDefault="00000000">
      <w:r>
        <w:t>Implementation:</w:t>
      </w:r>
    </w:p>
    <w:p w14:paraId="718CC06D" w14:textId="77777777" w:rsidR="00622AF1" w:rsidRDefault="00000000">
      <w:r>
        <w:t>• HTML-based control panel (no external dependencies) served by the PS.</w:t>
      </w:r>
      <w:r>
        <w:br/>
        <w:t>• Functions: initialize FPGA bitstream + radio, set ADC/tuning frequencies, enable UDP streaming, run demos (FIFO test, register read/write, radio loopback).</w:t>
      </w:r>
      <w:r>
        <w:br/>
        <w:t>• Redesigned UI with modern responsive styling for recruiters and engineers to interact with SDR quickly.</w:t>
      </w:r>
    </w:p>
    <w:p w14:paraId="3FBF1760" w14:textId="10497F32" w:rsidR="00622AF1" w:rsidRDefault="00000000">
      <w:r>
        <w:t>Outcome: Provided an intuitive “one-click” interface bridging low-level FPGA hardware with high-level user control</w:t>
      </w:r>
      <w:r w:rsidR="00D467B2">
        <w:t xml:space="preserve">. </w:t>
      </w:r>
    </w:p>
    <w:p w14:paraId="6077AF82" w14:textId="1B59EB59" w:rsidR="00D467B2" w:rsidRDefault="00D467B2">
      <w:r>
        <w:rPr>
          <w:noProof/>
        </w:rPr>
        <w:drawing>
          <wp:inline distT="0" distB="0" distL="0" distR="0" wp14:anchorId="63A680B5" wp14:editId="5FC2371B">
            <wp:extent cx="5486400" cy="5308600"/>
            <wp:effectExtent l="76200" t="76200" r="133350" b="139700"/>
            <wp:docPr id="482335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54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8D57F" w14:textId="77777777" w:rsidR="00D467B2" w:rsidRDefault="00D467B2"/>
    <w:p w14:paraId="22EE26DD" w14:textId="23D131DD" w:rsidR="00D467B2" w:rsidRDefault="00D467B2" w:rsidP="00D467B2">
      <w:pPr>
        <w:pStyle w:val="Heading1"/>
      </w:pPr>
      <w:r>
        <w:t xml:space="preserve">Clock Domain Crossing (CDC) </w:t>
      </w:r>
      <w:r w:rsidR="008D13EC">
        <w:t>implementation</w:t>
      </w:r>
    </w:p>
    <w:p w14:paraId="566CD0EA" w14:textId="37D7DB85" w:rsidR="0009113C" w:rsidRDefault="008D13EC" w:rsidP="00D467B2">
      <w:r>
        <w:t xml:space="preserve">1) </w:t>
      </w:r>
      <w:r w:rsidR="0009113C">
        <w:t xml:space="preserve">Reset signal from Processing System (PS) to Radio </w:t>
      </w:r>
      <w:proofErr w:type="spellStart"/>
      <w:r w:rsidR="0009113C">
        <w:t>Periph</w:t>
      </w:r>
      <w:proofErr w:type="spellEnd"/>
      <w:r w:rsidR="0009113C">
        <w:t xml:space="preserve"> and DAC interface </w:t>
      </w:r>
    </w:p>
    <w:p w14:paraId="45EA0514" w14:textId="47A93372" w:rsidR="0009113C" w:rsidRDefault="00D467B2" w:rsidP="00D467B2">
      <w:r>
        <w:t xml:space="preserve">• </w:t>
      </w:r>
      <w:r w:rsidR="0009113C">
        <w:t xml:space="preserve">Based on the requirements set by the Client, The </w:t>
      </w:r>
      <w:proofErr w:type="spellStart"/>
      <w:r w:rsidR="0009113C">
        <w:t>ZynQ</w:t>
      </w:r>
      <w:proofErr w:type="spellEnd"/>
      <w:r w:rsidR="0009113C">
        <w:t xml:space="preserve"> Processing System (PS) on the </w:t>
      </w:r>
      <w:proofErr w:type="spellStart"/>
      <w:r w:rsidR="0009113C">
        <w:t>Zybo</w:t>
      </w:r>
      <w:proofErr w:type="spellEnd"/>
      <w:r w:rsidR="0009113C">
        <w:t xml:space="preserve"> Z7 will drive a reset to the radio peripheral and the DAC interface. Since the PS has its own </w:t>
      </w:r>
      <w:proofErr w:type="gramStart"/>
      <w:r w:rsidR="0009113C">
        <w:t>FCLK,  a</w:t>
      </w:r>
      <w:proofErr w:type="gramEnd"/>
      <w:r w:rsidR="0009113C">
        <w:t xml:space="preserve"> synchronizer IP </w:t>
      </w:r>
      <w:proofErr w:type="gramStart"/>
      <w:r w:rsidR="0009113C">
        <w:t>has to</w:t>
      </w:r>
      <w:proofErr w:type="gramEnd"/>
      <w:r w:rsidR="0009113C">
        <w:t xml:space="preserve"> be used to ensure proper CDC.</w:t>
      </w:r>
    </w:p>
    <w:p w14:paraId="7142577D" w14:textId="08FEC1F8" w:rsidR="0009113C" w:rsidRDefault="0009113C" w:rsidP="00D467B2">
      <w:pPr>
        <w:rPr>
          <w:lang w:val="en"/>
        </w:rPr>
      </w:pPr>
      <w:r w:rsidRPr="0009113C">
        <w:rPr>
          <w:lang w:val="en"/>
        </w:rPr>
        <w:drawing>
          <wp:inline distT="0" distB="0" distL="0" distR="0" wp14:anchorId="3063FCAB" wp14:editId="3E8AB252">
            <wp:extent cx="5486400" cy="2708910"/>
            <wp:effectExtent l="76200" t="76200" r="133350" b="129540"/>
            <wp:docPr id="185240353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3534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5D540" w14:textId="77777777" w:rsidR="0009113C" w:rsidRDefault="0009113C" w:rsidP="00D467B2">
      <w:pPr>
        <w:rPr>
          <w:lang w:val="en"/>
        </w:rPr>
      </w:pPr>
    </w:p>
    <w:p w14:paraId="69095D3B" w14:textId="5C029E20" w:rsidR="0009113C" w:rsidRDefault="008D13EC" w:rsidP="00D467B2">
      <w:pPr>
        <w:rPr>
          <w:lang w:val="en"/>
        </w:rPr>
      </w:pPr>
      <w:r>
        <w:rPr>
          <w:lang w:val="en"/>
        </w:rPr>
        <w:t xml:space="preserve">2) </w:t>
      </w:r>
      <w:r w:rsidR="00351EB7">
        <w:rPr>
          <w:lang w:val="en"/>
        </w:rPr>
        <w:t>Full Radio Peripheral</w:t>
      </w:r>
      <w:r w:rsidR="0009113C">
        <w:rPr>
          <w:lang w:val="en"/>
        </w:rPr>
        <w:t xml:space="preserve"> to Processing System (PS)</w:t>
      </w:r>
    </w:p>
    <w:p w14:paraId="7CCB4B07" w14:textId="68FB1D8D" w:rsidR="0009113C" w:rsidRDefault="0009113C" w:rsidP="00D467B2">
      <w:pPr>
        <w:rPr>
          <w:lang w:val="en"/>
        </w:rPr>
      </w:pPr>
      <w:r>
        <w:t xml:space="preserve">• </w:t>
      </w:r>
      <w:r>
        <w:t xml:space="preserve">The Processing System which is on its own clock (FCLK_CLK0) needs to read data from the AXI stream </w:t>
      </w:r>
      <w:proofErr w:type="spellStart"/>
      <w:r>
        <w:t>fifo</w:t>
      </w:r>
      <w:proofErr w:type="spellEnd"/>
      <w:r>
        <w:t xml:space="preserve"> which gets its data from the </w:t>
      </w:r>
      <w:r w:rsidR="00351EB7">
        <w:t xml:space="preserve">Full Radio Peripheral. The clock for Full Radio Peripheral is 125Mhz while the PS is running at 50Mhz. </w:t>
      </w:r>
      <w:proofErr w:type="gramStart"/>
      <w:r w:rsidR="00351EB7">
        <w:t>Therefore</w:t>
      </w:r>
      <w:proofErr w:type="gramEnd"/>
      <w:r w:rsidR="00351EB7">
        <w:t xml:space="preserve"> an AXI Clock Converter IP is used to ensure proper CDC.</w:t>
      </w:r>
    </w:p>
    <w:p w14:paraId="35D1857C" w14:textId="0DA75A3C" w:rsidR="0009113C" w:rsidRDefault="0009113C" w:rsidP="00D467B2">
      <w:pPr>
        <w:rPr>
          <w:lang w:val="en"/>
        </w:rPr>
      </w:pPr>
      <w:r w:rsidRPr="0009113C">
        <w:rPr>
          <w:lang w:val="en"/>
        </w:rPr>
        <w:lastRenderedPageBreak/>
        <w:drawing>
          <wp:inline distT="0" distB="0" distL="0" distR="0" wp14:anchorId="683D6F69" wp14:editId="39E8C92F">
            <wp:extent cx="5486400" cy="2627630"/>
            <wp:effectExtent l="76200" t="76200" r="133350" b="134620"/>
            <wp:docPr id="189970528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5288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BCE4F" w14:textId="7F124654" w:rsidR="00351EB7" w:rsidRPr="00D467B2" w:rsidRDefault="00351EB7" w:rsidP="00D467B2">
      <w:pPr>
        <w:rPr>
          <w:lang w:val="en"/>
        </w:rPr>
      </w:pPr>
      <w:r>
        <w:rPr>
          <w:lang w:val="en"/>
        </w:rPr>
        <w:t>As a result, all CDC are safe. See CDC report below.</w:t>
      </w:r>
    </w:p>
    <w:p w14:paraId="69CAF372" w14:textId="73780EAB" w:rsidR="00D467B2" w:rsidRDefault="00D467B2" w:rsidP="00D467B2">
      <w:r w:rsidRPr="00D467B2">
        <w:rPr>
          <w:lang w:val="en"/>
        </w:rPr>
        <w:drawing>
          <wp:inline distT="0" distB="0" distL="0" distR="0" wp14:anchorId="1F90E913" wp14:editId="055077E6">
            <wp:extent cx="5486400" cy="854075"/>
            <wp:effectExtent l="76200" t="76200" r="133350" b="136525"/>
            <wp:docPr id="1375463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32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0231" w14:textId="77777777" w:rsidR="00351EB7" w:rsidRDefault="00351EB7" w:rsidP="00D467B2"/>
    <w:p w14:paraId="28D2DE4E" w14:textId="1962179B" w:rsidR="00351EB7" w:rsidRDefault="00351EB7" w:rsidP="00351EB7">
      <w:pPr>
        <w:pStyle w:val="Heading1"/>
      </w:pPr>
      <w:r>
        <w:t>Design Timing Summary</w:t>
      </w:r>
    </w:p>
    <w:p w14:paraId="1DBCAF4B" w14:textId="7E025B6A" w:rsidR="00D467B2" w:rsidRDefault="00D467B2" w:rsidP="00351EB7">
      <w:r>
        <w:t>All timing constraints are met after proper CDC handling.</w:t>
      </w:r>
      <w:r w:rsidR="00351EB7">
        <w:t xml:space="preserve"> See Timing Summary below.</w:t>
      </w:r>
    </w:p>
    <w:p w14:paraId="3392F0A6" w14:textId="115CE8CB" w:rsidR="00D467B2" w:rsidRDefault="00D467B2">
      <w:r w:rsidRPr="00D467B2">
        <w:drawing>
          <wp:inline distT="0" distB="0" distL="0" distR="0" wp14:anchorId="424B1236" wp14:editId="7EE8E197">
            <wp:extent cx="5879972" cy="1423035"/>
            <wp:effectExtent l="76200" t="76200" r="140335" b="139065"/>
            <wp:docPr id="424730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04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539" cy="1424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85086" w14:textId="77777777" w:rsidR="005A099E" w:rsidRDefault="005A099E"/>
    <w:p w14:paraId="7D877CAB" w14:textId="68127A81" w:rsidR="005A099E" w:rsidRDefault="005A099E" w:rsidP="005A099E">
      <w:pPr>
        <w:pStyle w:val="Heading1"/>
      </w:pPr>
      <w:r>
        <w:lastRenderedPageBreak/>
        <w:t>Resources Utilization</w:t>
      </w:r>
    </w:p>
    <w:p w14:paraId="78114B78" w14:textId="32978417" w:rsidR="005A099E" w:rsidRDefault="005A099E" w:rsidP="005A099E">
      <w:r w:rsidRPr="005A099E">
        <w:t xml:space="preserve">The SDR design fits comfortably on the </w:t>
      </w:r>
      <w:proofErr w:type="spellStart"/>
      <w:r w:rsidRPr="005A099E">
        <w:t>Zybo</w:t>
      </w:r>
      <w:proofErr w:type="spellEnd"/>
      <w:r w:rsidRPr="005A099E">
        <w:t xml:space="preserve"> Z7 (XC7Z020), using 5,711 LUTs (11%), 7,846 registers (7%), and 17 BRAM tiles (12%) out of available resources. DSP usage is 20 slices (9%), largely driven by the FIR filter and radio </w:t>
      </w:r>
      <w:proofErr w:type="spellStart"/>
      <w:r w:rsidRPr="005A099E">
        <w:t>datapath</w:t>
      </w:r>
      <w:proofErr w:type="spellEnd"/>
      <w:r w:rsidRPr="005A099E">
        <w:t>. The design also uses 130 BUFG/IO resources efficiently for clocking and streaming. With timing met at 125 MHz, utilization leaves substantial headroom (&lt;25% across major categories), showing the design is lightweight and scalable for future extensions (e.g., adding modulation schemes or more complex signal-processing blocks).</w:t>
      </w:r>
    </w:p>
    <w:p w14:paraId="50A64E8C" w14:textId="77777777" w:rsidR="00D467B2" w:rsidRDefault="00D467B2" w:rsidP="00D467B2">
      <w:pPr>
        <w:pStyle w:val="Heading1"/>
      </w:pPr>
      <w:r>
        <w:t>Key Skills Demonstrated</w:t>
      </w:r>
    </w:p>
    <w:p w14:paraId="1720247B" w14:textId="77777777" w:rsidR="00D467B2" w:rsidRDefault="00D467B2" w:rsidP="00D467B2">
      <w:r>
        <w:t>• Digital Design: RTL coding, AXI protocols, CDC, reset synchronization, hardware debugging with ILA.</w:t>
      </w:r>
      <w:r>
        <w:br/>
        <w:t>• Embedded Systems: Zynq PS/PL integration, AXI4-Lite register mapping, software–hardware co-design.</w:t>
      </w:r>
      <w:r>
        <w:br/>
        <w:t xml:space="preserve">• Full-Stack Engineering: Built a holistic SDR platform from RTL </w:t>
      </w:r>
      <w:proofErr w:type="spellStart"/>
      <w:r>
        <w:t>datapath</w:t>
      </w:r>
      <w:proofErr w:type="spellEnd"/>
      <w:r>
        <w:t xml:space="preserve"> → software control → web UI.</w:t>
      </w:r>
    </w:p>
    <w:p w14:paraId="19F46A7F" w14:textId="77777777" w:rsidR="00D467B2" w:rsidRDefault="00D467B2"/>
    <w:sectPr w:rsidR="00D46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63BD2"/>
    <w:multiLevelType w:val="hybridMultilevel"/>
    <w:tmpl w:val="645C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C3F20"/>
    <w:multiLevelType w:val="hybridMultilevel"/>
    <w:tmpl w:val="5CCC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5B34CA"/>
    <w:multiLevelType w:val="hybridMultilevel"/>
    <w:tmpl w:val="C46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F46FF"/>
    <w:multiLevelType w:val="hybridMultilevel"/>
    <w:tmpl w:val="B484C17E"/>
    <w:lvl w:ilvl="0" w:tplc="77AC8C14">
      <w:start w:val="1"/>
      <w:numFmt w:val="decimal"/>
      <w:lvlText w:val="%1)"/>
      <w:lvlJc w:val="left"/>
      <w:pPr>
        <w:ind w:left="360" w:hanging="360"/>
      </w:pPr>
    </w:lvl>
    <w:lvl w:ilvl="1" w:tplc="50D20EA4">
      <w:start w:val="1"/>
      <w:numFmt w:val="lowerLetter"/>
      <w:lvlText w:val="%2."/>
      <w:lvlJc w:val="left"/>
      <w:pPr>
        <w:ind w:left="1080" w:hanging="360"/>
      </w:pPr>
    </w:lvl>
    <w:lvl w:ilvl="2" w:tplc="FE4099B2">
      <w:start w:val="1"/>
      <w:numFmt w:val="lowerRoman"/>
      <w:lvlText w:val="%3."/>
      <w:lvlJc w:val="right"/>
      <w:pPr>
        <w:ind w:left="1800" w:hanging="180"/>
      </w:pPr>
    </w:lvl>
    <w:lvl w:ilvl="3" w:tplc="A952474E">
      <w:start w:val="1"/>
      <w:numFmt w:val="decimal"/>
      <w:lvlText w:val="%4."/>
      <w:lvlJc w:val="left"/>
      <w:pPr>
        <w:ind w:left="2520" w:hanging="360"/>
      </w:pPr>
    </w:lvl>
    <w:lvl w:ilvl="4" w:tplc="F74A9256">
      <w:start w:val="1"/>
      <w:numFmt w:val="lowerLetter"/>
      <w:lvlText w:val="%5."/>
      <w:lvlJc w:val="left"/>
      <w:pPr>
        <w:ind w:left="3240" w:hanging="360"/>
      </w:pPr>
    </w:lvl>
    <w:lvl w:ilvl="5" w:tplc="5366E020">
      <w:start w:val="1"/>
      <w:numFmt w:val="lowerRoman"/>
      <w:lvlText w:val="%6."/>
      <w:lvlJc w:val="right"/>
      <w:pPr>
        <w:ind w:left="3960" w:hanging="180"/>
      </w:pPr>
    </w:lvl>
    <w:lvl w:ilvl="6" w:tplc="E506B89A">
      <w:start w:val="1"/>
      <w:numFmt w:val="decimal"/>
      <w:lvlText w:val="%7."/>
      <w:lvlJc w:val="left"/>
      <w:pPr>
        <w:ind w:left="4680" w:hanging="360"/>
      </w:pPr>
    </w:lvl>
    <w:lvl w:ilvl="7" w:tplc="64E8B6D2">
      <w:start w:val="1"/>
      <w:numFmt w:val="lowerLetter"/>
      <w:lvlText w:val="%8."/>
      <w:lvlJc w:val="left"/>
      <w:pPr>
        <w:ind w:left="5400" w:hanging="360"/>
      </w:pPr>
    </w:lvl>
    <w:lvl w:ilvl="8" w:tplc="14EE37C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23244"/>
    <w:multiLevelType w:val="hybridMultilevel"/>
    <w:tmpl w:val="0A38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053966483">
    <w:abstractNumId w:val="8"/>
  </w:num>
  <w:num w:numId="2" w16cid:durableId="2046516707">
    <w:abstractNumId w:val="6"/>
  </w:num>
  <w:num w:numId="3" w16cid:durableId="1598632460">
    <w:abstractNumId w:val="5"/>
  </w:num>
  <w:num w:numId="4" w16cid:durableId="341859518">
    <w:abstractNumId w:val="4"/>
  </w:num>
  <w:num w:numId="5" w16cid:durableId="1531603448">
    <w:abstractNumId w:val="7"/>
  </w:num>
  <w:num w:numId="6" w16cid:durableId="821392723">
    <w:abstractNumId w:val="3"/>
  </w:num>
  <w:num w:numId="7" w16cid:durableId="1899903370">
    <w:abstractNumId w:val="2"/>
  </w:num>
  <w:num w:numId="8" w16cid:durableId="1332678933">
    <w:abstractNumId w:val="1"/>
  </w:num>
  <w:num w:numId="9" w16cid:durableId="611940811">
    <w:abstractNumId w:val="0"/>
  </w:num>
  <w:num w:numId="10" w16cid:durableId="16344051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122054">
    <w:abstractNumId w:val="12"/>
  </w:num>
  <w:num w:numId="12" w16cid:durableId="2052925186">
    <w:abstractNumId w:val="10"/>
  </w:num>
  <w:num w:numId="13" w16cid:durableId="99419599">
    <w:abstractNumId w:val="13"/>
  </w:num>
  <w:num w:numId="14" w16cid:durableId="178198072">
    <w:abstractNumId w:val="9"/>
  </w:num>
  <w:num w:numId="15" w16cid:durableId="137577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2CD"/>
    <w:rsid w:val="00034616"/>
    <w:rsid w:val="0006063C"/>
    <w:rsid w:val="0009113C"/>
    <w:rsid w:val="0015074B"/>
    <w:rsid w:val="0029639D"/>
    <w:rsid w:val="002D4106"/>
    <w:rsid w:val="00326F90"/>
    <w:rsid w:val="00351EB7"/>
    <w:rsid w:val="00494D88"/>
    <w:rsid w:val="005A099E"/>
    <w:rsid w:val="00622AF1"/>
    <w:rsid w:val="008D13EC"/>
    <w:rsid w:val="00AA1D8D"/>
    <w:rsid w:val="00B47730"/>
    <w:rsid w:val="00BA022A"/>
    <w:rsid w:val="00CB0664"/>
    <w:rsid w:val="00D467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B626"/>
  <w14:defaultImageDpi w14:val="300"/>
  <w15:docId w15:val="{F962B80E-6803-4D32-B787-DEF5092B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9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Qian Hao Lam</cp:lastModifiedBy>
  <cp:revision>2</cp:revision>
  <cp:lastPrinted>2025-09-03T07:05:00Z</cp:lastPrinted>
  <dcterms:created xsi:type="dcterms:W3CDTF">2025-09-03T07:05:00Z</dcterms:created>
  <dcterms:modified xsi:type="dcterms:W3CDTF">2025-09-03T07:05:00Z</dcterms:modified>
  <cp:category/>
</cp:coreProperties>
</file>