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44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M  O  D  E  L     E  N  G  I  N  E     N  E  X  E  N  T     ·     I  N  N  O  V  A  T  I  O  N     C  O  M  P  E  T  I  T  I  O  N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开发设计文档</w:t>
            </w:r>
          </w:p>
          <w:p>
            <w:pPr>
              <w:spacing w:after="800" w:line="460" w:lineRule="atLeast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基于 ModelEngine Nexent 打造可进化决策智能体（赛题 3）· Nexent-KnowEvo</w:t>
            </w:r>
          </w:p>
          <w:p>
            <w:pPr>
              <w:pBdr>
                <w:left w:val="single" w:color="37DCF2" w:sz="8" w:space="12"/>
              </w:pBdr>
              <w:spacing w:after="80" w:line="30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单位：【学校名称】</w:t>
            </w:r>
          </w:p>
          <w:p>
            <w:pPr>
              <w:pBdr>
                <w:left w:val="single" w:color="37DCF2" w:sz="8" w:space="12"/>
              </w:pBdr>
              <w:spacing w:after="80" w:line="30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参赛队名：【队名】</w:t>
            </w:r>
          </w:p>
          <w:p>
            <w:pPr>
              <w:pBdr>
                <w:left w:val="single" w:color="37DCF2" w:sz="8" w:space="12"/>
              </w:pBdr>
              <w:spacing w:after="80" w:line="30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队长姓名：【姓名】</w:t>
            </w:r>
          </w:p>
          <w:p>
            <w:pPr>
              <w:pBdr>
                <w:left w:val="single" w:color="37DCF2" w:sz="8" w:space="12"/>
              </w:pBdr>
              <w:spacing w:after="80" w:line="30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联系电话：【手机号】</w:t>
            </w:r>
          </w:p>
          <w:p>
            <w:pPr>
              <w:pBdr>
                <w:left w:val="single" w:color="37DCF2" w:sz="8" w:space="12"/>
              </w:pBdr>
              <w:spacing w:after="80" w:line="300" w:lineRule="atLeast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提交日期：2026 年 9 月</w:t>
            </w:r>
          </w:p>
          <w:p>
            <w:pPr>
              <w:spacing w:before="444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赛题 3 · 模板 1 · 初赛提交版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Nexent-KnowEvo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一句话定位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痛点与价值主张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与赛题五条任务的对齐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开发模式声明（诚实且加分）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整体方案设计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三条设计铁律（A：代码结构实证）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六层架构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2.3 平台集成事实清单（核验版）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3. 知识图谱构建方案（重点节）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3.1 本体半自动构建流水线（含创新贡献③）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3.2 抽取与实体对齐（两个正确性设计）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3.3 bi-temporal 增量更新与冲突消解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3.4 版本化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4. 标准演进对齐器（★创新主轴 = 创新贡献①）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4.1 三段式变更检测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4.2 受影响面分析（传播算法）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4.3 最小充分更新集（Minimal Sufficient Update Set，创新内核）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4.4 压轴演示数据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 智能体构建方案（重点节）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5.1 检索-推理双驱动执行流（含创新贡献②）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5.2 自研 MCP 工具族（双注册）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5.3 Skill 分层编排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5.4 决策卡（可溯源的直接载体）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5.5 评测体系与当前结果（诚实口径）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5.6 Agent 主配置（真实落库值）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5.7 模型信息（真实落库 9 档，API key 脱敏）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5.8 工具信息与知识库信息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5.9 调用关系图（Agent → Skill → MCP → 服务 → 存储）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5.10 需同步提交的文件说明（官方要求项）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 原始数据说明 / 数据处理说明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6.1 原始数据说明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6.2 数据处理说明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6.3 评测与结果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附：创新点声明（分层对标，正面回应"缝合"质疑）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/>
          <w:i/>
          <w:iCs/>
          <w:color w:val="888888"/>
          <w:sz w:val="18"/>
          <w:szCs w:val="18"/>
        </w:rPr>
        <w:t xml:space="preserve">注：本目录由域代码生成。编辑正文后如需更新页码，请右键单击目录并选择「更新域」。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Nexent-KnowEvo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：基于华为 ModelEngine 生态开源平台 Nexent（v2.6.0）构建的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领域知识资产认知与决策智能体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赛题：基于 ModelEngine Nexent 打造可进化决策智能体（赛题3）· 参赛材料：初赛开发设计文档（官方模板1）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文档状态（2026-09-23 校准）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：官方模板1 要求的六节 + 智能体设计说明（Agent 配置 / 模型 / 工具 / 知识库 / Skill / 调用关系图 / 调试经验 / 附件说明）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已全部成文，无占位符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（仅 Word 封面「学校/队名/队长/手机号」四项个人信息留【】占位待人工填）。每个数字标注来源等级：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A=实测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（有产物可回溯）/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E=估算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 /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L=文献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 /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P=计划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。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平台相关表述已通过《平台事实红线检查报告》（v2.2）校准；待补项集中于 §6.3「当前已知缺口」，全部如实声明。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配套文件清单见 §5.10；对外表述以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05-计划书-初赛提交版.md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 为准，引用以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06-论文与开源武器库-v2.md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 为准。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1. 项目概述</w:t>
      </w:r>
      <w:bookmarkEnd w:id="100000"/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1" w:name="_Toc10000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1.1 一句话定位</w:t>
      </w:r>
      <w:bookmarkEnd w:id="100001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 2 型糖尿病用药决策为主场景，把沉睡的行业文档（指南/说明书/路径/检验单）激活为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版本化的知识图谱资产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，通过「检索-推理」双驱动执行流产出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每一步可溯源的用药决策卡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，并让知识体系随行业标准演进而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增量进化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（A：平台真实部署跑通，2026-09 起）。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2" w:name="_Toc10000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1.2 痛点与价值主张</w:t>
      </w:r>
      <w:bookmarkEnd w:id="100002"/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痛点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现状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本项目回答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知识版本混乱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新版指南发布后旧版仍在基层使用，检索系统无法区分新旧事实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版本钉住的推理语义层：多跳遍历强制版本谓词，过期事实显式上报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知识资产沉睡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行业文档散落在语料库，未成结构化认知资产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资产登记 + L2 图谱化 + L3 决策执行 + L4 进化闭环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决策不可溯源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大模型回答无证据链、无版本戳、无免责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决策卡：证据链展开 + 版本戳 + 认知辅助免责声明</w:t>
            </w:r>
          </w:p>
        </w:tc>
      </w:tr>
      <w:tr>
        <w:trPr>
          <w:cantSplit/>
        </w:trPr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标准演进成本高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指南更新后知识体系手动梳理，人力成本高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渐变编排层：变更检测→受影响面→最小充分更新集→人审预算择优（L 算法，A 机制预验证）</w:t>
            </w:r>
          </w:p>
        </w:tc>
      </w:tr>
    </w:tbl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3" w:name="_Toc10000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1.3 与赛题五条任务的对齐</w:t>
      </w:r>
      <w:bookmarkEnd w:id="100003"/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6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官方任务（原文摘录）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本项目落点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承载模块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多模态异构数据资产认知：统一识别、理解、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资产标识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L1 摄取管道 + registry 资产登记（编号 / 模态 / 权威等级 / 版本血缘 / 业务出版日）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§6 §7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低资源场景本体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半自动化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构建、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持续动态更新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、与行业规范对齐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L2 种子引导流水线 + L4 标准对齐器（★创新主轴）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§3 §4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深度集成 MCP 协议与 Skills 编排，"检索-推理"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双驱动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L3 双驱动执行流 + 自研 MCP 工具族 + Skill 分层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§5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跨文档多跳推理、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决策链路可溯源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；沉淀可复用 Skill 模板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版本钉住多跳（★）+ 决策卡 + 模板库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§4.3 §5.2 §5.4</w:t>
            </w:r>
          </w:p>
        </w:tc>
      </w:tr>
      <w:tr>
        <w:trPr>
          <w:cantSplit/>
        </w:trPr>
        <w:tc>
          <w:tcPr>
            <w:tcW w:type="pct" w:w="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智能体基于 Nexent 平台可运行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fork 上真实部署、HTTP + MCP 双入口、评测走平台"智能体评估"</w:t>
            </w:r>
          </w:p>
        </w:tc>
        <w:tc>
          <w:tcPr>
            <w:tcW w:type="pct" w:w="2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§2.3 §5.5</w:t>
            </w:r>
          </w:p>
        </w:tc>
      </w:tr>
    </w:tbl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4" w:name="_Toc10000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1.4 开发模式声明（诚实且加分）</w:t>
      </w:r>
      <w:bookmarkEnd w:id="100004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本项目采用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人机协作分层开发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：人类队员负责赛题对齐、算法设计决策、数据与评估金标、最终评审；AI 编码智能体在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接口契约与验收命令约束下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实现模块（任务包-验收-证据三件套管理，规范见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07-AI代码编写规范与并行开发手册.md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）。全部代码可开源复现，开发过程留有完整台账（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踩坑台账 67 条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、token 成本台账、知识版本演进记录）——这本身即是官方要求项「调试迭代经验」的实据。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05" w:name="_Toc10000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2. 整体方案设计</w:t>
      </w:r>
      <w:bookmarkEnd w:id="100005"/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6" w:name="_Toc10000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三条设计铁律（A：代码结构实证）</w:t>
      </w:r>
      <w:bookmarkEnd w:id="100006"/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最小侵入上游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：业务代码全部在自包含目录（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backend/services/knowevo/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mcp_servers/knowevo_mcp/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frontend/features/*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），上游 Nexent 零修改（除 ≤30 行纯新增渲染分支）；v2.5.0→v2.6.0 实测零冲突合并（A）。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弃用优先于删除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：知识资产只打戳不物理删除，决策卡历史可回溯（溯源链完整性）。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line="312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零侵入评测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：自定义指标写成 Nexent 原生 Code 判定，签名逐字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evaluate(query, expected, actual, runtime_events)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（官方文档核验 A），上游评估服务零改动。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7" w:name="_Toc10000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六层架构</w:t>
      </w:r>
      <w:bookmarkEnd w:id="100007"/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L5 交互层   本体工作台(树/diff/版本) · 决策卡面板(证据链展开) · 模板库页 · 评测报告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（实现于 frontend/features/{knowledgeGraph,decisionCard,skillTemplate}）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L4 知识进化层 ★创新主轴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标准对齐器：变更检测 → 受影响面 → 最小充分更新集（§4）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冲突消解：检测→分类→裁决记录 · Skill 模板库（轨迹→模式→SKILL.md）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L3 决策执行层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检索-推理双驱动（§5）：路由(规则+few-shot)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  检索路(knowledge_base_search + kg_search) ／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  推理路(kg_multi_hop 束搜索·版本钉住★) → 证据链融合 → 决策卡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L2 知识引擎层（§3）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本体半自动构建(种子引导 + 两级提案 + 人审预算★) · 本体锚定抽取(子图检索注入)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· 三级实体对齐(外部主键 blocking) · bi-temporal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· PG JSONB + 递归 CTE 图存储（同库同事务，溯源 JOIN 一致性）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L1 数据资产层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Nexent 摄取管线(Unstructured) + 专项解析兜底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registry 资产登记：编号 / 模态 / authority_level / published_at / 血缘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L0 Nexent 底座 v2.6.0（fork · 零修改）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FastAPI 多服务 + Next.js 15 + PG/ES/Redis/MinIO + smolagents 内核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+ MCP 生态 + SKILL.md 渐进披露 + 三层记忆 &amp; Dreaming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+ 智能体评估 + RBAC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进化闭环：标准更新 → L1 摄取 → L4 变更检测→受影响面→更新提案→人审确认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→ L2 版本化增量演进 → L3 决策卡带知识版本戳 → 智能体评估验证 Δ质量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说明（诚实口径）：L5 设计与实际实现的差异——本体工作台、决策卡面板、模板库页已实现；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资产看板与进化看板动画未实现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（资产看板经裁决放弃，见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00-总纲与决策依据.md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 §九）。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08" w:name="_Toc10000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平台集成事实清单（核验版）</w:t>
      </w:r>
      <w:bookmarkEnd w:id="100008"/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能力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核验结论（2026-09-18，官方文档 + 源码）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内核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smolagents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CoreAgent(CodeAgent)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（代码层确认：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sdk/nexent/core/agents/core_agent.py:494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MCP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自定义工具 = FastMCP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@mcp.tool()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+ 界面注册 URL；本项目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双注册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（Local MCP + 独立 FastMCP 服务），单一 schema 源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Skill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SKILL.md + YAML frontmatter +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&lt;reference&gt;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渐进披露 + 沙箱执行 + ZIP 上传 + 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NL2Skill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nl2skill_agent.py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记忆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Tenant / User / Agent 三层 + Dreaming（短期→长期记忆整理）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检索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ES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dense_vector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+ kNN + BM25 混合（基于 Elasticsearch；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平台检索未见独立向量数据库组件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，本项目向量走服务层 cosine，与平台一致）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评估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「智能体评估」模块：LLM 判定 + Code 判定（签名逐字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evaluate(query, expected, actual, runtime_events)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，AST 安全扫描 + 白名单沙箱）</w:t>
            </w:r>
          </w:p>
        </w:tc>
      </w:tr>
      <w:tr>
        <w:trPr>
          <w:cantSplit/>
        </w:trPr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</w:t>
            </w:r>
          </w:p>
        </w:tc>
        <w:tc>
          <w:tcPr>
            <w:tcW w:type="pct" w:w="7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v2.6.0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（2026-09-16 发布），月度发版；本项目迁移文件名前缀 v2.5.5 为 fork 时点的历史事实，兼容 v2.6</w:t>
            </w:r>
          </w:p>
        </w:tc>
      </w:tr>
    </w:tbl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⚠️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平台事实红线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（写任何对外材料前必须遵守，完整清单见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verification-reports/platform-facts-redline.md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）：平台版本必须写 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v2.6.0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（不是 v2.5.x）；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不得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声称平台有 pgvector（走 ES 混合检索）；评估模块官方名为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「智能体评估」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；代码评测器签名逐字如上；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「可进化」是本项目 L4 的实现，不是平台自带能力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——平台侧可引实据仅三件：Dreaming 记忆整理、Agent 版本管理回滚、智能体评估反馈闭环。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09" w:name="_Toc10000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3. 知识图谱构建方案（重点节）</w:t>
      </w:r>
      <w:bookmarkEnd w:id="100009"/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对应评分维度②③。结构：本体流水线 → 抽取对齐 → bi-temporal 增量更新 → 版本化；创新贡献③（低资源构建层）落本节。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0" w:name="_Toc10001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本体半自动构建流水线（含创新贡献③）</w:t>
      </w:r>
      <w:bookmarkEnd w:id="100010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种子引导 + 两级提案 +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人审预算显式目标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：max Σq(sᵢ) s.t. Σminutes(sᵢ) ≤ B（L：VoI 1909.08234 定义信息价值；E3 预算-质量曲线实验协议）。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VOI 贪心接 (1−1/e) 子模近似框架（Kempe et al. 2003 移植，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诚实适用声明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：仅对覆盖型 impact 成立；P4 已实证 400/400 ≥ 1−1/e，mean=98.8%，A）。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真实落库：构建租户 ontology v1.1.0（10 类 / 10 关系 / fact_cutoff=2025-01-01，A）。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1" w:name="_Toc10001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抽取与实体对齐（两个正确性设计）</w:t>
      </w:r>
      <w:bookmarkEnd w:id="100011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本体锚定抽取：子图检索注入 fewshot，约束实体类别（A：构建租户摄取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15/120 段、136 实体 / 65 关系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，2026-09-21 r20 收盘快照——来源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cost-ledger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r20-burst-c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（runs 13→15 / 实体 113→136 / 关系 46→65 / 2024 关系 13→32 / 证据 35→38）+ 报告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data_reality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实测 entities=136 / relations=65；其中实体类别分布 Disease×15 / Population×7 / Symptom×6 / Examination×6 / Indicator×4 / Drug×1 / Treatment×1 为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40 实体期快照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（2026-09-21 早，未随新增段重算）；0 缺 doc_id / 0 缺 valid_at，质量门禁全绿）。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三级实体对齐：外部主键 blocking（药品 ID/ATC 码等）+ 别名合并（重抽 merge 去重）。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2" w:name="_Toc10001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 bi-temporal 增量更新与冲突消解</w:t>
      </w:r>
      <w:bookmarkEnd w:id="100012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事实双时间轴（valid_at / published_at），supersede 不打删（A：批量 supersede p95=22.7ms @2万实体，PoC；来源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cost-ledger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poc-20260917-graphstore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判定用 Code 判定按版本选金标（版本敏感题双金标设计；E：120 题测试集含 V 题 20 双金标属规划，当前实态为 20 题 seed 落库，见 §5.5）。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3" w:name="_Toc10001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3.4 版本化</w:t>
      </w:r>
      <w:bookmarkEnd w:id="100013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OntologyService.commit_version 发布本体版本；版本钉住多跳在有效子图 G_v 上求解（形式化 + 构造性 soundness 五条性质具名测试锁定，A：机制预验证 V 题 100% vs 随机 20.6% / 最新版偏置 25.0%，probe_p1）。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14" w:name="_Toc10001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4. 标准演进对齐器（★创新主轴 = 创新贡献①）</w:t>
      </w:r>
      <w:bookmarkEnd w:id="100014"/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对应评分维度③。三段式：变更检测 → 受影响面分析 → 最小充分更新集。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5" w:name="_Toc10001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三段式变更检测</w:t>
      </w:r>
      <w:bookmarkEnd w:id="100015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文档级 diff → 条款级 diff → 语义级变更分类（新增/修订/废弃/冲突），产变更报告。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6" w:name="_Toc10001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受影响面分析（传播算法）</w:t>
      </w:r>
      <w:bookmarkEnd w:id="100016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溯源二部图反向可达（倒排索引物化，两次索引查询）。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A：影响传播 0.02ms @合成 80 文档/2000 实体/3000 决策卡（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probe_p3_impact_prop.json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；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cost-ledger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algo-probe-20260919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记 P3 0.02ms / 164 实体 / 750 卡）。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7" w:name="_Toc10001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 最小充分更新集（Minimal Sufficient Update Set，创新内核）</w:t>
      </w:r>
      <w:bookmarkEnd w:id="100017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预算约束价值最大化：VOI 贪心 (1−1/e) 近似（与低资源构建层共用同一框架，诚实适用声明）。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人审确认后进入版本化增量演进（E9 更新集大小-质量损失曲线，T-11 交付，计划）。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18" w:name="_Toc10001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4.4 压轴演示数据</w:t>
      </w:r>
      <w:bookmarkEnd w:id="100018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《中国2型糖尿病防治指南》2020 版 ↔ 2024 版对比（A：语料已入 registry，11 份指南类核查通过）——「同一问题、两版答案不同」的版本对比演示数据源。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19" w:name="_Toc10001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5. 智能体构建方案（重点节）</w:t>
      </w:r>
      <w:bookmarkEnd w:id="100019"/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对应评分维度①②。SDK 层 = 检索-推理双驱动执行流（含创新贡献②）；MCP 工具族；Skill 分层编排；决策卡。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0" w:name="_Toc10002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 检索-推理双驱动执行流（含创新贡献②）</w:t>
      </w:r>
      <w:bookmarkEnd w:id="100020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路由（规则 + few-shot）→ 检索路（kb_search + kg_search）→ 推理路（kg_multi_hop 束搜索·版本钉住★）→ 证据链融合 → 决策卡。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创新贡献② =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版本钉住的多跳推理语义层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：束搜索逐跳强制版本谓词、有效子图 G_v 上求解、被裁剪事实显式上报（路径有效性定义 + 构造性 soundness；A：V 题机制预验证 100% vs 20.6%/25.0%，F 题三臂 100% 无回归）。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运行表现（A）：多跳 p95=12.5ms @2万实体/3万边 depth≤3 beam=3（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cost-ledger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poc-20260917-graphstore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）；depth=2 精度饱和（30 题链式夹具，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cost-ledger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t09-20260917-curve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1" w:name="_Toc10002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5.2 自研 MCP 工具族（双注册）</w:t>
      </w:r>
      <w:bookmarkEnd w:id="100021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已注册 5 个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（唯一口径 =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backend/tool_collection/mcp/kg_tools.py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的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KG_MCP_TOOL_NAMES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）：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1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工具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4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kg_search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图谱实体 / 邻域检索（1 跳）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 双注册</w:t>
            </w:r>
          </w:p>
        </w:tc>
      </w:tr>
      <w:tr>
        <w:trPr>
          <w:cantSplit/>
        </w:trPr>
        <w:tc>
          <w:tcPr>
            <w:tcW w:type="pct" w:w="4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kg_stats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图谱统计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 双注册</w:t>
            </w:r>
          </w:p>
        </w:tc>
      </w:tr>
      <w:tr>
        <w:trPr>
          <w:cantSplit/>
        </w:trPr>
        <w:tc>
          <w:tcPr>
            <w:tcW w:type="pct" w:w="4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kg_multi_hop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版本钉住多跳 + 证据链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 双注册（T-09）</w:t>
            </w:r>
          </w:p>
        </w:tc>
      </w:tr>
      <w:tr>
        <w:trPr>
          <w:cantSplit/>
        </w:trPr>
        <w:tc>
          <w:tcPr>
            <w:tcW w:type="pct" w:w="4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decision_card_render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决策卡生成（结构化输出）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 双注册（T-19）</w:t>
            </w:r>
          </w:p>
        </w:tc>
      </w:tr>
      <w:tr>
        <w:trPr>
          <w:cantSplit/>
        </w:trPr>
        <w:tc>
          <w:tcPr>
            <w:tcW w:type="pct" w:w="4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skill_template_apply</w:t>
            </w:r>
          </w:p>
        </w:tc>
        <w:tc>
          <w:tcPr>
            <w:tcW w:type="pct" w:w="3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模板实例化</w:t>
            </w:r>
          </w:p>
        </w:tc>
        <w:tc>
          <w:tcPr>
            <w:tcW w:type="pct" w:w="2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 双注册（T-20）</w:t>
            </w:r>
          </w:p>
        </w:tc>
      </w:tr>
    </w:tbl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规划中但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尚未实现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（不得写进对外材料）：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kg_evolution_trace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ontology_diff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asset_search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evidence_verify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注册机制：同一 FastMCP 应用实例被挂载进 Local MCP，两处注册共用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mcp_servers/knowevo_mcp/schemas.py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这一份 schema，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无漂移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2" w:name="_Toc10002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5.3 Skill 分层编排</w:t>
      </w:r>
      <w:bookmarkEnd w:id="100022"/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Agent(duty prompt 只写职责与约束)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└─ Skill: domain-asset-cognition（入口·路由：锚定→路由→加载子技能→总装→出口）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├─ Skill: retrieval-path → kg_search / knowledge_base_search / asset_search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├─ Skill: reasoning-path → kg_multi_hop / kg_evolution_trace（版本对比 task=version_compare）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└─ Skill: evidence-assembly → decision_card_render / evidence_verify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A：4 个 Skill 真实落库（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ag_skill_info_t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，2026-09-20 导出）；模板库从真实决策轨迹归纳参数化母版（四变量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{domain}/{task_type}/{关系模板}/{行业规则}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，支撑政务迁移附加分）；复用统计 R/S/D 落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skill_template_t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（T-20 起真实落库）。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3" w:name="_Toc10002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5.4 决策卡（可溯源的直接载体）</w:t>
      </w:r>
      <w:bookmarkEnd w:id="100023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决策卡 JSON 含：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knowledge_stamp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（ontology_version + kg_cutoff）、candidates（score + confidence_calibrated + evidence_chain[claim/provenance/version_pinned/tag]）、risks、counterfactual、conflict_adjudications、uncertainty_notes、disclaimer（「本系统提供认知辅助，不构成处方建议」）。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A：置信度校准 ECE 目标 ≤0.10（无校准表诚实标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calibration_applied=false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）；反事实仅 top-1（成本控制）。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4" w:name="_Toc100024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5.5 评测体系与当前结果（诚实口径）</w:t>
      </w:r>
      <w:bookmarkEnd w:id="100024"/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测试集（规划 E）：120 题四题型（F 35 / M 45 / V 20 双金标 / X 20）；3 队员交叉标注 Krippendorff α≥0.7（计划）；80/20 构建盲区隔离（计划）。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实态（A）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：当前落库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testset-v1-seed.json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20 题（e2-ablation testset n=20），120 题全量未完成（T-10a-3 未执行）——引用时按此如实口径。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指标：pass^2（每题 3 跑 ≥2 对，τ-bench 口径）+ acc（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同报 n_judged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）+ 溯源完整度双口径 + p95/token。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judge 偏差控制：judge 与生成异家族模型、五元组 rubric、20% 翻转测试、10% 人工抽检。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当前数字（A，如实标注状态）：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实验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状态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数字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E1 纯 RAG 基线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✅（诚实口径重跑）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acc=0.6667 / pass2=0.65 / n_judged=60/60 / trace=1.0（20 题×3 runs；旧口径污染已修复：未答计错）。权威口径 =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cost-ledger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行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e1-b64faa90-64ac-44bc-95e9-564ad4b99006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，逐题报告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deliverables/e1-baseline-report.json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机制预验证四探针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✅（seed 固定可复跑）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P1 V 题 100% vs 20.6%/25.0%；P2 VOI 净差 +1~+6；P3 0.02ms；P4 98.8%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E2 四级消融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🟡 partial（报告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partial:true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；已跑 A1 10 题 / A2 4 题 / A4 两臂配对，A3 待跑）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A1_pure_rag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n_q=10，acc=0.7241 / pass2=0.70 / n_judged=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29/30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（F .7857(14) / M .6667(15) / V·X insufficient_data）；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A2_graph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n_q=4，acc=0.75 / n_judged=12/12（仅 F）；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A4_full 配对终版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e2-ablation-paired2.json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，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same_invocation=true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、零空正文污染）：V 题 3 题×2 runs 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两臂各 acc=1.0（n=6/6）→ Δ=0.0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A3_multihop 待跑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（0 题，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insufficient_data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——零判定不等于 0 分）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E8 版本钉住 on/off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✅（honest null）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Δ=0.0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（配对终版，取代早期跨 invocation 的 +0.3334 伪方向，见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pitfalls.md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#62）。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诚实限制：n=6 小样本 + 两臂均满分，Δ=0 不得反推「版本钉住无效」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；机制证据改用判别题双时钟对（糖化血红蛋白：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as_of=2021-06-01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INSUFFICIENT_EVIDENCE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旧时钟 0 证据诚实拒绝 vs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as_of=2025-06-01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→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RECOMMEND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+ 3 证据）</w:t>
            </w:r>
          </w:p>
        </w:tc>
      </w:tr>
      <w:tr>
        <w:trPr>
          <w:cantSplit/>
        </w:trPr>
        <w:tc>
          <w:tcPr>
            <w:tcW w:type="pct" w:w="3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PG 集成 + knowevo 全量单测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✅</w:t>
            </w:r>
          </w:p>
        </w:tc>
        <w:tc>
          <w:tcPr>
            <w:tcW w:type="pct" w:w="3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711 passed / 30 skipped / 0 failed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（2026-09-22 本次提交实测，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pytest ../test/backend/services/knowevo/ -q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</w:tbl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5" w:name="_Toc100025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5.6 Agent 主配置（真实落库值）</w:t>
      </w:r>
      <w:bookmarkEnd w:id="100025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来源：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nexent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库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ag_tenant_agent_t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（2026-09-20 导出，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非手写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）。密钥类字段（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api_key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/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access_token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）一律不进交付物。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agent_id / name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knowevo_assistant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（display_name：Knowevo 助手）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tenant_id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6756b0ab-39c0-462a-9745-aa12e1511fcd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（构建租户）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version_no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1（当前版本）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model_name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空——走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KW_LLM_SMALL/MID/LARGE_MODEL_ID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三档路由（见 §5.7）</w:t>
            </w:r>
          </w:p>
        </w:tc>
      </w:tr>
      <w:tr>
        <w:trPr>
          <w:cantSplit/>
        </w:trPr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duty_prompt</w:t>
            </w:r>
          </w:p>
        </w:tc>
        <w:tc>
          <w:tcPr>
            <w:tcW w:type="pct" w:w="6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「你是一个简洁友好的中文助手。你的职责是准确、清晰地回答用户的问题，不编造事实。」</w:t>
            </w:r>
          </w:p>
        </w:tc>
      </w:tr>
    </w:tbl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设计要点：Agent 的 prompt 只写</w:t>
      </w: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职责与约束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，不写领域执行细节——领域逻辑全部下沉到 Skill 分层（§5.3）与 MCP 工具（§5.2），保证 Agent 本体可随平台升级零改动。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6" w:name="_Toc100026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5.7 模型信息（真实落库 9 档，API key 脱敏）</w:t>
      </w:r>
      <w:bookmarkEnd w:id="100026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来源：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model_record_t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connect_status=available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）。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model_id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模型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类型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用途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context_window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glm-5.3-free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主档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32768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glm-5.3-free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小档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32768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bge-m3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embedding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向量化（dim=1024）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deepseek-v4-flash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 / 小中档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deepseek-v4.1-flash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大档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glm-5.3-flash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judge·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异家族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7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deepseek-v4-flash@sn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生成·中档（sensenova 网关）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glm-5.2@sn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judge·异家族 / 降级重试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  <w:tr>
        <w:trPr>
          <w:cantSplit/>
        </w:trPr>
        <w:tc>
          <w:tcPr>
            <w:tcW w:type="pct" w:w="12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pct" w:w="28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deepseek-v4-pro@sn</w:t>
            </w:r>
          </w:p>
        </w:tc>
        <w:tc>
          <w:tcPr>
            <w:tcW w:type="pct" w:w="14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llm</w:t>
            </w:r>
          </w:p>
        </w:tc>
        <w:tc>
          <w:tcPr>
            <w:tcW w:type="pct" w:w="2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大档·预留</w:t>
            </w:r>
          </w:p>
        </w:tc>
        <w:tc>
          <w:tcPr>
            <w:tcW w:type="pct" w:w="2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65536</w:t>
            </w:r>
          </w:p>
        </w:tc>
      </w:tr>
    </w:tbl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三档路由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backend/services/knowevo/llm_client.py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）：small/mid =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deepseek-v4-flash@sn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（快、便宜：日常抽取与检索）；large =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glm-5.2@sn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（异家族，用于降级重试与判别）；judge =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glm-5.3-flash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与生成模型异家族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，解耦自评偏差——评测方法论要求）。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7" w:name="_Toc100027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5.8 工具信息与知识库信息</w:t>
      </w:r>
      <w:bookmarkEnd w:id="100027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自研 MCP 工具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：见 §5.2（5 个已注册，双注册）。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平台侧工具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：真实落库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34 个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ag_tool_info_t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，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is_available=t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），本场景直接相关的有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knowledge_base_search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（平台 ES 混合检索）、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aidp_search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search_memory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store_memory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postgres_database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exa_search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/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tavily_search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parallel_executor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等。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知识库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值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来源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语料登记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58 份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corpus/registry.csv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语料构成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药品说明书 28 / 临床指南 11 / 诊疗路径 9 / 检验 2 / 科普 8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verification-reports/batch{1,2,3}-*.md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图谱资产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摄取 15/120 段；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136 实体 / 65 关系 / 38 证据行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（2026-09-21 r20 收盘）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cost-ledger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行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r20-burst-c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；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e2-ablation-report.json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的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data_reality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本体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10 类 / 10 关系，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fact_cutoff=2025-01-01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（v1.1.0）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OntologyService.commit_version</w:t>
            </w:r>
          </w:p>
        </w:tc>
      </w:tr>
      <w:tr>
        <w:trPr>
          <w:cantSplit/>
        </w:trPr>
        <w:tc>
          <w:tcPr>
            <w:tcW w:type="pct" w:w="1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平台记忆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memory_records_t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（Dreaming 整理）</w:t>
            </w:r>
          </w:p>
        </w:tc>
        <w:tc>
          <w:tcPr>
            <w:tcW w:type="pct" w:w="45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平台「可进化」实据之一</w:t>
            </w:r>
          </w:p>
        </w:tc>
      </w:tr>
    </w:tbl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Skill 分层（真实落库 4 个，`ag_skill_info_t`）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7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skill_id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skill_name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定位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domain-asset-cognition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入口·路由层：锚定实体 → 判断问题类型 → 加载子技能 → 交证据组装；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禁止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绕过子技能直调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kg_multi_hop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evidence-assembly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证据组装：生成可溯源决策卡，带认知辅助免责声明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reasoning-path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推理路：跨文档考量、版本对比（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kg_multi_hop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17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4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retrieval-path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检索路：单点事实查询（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kg_search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/ 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knowledge_base_search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</w:tbl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编排契约（入口 Skill 原文）：判断不确定 → 双路并发；同类单路失败 2 次 → 升级双路；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无证据时必须输出「现有知识库无依据」，不得编造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8" w:name="_Toc10002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5.9 调用关系图（Agent → Skill → MCP → 服务 → 存储）</w:t>
      </w:r>
      <w:bookmarkEnd w:id="100028"/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用户提问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Agent 主进程（duty prompt 只写职责与约束）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入口 Skill: domain-asset-cognition（路由）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├─ 单点事实类（检索路）→ Skill retrieval-path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│      → MCP kg_search ／ 平台 knowledge_base_search（ES 混合检索）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└─ 多跳/演进类（推理路）→ Skill reasoning-path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        → MCP kg_multi_hop（束搜索 · 版本钉住★）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Skill evidence-assembly → MCP decision_card_render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决策卡落库 decision_card_t 并展示（含知识版本戳 + 证据链 + 免责声明）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旁路：本体/版本管理 → ontology_service.commit_version → ontology_version_t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存储：PostgreSQL JSONB（kg_graph / kg_evidence_t / decision_card_t /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skill_template_t / eval_run_t）；Elasticsearch（知识库文档索引）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评测：平台「智能体评估」Code 判定 evaluate(query, expected, actual, runtime_events)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    → eval_run_t → 消融报告</w:t>
      </w:r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完整版（含 Mermaid 渲染图、三条关键链路逐条拆解、注册机制事实依据）见随交付物提交的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call-graph.md</w:t>
      </w: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29" w:name="_Toc10002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5.10 需同步提交的文件说明（官方要求项）</w:t>
      </w:r>
      <w:bookmarkEnd w:id="100029"/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deliverables/agent-config.json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本文件 §5.6-§5.8 的机器可读版（真实导出，密钥脱敏）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docs/call-graph.md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调用关系图（Mermaid）+ 三条关键链路拆解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docs/dev-design-doc.md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本文件（开发设计文档母本）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docs/agent-config.md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Agent 配置说明（含平台 34 工具清单与 Skill 原文要点）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docs/reproduce-README.md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复现步骤（含部署方式）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corpus/registry.csv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知识库清单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：58 份语料登记（编号 / 模态 / 权威等级 / 来源 URL / license 说明）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backend/tool_collection/mcp/kg_tools.py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MCP 说明依据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：自研工具双注册代码（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KG_MCP_TOOL_NAMES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 唯一口径）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mcp_servers/knowevo_mcp/{server.py,schemas.py}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独立 FastMCP 服务与单一 schema 源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backend/services/knowevo/*.py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服务层实现（kg_service / decision_service / version_pin / ontology_service / skill_template_service / llm_client）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docs/pitfalls.md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调试迭代经验台账（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67 条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deliverables/*.png</w:t>
            </w:r>
          </w:p>
        </w:tc>
        <w:tc>
          <w:tcPr>
            <w:tcW w:type="pct" w:w="50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界面与示例问答截图 16 张（含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示例问答 ≥3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：</w:t>
            </w:r>
            <w:r>
              <w:rPr>
                <w:rFonts w:ascii="Courier New" w:eastAsia="SimSun"/>
                <w:b w:val="false"/>
                <w:bCs w:val="false"/>
                <w:color w:val="000000"/>
                <w:sz w:val="21"/>
                <w:szCs w:val="21"/>
              </w:rPr>
              <w:t xml:space="preserve">T-27-chat-qa-{1,2,3}.png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，2026-09-23 闭环，见 §6.3）</w:t>
            </w:r>
          </w:p>
        </w:tc>
      </w:tr>
    </w:tbl>
    <w:p>
      <w:pPr>
        <w:spacing w:after="60"/>
      </w:pPr>
    </w:p>
    <w:p>
      <w:pPr>
        <w:pStyle w:val="Heading1"/>
        <w:spacing w:after="160" w:before="360" w:line="312" w:lineRule="atLeast"/>
      </w:pPr>
      <w:bookmarkStart w:id="100030" w:name="_Toc10003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6. 原始数据说明 / 数据处理说明</w:t>
      </w:r>
      <w:bookmarkEnd w:id="100030"/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31" w:name="_Toc100031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6.1 原始数据说明</w:t>
      </w:r>
      <w:bookmarkEnd w:id="100031"/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1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项</w:t>
            </w:r>
          </w:p>
        </w:tc>
        <w:tc>
          <w:tcPr>
            <w:tcW w:type="pct" w:w="79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规模</w:t>
            </w:r>
          </w:p>
        </w:tc>
        <w:tc>
          <w:tcPr>
            <w:tcW w:type="pct" w:w="79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58 份真实公开语料（registry.csv 全量登记，2026-09-21 逐行实测）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构成</w:t>
            </w:r>
          </w:p>
        </w:tc>
        <w:tc>
          <w:tcPr>
            <w:tcW w:type="pct" w:w="79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药品说明书（drug_label）28 / 指南（guideline）11 / 政策（policy）9 / 科普图文（edu_graphic）8 / 检验报告（lab_report）2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来源与合规</w:t>
            </w:r>
          </w:p>
        </w:tc>
        <w:tc>
          <w:tcPr>
            <w:tcW w:type="pct" w:w="79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全部公开渠道（官方指南 PDF、NMPA 公开说明书、公开临床路径）；</w:t>
            </w:r>
            <w:r>
              <w:rPr>
                <w:rFonts w:ascii="Times New Roman" w:eastAsia="SimSun"/>
                <w:b/>
                <w:bCs/>
                <w:color w:val="000000"/>
                <w:sz w:val="21"/>
                <w:szCs w:val="21"/>
              </w:rPr>
              <w:t xml:space="preserve">原始 PDF 不入 git、不对外再分发</w:t>
            </w: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（版权铁律），交付物只含解析文本与元数据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权威度分级</w:t>
            </w:r>
          </w:p>
        </w:tc>
        <w:tc>
          <w:tcPr>
            <w:tcW w:type="pct" w:w="79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authority_level 1-4（国家标准=1 … 科普=4），进检索排序（T-18d 实测生效 A）</w:t>
            </w:r>
          </w:p>
        </w:tc>
      </w:tr>
    </w:tbl>
    <w:p>
      <w:pPr>
        <w:spacing w:after="60"/>
      </w:pPr>
    </w:p>
    <w:p>
      <w:pPr>
        <w:pStyle w:val="Heading2"/>
        <w:spacing w:after="120" w:before="240" w:line="312" w:lineRule="atLeast"/>
      </w:pPr>
      <w:bookmarkStart w:id="100032" w:name="_Toc100032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6.2 数据处理说明</w:t>
      </w:r>
      <w:bookmarkEnd w:id="100032"/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原始 PDF/图文 → Nexent 摄取管线(Unstructured) + 表格专项解析/OCR 兜底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解析体检(抽样评分，不合格重解析) → registry 登记(编号/模态/权威度/出版日/血缘)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80/20 盲区切分(构建/评测隔离) → chunk(600字,保留定位符) → ES 索引 + L2 图谱抽取</w:t>
      </w:r>
    </w:p>
    <w:p>
      <w:pPr>
        <w:spacing w:after="60"/>
      </w:pPr>
    </w:p>
    <w:p>
      <w:pPr>
        <w:shd w:fill="F5F7FA" w:val="clear"/>
        <w:spacing w:line="260" w:lineRule="atLeast"/>
        <w:ind w:left="240" w:right="240"/>
      </w:pPr>
      <w:r>
        <w:rPr>
          <w:rFonts w:ascii="Courier New" w:eastAsia="SimSun"/>
          <w:color w:val="000000"/>
          <w:sz w:val="18"/>
          <w:szCs w:val="18"/>
        </w:rPr>
        <w:t xml:space="preserve">  → 本体锚定抽取(子图检索注入) → 三级对齐 → bi-temporal 入图 → 版本化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质量控制点：解析体检报告、抽取 EXTRACTED/INFERRED 双标签 + 待审池、对齐阈值 ROC 标定（基准见 E1 失分归因）、入图前 pySHACL 校验（可选）、成本台账周检（cost-ledger 逐轮登记，A）。</w:t>
      </w:r>
    </w:p>
    <w:p>
      <w:pPr>
        <w:spacing w:after="60"/>
      </w:pPr>
    </w:p>
    <w:p>
      <w:pPr>
        <w:pStyle w:val="Heading2"/>
        <w:spacing w:after="120" w:before="240" w:line="312" w:lineRule="atLeast"/>
      </w:pPr>
      <w:bookmarkStart w:id="100033" w:name="_Toc100033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6.3 评测与结果</w:t>
      </w:r>
      <w:bookmarkEnd w:id="100033"/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见 §5.5 表格。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提交定稿前待补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：构建租户图谱摄取补齐至 120/120 → T-22 四段续跑（E8 off/on 臂 → A3 → 交叉表）→ 回填 E2 全量矩阵 → 重绘评测报告图（消融柱状图/曲线）。缺失数字一律如实标注「待续跑」，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不做估计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（诚实性条款，见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07-AI代码编写规范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§4.3）。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已闭环项（如实记录）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：「示例问答截图 ≥3」于 2026-09-23 由 T-27 闭环——后端以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NEXENT_SANDBOX_DEFAULT_LEVEL=local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MINIO_ENDPOINT=http://127.0.0.1:9010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重启后，3 轮问答走完整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/api/agent/run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全部完成（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chat-qa-summary.json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errors: []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），智能体真实调用自研 KG 工具（MCP 侧 71×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CallToolRequest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），产出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deliverables/T-27-chat-qa-{1,2,3}.png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；真库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decision_card_t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三行逐题可回溯（截图 2 的 UUID 后缀与库行 </w:t>
      </w:r>
      <w:r>
        <w:rPr>
          <w:rFonts w:ascii="Courier New" w:eastAsia="SimSun"/>
          <w:b w:val="false"/>
          <w:bCs w:val="false"/>
          <w:color w:val="000000"/>
          <w:sz w:val="21"/>
          <w:szCs w:val="21"/>
        </w:rPr>
        <w:t xml:space="preserve">348c8a4d-…-d837546b9ec0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 逐字符吻合）。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当前已知缺口（如实声明，不掩盖）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E2 四级消融的 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A3（multihop）尚未跑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；E8 配对终版为 Δ=0.0 的 honest null（n=6 小样本，不可反推机制无效）。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line="312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120 题全量测试集未建成，当前为 20 题 seed + 8 题判别集。</w:t>
      </w:r>
    </w:p>
    <w:p>
      <w:pPr>
        <w:spacing w:after="60"/>
      </w:pPr>
    </w:p>
    <w:p>
      <w:pPr>
        <w:spacing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以上两项均为</w:t>
      </w: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已知且已登记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的缺口，交付时以实际完成状态如实呈现。</w:t>
      </w:r>
    </w:p>
    <w:p>
      <w:pPr>
        <w:spacing w:after="60"/>
      </w:pPr>
    </w:p>
    <w:p>
      <w:pPr>
        <w:pStyle w:val="Heading1"/>
        <w:spacing w:after="160" w:before="360" w:line="312" w:lineRule="atLeast"/>
      </w:pPr>
      <w:bookmarkStart w:id="100034" w:name="_Toc100034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附：创新点声明（分层对标，正面回应"缝合"质疑）</w:t>
      </w:r>
      <w:bookmarkEnd w:id="100034"/>
    </w:p>
    <w:p>
      <w:pPr>
        <w:spacing w:after="60"/>
      </w:pPr>
    </w:p>
    <w:p>
      <w:pPr>
        <w:pBdr>
          <w:left w:val="single" w:color="1B6B7A" w:sz="12" w:space="8"/>
        </w:pBdr>
        <w:spacing w:after="80" w:line="300" w:lineRule="atLeast"/>
        <w:ind w:left="360" w:right="360"/>
      </w:pPr>
      <w:r>
        <w:rPr>
          <w:rFonts w:ascii="Times New Roman" w:eastAsia="SimSun"/>
          <w:b w:val="false"/>
          <w:bCs w:val="false"/>
          <w:color w:val="000000"/>
          <w:sz w:val="21"/>
          <w:szCs w:val="21"/>
        </w:rPr>
        <w:t xml:space="preserve">完整分层对标表见 05 §8（三层：(a) 最接近的已有工作 → (b) 它们解决什么 → (c) 我们的差异 → (d) 证据锚点）。答辩一句话：「我们没有重新发明图数据库和 RAG；我们把'知识版本'做成了推理约束，把'标准变更'做成了带预算控制的增量演进算法，并给出了每个设计的消融证据。」</w:t>
      </w:r>
    </w:p>
    <w:p>
      <w:pPr>
        <w:spacing w:after="60"/>
      </w:pPr>
    </w:p>
    <w:tbl>
      <w:tblPr>
        <w:tblW w:type="pct" w:w="100%"/>
        <w:tblBorders>
          <w:top w:val="single" w:color="1B6B7A" w:sz="2"/>
          <w:left w:val="none"/>
          <w:bottom w:val="single" w:color="1B6B7A" w:sz="2"/>
          <w:right w:val="none"/>
          <w:insideH w:val="none"/>
          <w:insideV w:val="none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1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层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落点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1B6B7A" w:sz="2"/>
              <w:right w:val="none"/>
            </w:tcBorders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/>
                <w:bCs/>
                <w:color w:val="FFFFFF"/>
                <w:sz w:val="21"/>
                <w:szCs w:val="21"/>
              </w:rPr>
              <w:t xml:space="preserve">最硬证据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推理语义层（贡献②）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版本钉住多跳：束搜索强制版本谓词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 题 100% vs 20.6%/25.0%（probe_p1）+ 构造性 soundness 测试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演进编排层（贡献①）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变更→影响→最小更新全链条编排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0.02ms 传播预验证 + E9/E3 消融</w:t>
            </w:r>
          </w:p>
        </w:tc>
      </w:tr>
      <w:tr>
        <w:trPr>
          <w:cantSplit/>
        </w:trPr>
        <w:tc>
          <w:tcPr>
            <w:tcW w:type="pct" w:w="21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低资源构建层（贡献③）</w:t>
            </w:r>
          </w:p>
        </w:tc>
        <w:tc>
          <w:tcPr>
            <w:tcW w:type="pct" w:w="36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人审预算显式优化目标 + 预算-质量曲线</w:t>
            </w:r>
          </w:p>
        </w:tc>
        <w:tc>
          <w:tcPr>
            <w:tcW w:type="pct" w:w="43%"/>
            <w:tcBorders>
              <w:top w:val="none"/>
              <w:left w:val="none"/>
              <w:bottom w:val="single" w:color="C8DDE2" w:sz="1"/>
              <w:right w:val="none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 w:lineRule="atLeas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VOI 净差 +1~+6 + 子模性 mean=98.8%（probe_p2/p4）</w:t>
            </w:r>
          </w:p>
        </w:tc>
      </w:tr>
    </w:tbl>
    <w:p>
      <w:pPr>
        <w:spacing w:after="60"/>
      </w:pP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开发设计文档 · Nexent-KnowEvo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/>
        <w:color w:val="808080"/>
        <w:sz w:val="18"/>
        <w:szCs w:val="18"/>
      </w:rPr>
      <w:t xml:space="preserve">开发设计文档 · Nexent-KnowEvo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开发设计文档</dc:title>
  <dc:creator>Nexent-KnowEvo</dc:creator>
  <cp:lastModifiedBy>Un-named</cp:lastModifiedBy>
  <cp:revision>1</cp:revision>
  <dcterms:created xsi:type="dcterms:W3CDTF">2026-09-23T04:11:18.782Z</dcterms:created>
  <dcterms:modified xsi:type="dcterms:W3CDTF">2026-09-23T04:11:18.782Z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