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20B51">
      <w:r>
        <w:rPr>
          <w:rFonts w:hint="eastAsia"/>
        </w:rPr>
        <w:t>https://blog.csdn.net/qq_45077760/article/details/130091375?fromshare=blogdetail&amp;sharetype=blogdetail&amp;sharerId=130091375&amp;sharerefer=PC&amp;sharesource=2301_79314670&amp;sharefrom=from_link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F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2025-04-01T10:54:57Z</dcterms:created>
  <dc:creator>xin200319</dc:creator>
  <cp:lastModifiedBy>沉迷于虚假的童话</cp:lastModifiedBy>
  <dcterms:modified xsi:type="dcterms:W3CDTF">2025-04-01T10:55:13Z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eyJoZGlkIjoiZWIzOGJkMGQwZTZlNGVkYzE5ZjFiOTRjMGE5MDkxNjQiLCJ1c2VySWQiOiI0MTEzNTYxNjQifQ==</vt:lpwstr>
  </property>
  <property fmtid="{D5CDD505-2E9C-101B-9397-08002B2CF9AE}" pid="4" name="ICV">
    <vt:lpwstr>EBAF5A1384F74CBDAABBB1EB9F229B1D_12</vt:lpwstr>
  </property>
</Properties>
</file>