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  <w:t>00000003天火同人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sz w:val="27"/>
          <w:szCs w:val="27"/>
          <w:u w:val="none"/>
        </w:rPr>
        <w:fldChar w:fldCharType="begin"/>
      </w: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sz w:val="27"/>
          <w:szCs w:val="27"/>
          <w:u w:val="none"/>
        </w:rPr>
        <w:instrText xml:space="preserve"> HYPERLINK "https://xueqiu.com/5674464747/78612950" \o "https://xueqiu.com/5674464747/78612950" \t "https://xueqiu.com/5674464747/_blank" </w:instrText>
      </w: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sz w:val="27"/>
          <w:szCs w:val="27"/>
          <w:u w:val="none"/>
        </w:rPr>
        <w:fldChar w:fldCharType="separate"/>
      </w:r>
      <w:r>
        <w:rPr>
          <w:rStyle w:val="8"/>
          <w:rFonts w:hint="default" w:ascii="Biaodian Pro Sans GB" w:hAnsi="Biaodian Pro Sans GB" w:eastAsia="Biaodian Pro Sans GB" w:cs="Biaodian Pro Sans GB"/>
          <w:i w:val="0"/>
          <w:caps w:val="0"/>
          <w:spacing w:val="0"/>
          <w:sz w:val="27"/>
          <w:szCs w:val="27"/>
          <w:u w:val="none"/>
        </w:rPr>
        <w:t>https://xueqiu.com/5674464747/78612950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ind w:left="62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909499"/>
          <w:spacing w:val="0"/>
          <w:sz w:val="14"/>
          <w:szCs w:val="14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"https://xueqiu.com/5674464747/78612950" \t "https://xueqiu.com/5674464747/_blank" </w:instrText>
      </w: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Biaodian Pro Sans GB" w:hAnsi="Biaodian Pro Sans GB" w:eastAsia="Biaodian Pro Sans GB" w:cs="Biaodian Pro Sans GB"/>
          <w:i w:val="0"/>
          <w:caps w:val="0"/>
          <w:spacing w:val="0"/>
          <w:sz w:val="14"/>
          <w:szCs w:val="14"/>
          <w:u w:val="none"/>
        </w:rPr>
        <w:t>2016-12-07 14:27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250" w:afterAutospacing="0" w:line="18" w:lineRule="atLeast"/>
        <w:ind w:left="0" w:right="0"/>
        <w:jc w:val="both"/>
      </w:pPr>
      <w:r>
        <w:rPr>
          <w:sz w:val="16"/>
          <w:szCs w:val="16"/>
        </w:rPr>
        <w:t>颠覆，逆袭，高攀，登龙门的戏码大伙爱看，每年也总有那么几出，新的替代旧的是理所当然。但是隐约可以感觉到的，或者说应当真正注意到的是。有那么一些东西，一直都存在着，推动着社会的前进，主导着历史的走向。</w:t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250" w:afterAutospacing="0" w:line="18" w:lineRule="atLeast"/>
        <w:ind w:left="0" w:right="0"/>
        <w:jc w:val="both"/>
      </w:pPr>
      <w:r>
        <w:rPr>
          <w:sz w:val="16"/>
          <w:szCs w:val="16"/>
        </w:rPr>
        <w:t>姑且一说。</w:t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250" w:afterAutospacing="0" w:line="18" w:lineRule="atLeast"/>
        <w:ind w:left="0" w:right="0"/>
        <w:jc w:val="both"/>
      </w:pPr>
      <w:r>
        <w:rPr>
          <w:sz w:val="16"/>
          <w:szCs w:val="16"/>
        </w:rPr>
        <w:t>那些推动历史的东西，或者说力量，分别是什么呢？</w:t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250" w:afterAutospacing="0" w:line="18" w:lineRule="atLeast"/>
        <w:ind w:left="0" w:right="0"/>
        <w:jc w:val="both"/>
      </w:pPr>
      <w:r>
        <w:rPr>
          <w:sz w:val="16"/>
          <w:szCs w:val="16"/>
        </w:rPr>
        <w:t>资本，毫无疑问，这个肯定算一个，股票市场的小散，感受最直观最强烈的就是它的力量。</w:t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250" w:afterAutospacing="0" w:line="18" w:lineRule="atLeast"/>
        <w:ind w:left="0" w:right="0"/>
        <w:jc w:val="both"/>
      </w:pPr>
      <w:r>
        <w:rPr>
          <w:sz w:val="16"/>
          <w:szCs w:val="16"/>
        </w:rPr>
        <w:t>政治，这也毋庸置疑。</w:t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250" w:afterAutospacing="0" w:line="18" w:lineRule="atLeast"/>
        <w:ind w:left="0" w:right="0"/>
        <w:jc w:val="both"/>
      </w:pPr>
      <w:r>
        <w:rPr>
          <w:sz w:val="16"/>
          <w:szCs w:val="16"/>
        </w:rPr>
        <w:t>然后呢？科技，或者说生产力，这是肯定的，因为科技人类才能创造文明，不然没有斧子你连个草棚子都别想搭起来。</w:t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250" w:afterAutospacing="0" w:line="18" w:lineRule="atLeast"/>
        <w:ind w:left="0" w:right="0"/>
        <w:jc w:val="both"/>
      </w:pPr>
      <w:r>
        <w:rPr>
          <w:sz w:val="16"/>
          <w:szCs w:val="16"/>
        </w:rPr>
        <w:t>最后呢？人心，人性或者其他类似的词汇，这个暂时不好描述。历史的主体始终是人，除了外在的组织形式，造物，等等，必然有什么人内在存在的东西使然。</w:t>
      </w:r>
    </w:p>
    <w:p>
      <w:pPr>
        <w:pStyle w:val="4"/>
        <w:keepNext w:val="0"/>
        <w:keepLines w:val="0"/>
        <w:widowControl/>
        <w:suppressLineNumbers w:val="0"/>
        <w:spacing w:before="250" w:beforeAutospacing="0" w:after="0" w:afterAutospacing="0" w:line="18" w:lineRule="atLeast"/>
        <w:ind w:left="0" w:right="0"/>
        <w:jc w:val="both"/>
      </w:pPr>
      <w:r>
        <w:rPr>
          <w:sz w:val="16"/>
          <w:szCs w:val="16"/>
        </w:rPr>
        <w:t>下面来理清和描摹这四种力量及其关系</w:t>
      </w: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0" w:afterAutospacing="0"/>
        <w:ind w:left="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2016-12-17 16:16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16" w:lineRule="atLeast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很久以前我想过这么一个问题，那些电影里负担每个人从摇篮到坟墓的超级寡头企业，和政府的区别是什么？它那算市场经济还是计划经济？</w:t>
      </w: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0" w:afterAutospacing="0"/>
        <w:ind w:left="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2016-12-21 12:12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20" w:beforeAutospacing="0" w:after="100" w:afterAutospacing="0" w:line="16" w:lineRule="atLeast"/>
        <w:ind w:left="720" w:right="720" w:firstLine="0"/>
        <w:jc w:val="left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4"/>
          <w:szCs w:val="14"/>
        </w:rPr>
      </w:pPr>
      <w:r>
        <w:rPr>
          <w:rFonts w:hint="default" w:ascii="Biaodian Pro Sans GB" w:hAnsi="Biaodian Pro Sans GB" w:eastAsia="Biaodian Pro Sans GB" w:cs="Biaodian Pro Sans GB"/>
          <w:b/>
          <w:i w:val="0"/>
          <w:caps w:val="0"/>
          <w:spacing w:val="0"/>
          <w:kern w:val="0"/>
          <w:sz w:val="14"/>
          <w:szCs w:val="1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Biaodian Pro Sans GB" w:hAnsi="Biaodian Pro Sans GB" w:eastAsia="Biaodian Pro Sans GB" w:cs="Biaodian Pro Sans GB"/>
          <w:b/>
          <w:i w:val="0"/>
          <w:caps w:val="0"/>
          <w:spacing w:val="0"/>
          <w:kern w:val="0"/>
          <w:sz w:val="14"/>
          <w:szCs w:val="1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"https://xueqiu.com/Die_ewige_Wiederkehr" </w:instrText>
      </w:r>
      <w:r>
        <w:rPr>
          <w:rFonts w:hint="default" w:ascii="Biaodian Pro Sans GB" w:hAnsi="Biaodian Pro Sans GB" w:eastAsia="Biaodian Pro Sans GB" w:cs="Biaodian Pro Sans GB"/>
          <w:b/>
          <w:i w:val="0"/>
          <w:caps w:val="0"/>
          <w:spacing w:val="0"/>
          <w:kern w:val="0"/>
          <w:sz w:val="14"/>
          <w:szCs w:val="1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hint="default" w:ascii="Biaodian Pro Sans GB" w:hAnsi="Biaodian Pro Sans GB" w:eastAsia="Biaodian Pro Sans GB" w:cs="Biaodian Pro Sans GB"/>
          <w:b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9F9F9"/>
        </w:rPr>
        <w:t>@一体同悲无缘大慈: </w:t>
      </w:r>
      <w:r>
        <w:rPr>
          <w:rFonts w:hint="default" w:ascii="Biaodian Pro Sans GB" w:hAnsi="Biaodian Pro Sans GB" w:eastAsia="Biaodian Pro Sans GB" w:cs="Biaodian Pro Sans GB"/>
          <w:b/>
          <w:i w:val="0"/>
          <w:caps w:val="0"/>
          <w:spacing w:val="0"/>
          <w:kern w:val="0"/>
          <w:sz w:val="14"/>
          <w:szCs w:val="1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20" w:beforeAutospacing="0" w:after="100" w:afterAutospacing="0" w:line="16" w:lineRule="atLeast"/>
        <w:ind w:left="720" w:right="720" w:firstLine="0"/>
        <w:jc w:val="left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4"/>
          <w:szCs w:val="14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很久以前我想过这么一个问题，那些电影里负担每个人从摇篮到坟墓的超级寡头企业，和政府的区别是什么？它那算市场经济还是计划经济？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16" w:lineRule="atLeast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这些年，囫囵吞枣的啃了各类大部头，也看了各种大V专家的说辞。我最终得出了一个结论————————去球他娘。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5" name="图片 2" descr="[怒了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[怒了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XX主义就是个框，什么都能装。不纠结市场经济还是计划经济，自己动脑子想。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4" name="图片 3" descr="[不屑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[不屑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6" name="图片 4" descr="[加油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[加油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0" w:afterAutospacing="0"/>
        <w:ind w:left="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2017-01-28 13:03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16" w:lineRule="atLeast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源于以前听人随口说的一句，“城里好房子住的都是有钱的外地人”。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当时我所在的是老家大概一个四线城市吧，有点工商业基础。当时也一听就过，但有了这么个印象，后来走的多看的多了，才发现这好像是个普遍状况，似乎大部分省会或是区域中心发达城市，城市中心区的外地人（外省、市、州县）比例都比较高。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再后来，偶然看到些资料，东北人80%的人是闯关东后裔，东北原本因为满清的“保护龙脉”之类的政策，人口极度稀少，几次鸦片战争后政府控制力下降以及其他原因，东北外来人口爆发性增长，也成为了亚洲经济最发达的地区。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这些一结合，好像找到了些脉络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7" name="图片 5" descr="[想一下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[想一下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0" w:afterAutospacing="0"/>
        <w:ind w:left="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2017-04-12 18:32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16" w:lineRule="atLeast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凯文.凯利曾在《科技想要什么（What Technology Wants）》一书中谈到：“温度计有6位不同的发明者，皮下注射针头有3位，疫苗有4位，小数有4位，电报有5位，摄影术有4位，对数有3位，蒸汽船有5位，电气铁路有6位。只要到了该来的时候，这些东西就必然会被发现或发明。”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0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8"/>
          <w:szCs w:val="2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</w:rPr>
        <w:t>改变历史的不是英雄伟人，而是“自下而上”的隐形之手</w:t>
      </w:r>
    </w:p>
    <w:p>
      <w:pP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  <w: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fldChar w:fldCharType="begin"/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instrText xml:space="preserve"> HYPERLINK "http://www.sohu.com/a/130154647_488677" </w:instrText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fldChar w:fldCharType="separate"/>
      </w:r>
      <w:r>
        <w:rPr>
          <w:rStyle w:val="8"/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t>http://www.sohu.com/a/130154647_488677</w:t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eastAsia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2017-03-24 20:10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导读：</w:t>
      </w:r>
      <w:r>
        <w:rPr>
          <w:sz w:val="16"/>
          <w:szCs w:val="16"/>
          <w:bdr w:val="none" w:color="auto" w:sz="0" w:space="0"/>
        </w:rPr>
        <w:t>让我们做一个大胆的假设，爱迪生在发明灯泡之前不幸触电身亡了，历史会因此改变吗？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我们从小到大接受的历史教育大多基于伟人历史观，可是，历史真的仅仅只由“伟人”所创造吗？关于这个问题，本篇文章呈现了一个截然不同的观察角度。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在谈论历史的时候，我们习惯于把功劳归于英雄人物。比如，人类用上灯泡是因为爱迪生的不懈努力，电话的出现是因为才华横溢的贝尔，美国赢得独立战争是因为乔治·华盛顿领导有方。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这种对历史“自上而下”的解释贯穿古今——打了胜仗的，是将军；经营国家的，是政客；发现真理的，是科学家；创造流派的，是艺术家；实现突破的，是发明家；改变思想的，是哲学家。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我们相信，这些伟人才是改变历史的关键。没有他们，世界会完全不一样。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没有人不喜欢英雄传说与史诗故事——茨威格在《人类群星闪耀时》中写道：“诚如在艺术上一旦出现一个天才就会影响百年的文化史一样。这种具有世界历史意义的时刻一旦发生，就会决定几十甚至上百年的历史进程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但“自上而下”并非历史的唯一解释。</w:t>
      </w:r>
      <w:r>
        <w:rPr>
          <w:rStyle w:val="6"/>
          <w:b/>
          <w:sz w:val="16"/>
          <w:szCs w:val="16"/>
          <w:bdr w:val="none" w:color="auto" w:sz="0" w:space="0"/>
        </w:rPr>
        <w:t>尽管我们不愿承认，但很大程度上，世界是一个自我组织、自我变化的地方。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“我们在谈论历史的时候，往往充满了误导。强调设计、指导和规划，而太少关注演变——候鸟在天空中排队成V状并无意义，白蚁建造了宏伟的蚁穴不需要设计师，蜜蜂修筑六角蜂巢不靠指令，大脑的塑造不来自‘造脑师’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以上这番话，出自著名畅销书《理性乐观派》作者马特·里德利（Matt Ridley）的新作《自下而上（The Evolution of Everything: How New Ideas Emerge）》——书中用16个章节阐释了各领域的演化规律，包括宇宙、道德、生命、基因、文化、经济、技术、思想、性格、教育、人口、领导力、政府、宗教、金钱、互联网。其中，不乏一些颠覆历史观的讨论。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回到开头爱迪生发明灯泡的例子。假设，爱迪生在发明灯泡之前就触电身亡了，历史会因此改变吗？作者认为：不会，会有其他人想出这个点子。事实上，也确实有其他人想出来了。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在英国，大家更愿意把纽卡斯尔的英雄约瑟夫·斯万（Joseph Swan）称为白炽灯泡的发明者。他展示了自己稍早于爱迪生的设计，两人还通过成立合资公司来解决争议；俄罗斯人则把发明灯泡的荣誉归于亚历山大·洛德金（Alexander Lodygin）。据资料记载，有不少于23人在爱迪生之前发明出了某种形式的白炽灯泡。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drawing>
          <wp:inline distT="0" distB="0" distL="114300" distR="114300">
            <wp:extent cx="6096000" cy="2752725"/>
            <wp:effectExtent l="0" t="0" r="0" b="3175"/>
            <wp:docPr id="12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也就是说，电力一旦成为常态，灯泡就不可避免会被发明出来，爱迪生并不是不可取代的。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回到电话的例子：伊莱莎·格雷（Elisha Gray）和亚历山大·格雷厄姆·贝尔（Alexander Graham Bell）是在同一天申请的电话专利。就算其中一人在去往专利局的路上被马车撞死，历史也基本还是那个样子。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凯文·凯利曾在《科技想要什么（What Technology Wants）》一书中谈到：“温度计有6位不同的发明者，皮下注射针头有3位，疫苗有4位，小数有4位，电报有5位，摄影术有4位，对数有3位，蒸汽船有5位，电气铁路有6位。只要到了该来的时候，这些东西就必然会被发现或发明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而就连凯文·凯利的《科技想要什么》，也不是近年来唯一一本从演变角度介绍技术的书。2009年，圣菲研究所的布莱恩.阿瑟（Brian Arthur）出版的《技术的本性：技术是什么，它是如何进化的（The Nature of Technology: What it is and How it Evolves）》也提出过类似观点。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包括凯文·凯利和布莱恩·阿瑟在内，一共有五位作者就这个话题提出过相同论点。这并不是这几位作者互相抄袭，而是他们在同一时期，</w:t>
      </w:r>
      <w:r>
        <w:rPr>
          <w:rStyle w:val="6"/>
          <w:b/>
          <w:sz w:val="16"/>
          <w:szCs w:val="16"/>
          <w:bdr w:val="none" w:color="auto" w:sz="0" w:space="0"/>
        </w:rPr>
        <w:t>发现技术的演变并不依赖于个人，而是遵从某种“自下而上”的规律。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类似的案例在书中还有很多：牛顿曾经怒斥莱布尼茨，因为后者说自己独立发明了微积分——但莱布尼茨并未说谎；阿尔弗雷德·华莱士和达尔文在读完马尔萨斯的《人口论》之后，同时有了“进化论”的想法——只是，达尔文率先发表了自己的理论；就连爱因斯坦的狭义相对论，之前也有其他人想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政治领袖的力量也同样被高估——美国独立战争的胜利，往往被归因为乔治·华盛顿的英明领导。但美国环境史学家麦克尼尔（J. R. McNeil）曾写书探讨过当时肆虐美国南部的“疟原虫”对英军的毁灭性打击。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“英军部队每天都因为疾病而减员，不到三个星期就投了降。由于疟疾存在一个多月的酝酿期，新来的法国人和美国人直到战斗结束后才开始生病。”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麦克尼尔写道：“蚊子帮助美国人打破僵局，夺下了革命战争的胜利，没有蚊子，就没有美利坚合众国。明年7月4日（美国独立日）蚊子咬你的时候，别忘了这个故事。”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drawing>
          <wp:inline distT="0" distB="0" distL="114300" distR="114300">
            <wp:extent cx="6096000" cy="4543425"/>
            <wp:effectExtent l="0" t="0" r="0" b="3175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除此之外，《自下而上》还阐述了婚姻制度的演变、杀戮的演变、性吸引力的演变、城镇的演变等话题。</w:t>
      </w:r>
      <w:r>
        <w:rPr>
          <w:rStyle w:val="6"/>
          <w:b/>
          <w:sz w:val="16"/>
          <w:szCs w:val="16"/>
          <w:bdr w:val="none" w:color="auto" w:sz="0" w:space="0"/>
        </w:rPr>
        <w:t>“历史的飞轮来自不断试错的增量变化，创新靠重组来推动，这适用于各种各样的事物。”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然而，正如我们对“自上而下”的历史观应保持怀疑，对于作者提出的“自下而上”演变论，我们也应同样保持警惕。不过，这本书并无意提出逻辑严密的理论体系，它更像是一纸战书——向各种创造论开炮的同时，为我们的历史观开了另一扇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rStyle w:val="6"/>
          <w:b/>
          <w:sz w:val="16"/>
          <w:szCs w:val="16"/>
          <w:bdr w:val="none" w:color="auto" w:sz="0" w:space="0"/>
        </w:rPr>
        <w:t>诚如作者所言：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“长久以来，我们一直低估了从底层推动的自发、有机、建设性变革的力量，而着迷于从顶层设计变革。请投入演变通论的怀抱吧，请承认万事万物都在演变吧。”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关于作者：孙思远，资深媒体人，前新浪财经纽约站首席记者，领英专栏作家。微博：@孙思远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t>来源：西经20度（ID：outseeking）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rPr>
          <w:sz w:val="16"/>
          <w:szCs w:val="16"/>
        </w:rPr>
      </w:pPr>
      <w:r>
        <w:rPr>
          <w:sz w:val="16"/>
          <w:szCs w:val="16"/>
          <w:bdr w:val="none" w:color="auto" w:sz="0" w:space="0"/>
        </w:rPr>
        <w:drawing>
          <wp:inline distT="0" distB="0" distL="114300" distR="114300">
            <wp:extent cx="2533650" cy="2800350"/>
            <wp:effectExtent l="0" t="0" r="6350" b="6350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0" w:afterAutospacing="0"/>
        <w:ind w:left="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2017-06-15 11:54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16" w:lineRule="atLeast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什么叫趋势，人财物的（大规模）聚集和流动，这一层是最直观的切入点。</w:t>
      </w:r>
    </w:p>
    <w:p>
      <w:pP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0" w:afterAutospacing="0"/>
        <w:ind w:left="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201</w:t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8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-0</w:t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5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-</w:t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 xml:space="preserve"> 11:</w:t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35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t>人财物的大规模运动必然是有足够强的驱动力，什么驱动力，最基本的人性，或者说动物性——趋利避害，上升到了人性，有了其他感性或理性考量就是贪婪恐惧。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t>这就明确了切入的关注重点：人们（大众）想要什么，人们害怕什么。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t>再结合时间和规模等因子：是否已发生，持续多久，速率如何等等。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t>这就迈出了第一步，找到趋势</w:t>
      </w:r>
    </w:p>
    <w:p>
      <w:pPr>
        <w:rPr>
          <w:rFonts w:hint="eastAsia"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aodian Pr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41BA"/>
    <w:rsid w:val="003444E2"/>
    <w:rsid w:val="01E732A1"/>
    <w:rsid w:val="050041BA"/>
    <w:rsid w:val="079A0728"/>
    <w:rsid w:val="190D62D4"/>
    <w:rsid w:val="1E152EE5"/>
    <w:rsid w:val="20D36854"/>
    <w:rsid w:val="3F656296"/>
    <w:rsid w:val="45C81E1C"/>
    <w:rsid w:val="4B4727EC"/>
    <w:rsid w:val="4B4A6DF1"/>
    <w:rsid w:val="6055196B"/>
    <w:rsid w:val="6A955483"/>
    <w:rsid w:val="70967AD0"/>
    <w:rsid w:val="7C59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2017-06-22T01:05:00Z</dcterms:created>
  <dc:creator>Administrator</dc:creator>
  <cp:lastModifiedBy>Administrator</cp:lastModifiedBy>
  <dcterms:modified xsi:type="dcterms:W3CDTF">2018-05-20T03:36:14Z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