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000000032林田辱谓之农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https://xueqiu.com/5674464747/81636998</w:t>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wordWrap w:val="0"/>
        <w:spacing w:before="360" w:beforeAutospacing="0" w:after="360" w:afterAutospacing="0" w:line="17" w:lineRule="atLeast"/>
        <w:ind w:left="0" w:right="0" w:firstLine="0"/>
        <w:rPr>
          <w:rFonts w:ascii="Helvetica Neue" w:hAnsi="Helvetica Neue" w:eastAsia="Helvetica Neue" w:cs="Helvetica Neue"/>
          <w:b/>
          <w:i w:val="0"/>
          <w:caps w:val="0"/>
          <w:color w:val="33353C"/>
          <w:spacing w:val="0"/>
          <w:sz w:val="33"/>
          <w:szCs w:val="33"/>
        </w:rPr>
      </w:pPr>
      <w:r>
        <w:rPr>
          <w:rFonts w:hint="default" w:ascii="Helvetica Neue" w:hAnsi="Helvetica Neue" w:eastAsia="Helvetica Neue" w:cs="Helvetica Neue"/>
          <w:b/>
          <w:i w:val="0"/>
          <w:caps w:val="0"/>
          <w:color w:val="33353C"/>
          <w:spacing w:val="0"/>
          <w:sz w:val="33"/>
          <w:szCs w:val="33"/>
        </w:rPr>
        <w:t>林田辱谓之农</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金文的农，分两部分，上部，外面是林，中间一个田，下部，是个辱字，意为荒山野林中开垦出田地荷锄劳作。</w:t>
      </w:r>
    </w:p>
    <w:p>
      <w:pPr>
        <w:pStyle w:val="6"/>
        <w:keepNext w:val="0"/>
        <w:keepLines w:val="0"/>
        <w:widowControl/>
        <w:suppressLineNumbers w:val="0"/>
        <w:spacing w:before="360" w:beforeAutospacing="0" w:after="360" w:afterAutospacing="0" w:line="22" w:lineRule="atLeast"/>
        <w:ind w:left="0" w:right="0"/>
      </w:pP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中国农业 作者：李根蟠</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0066CC"/>
          <w:spacing w:val="0"/>
          <w:sz w:val="27"/>
          <w:szCs w:val="27"/>
          <w:u w:val="none"/>
        </w:rPr>
        <w:fldChar w:fldCharType="begin"/>
      </w:r>
      <w:r>
        <w:rPr>
          <w:rFonts w:hint="default" w:ascii="Helvetica Neue" w:hAnsi="Helvetica Neue" w:eastAsia="Helvetica Neue" w:cs="Helvetica Neue"/>
          <w:b w:val="0"/>
          <w:i w:val="0"/>
          <w:caps w:val="0"/>
          <w:color w:val="0066CC"/>
          <w:spacing w:val="0"/>
          <w:sz w:val="27"/>
          <w:szCs w:val="27"/>
          <w:u w:val="none"/>
        </w:rPr>
        <w:instrText xml:space="preserve"> HYPERLINK "http://www.zhlzw.com/ls/wh083/5.html" \o "http://www.zhlzw.com/ls/wh083/5.html" \t "https://xueqiu.com/5674464747/_blank" </w:instrText>
      </w:r>
      <w:r>
        <w:rPr>
          <w:rFonts w:hint="default" w:ascii="Helvetica Neue" w:hAnsi="Helvetica Neue" w:eastAsia="Helvetica Neue" w:cs="Helvetica Neue"/>
          <w:b w:val="0"/>
          <w:i w:val="0"/>
          <w:caps w:val="0"/>
          <w:color w:val="0066CC"/>
          <w:spacing w:val="0"/>
          <w:sz w:val="27"/>
          <w:szCs w:val="27"/>
          <w:u w:val="none"/>
        </w:rPr>
        <w:fldChar w:fldCharType="separate"/>
      </w:r>
      <w:r>
        <w:rPr>
          <w:rStyle w:val="10"/>
          <w:rFonts w:hint="default" w:ascii="Helvetica Neue" w:hAnsi="Helvetica Neue" w:eastAsia="Helvetica Neue" w:cs="Helvetica Neue"/>
          <w:b w:val="0"/>
          <w:i w:val="0"/>
          <w:caps w:val="0"/>
          <w:color w:val="0066CC"/>
          <w:spacing w:val="0"/>
          <w:sz w:val="27"/>
          <w:szCs w:val="27"/>
          <w:u w:val="none"/>
        </w:rPr>
        <w:t>http://www.zhlzw.com/ls/wh083/5.html</w:t>
      </w:r>
      <w:r>
        <w:rPr>
          <w:rFonts w:hint="default" w:ascii="Helvetica Neue" w:hAnsi="Helvetica Neue" w:eastAsia="Helvetica Neue" w:cs="Helvetica Neue"/>
          <w:b w:val="0"/>
          <w:i w:val="0"/>
          <w:caps w:val="0"/>
          <w:color w:val="0066CC"/>
          <w:spacing w:val="0"/>
          <w:sz w:val="27"/>
          <w:szCs w:val="27"/>
          <w:u w:val="none"/>
        </w:rPr>
        <w:fldChar w:fldCharType="end"/>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中国是世界上最早的农业起源中心区之一。最早从理论高度阐释农业起源的苏联植物学家瓦维洛夫分辨出8个农业起源的中心，它们是：中国（136种植物）、印度（117种植物）、近东（83种植物）、委内瑞拉高地（49种植物）、安第斯山（46种植物）和苏丹—阿比西亚（38种植物）。</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中国至今仍然有6亿农民，</w:t>
      </w:r>
      <w:r>
        <w:rPr>
          <w:rFonts w:hint="default" w:ascii="Helvetica Neue" w:hAnsi="Helvetica Neue" w:eastAsia="Helvetica Neue" w:cs="Helvetica Neue"/>
          <w:b/>
          <w:i w:val="0"/>
          <w:caps w:val="0"/>
          <w:color w:val="33353C"/>
          <w:spacing w:val="0"/>
          <w:sz w:val="27"/>
          <w:szCs w:val="27"/>
        </w:rPr>
        <w:t>中国的根本问题,是农民问题。</w:t>
      </w:r>
      <w:r>
        <w:rPr>
          <w:rFonts w:hint="default" w:ascii="Helvetica Neue" w:hAnsi="Helvetica Neue" w:eastAsia="Helvetica Neue" w:cs="Helvetica Neue"/>
          <w:b w:val="0"/>
          <w:i w:val="0"/>
          <w:caps w:val="0"/>
          <w:color w:val="33353C"/>
          <w:spacing w:val="0"/>
          <w:sz w:val="27"/>
          <w:szCs w:val="27"/>
        </w:rPr>
        <w:t>这句话放现在仍然不算过时</w:t>
      </w:r>
    </w:p>
    <w:p>
      <w:pPr>
        <w:pStyle w:val="6"/>
        <w:keepNext w:val="0"/>
        <w:keepLines w:val="0"/>
        <w:widowControl/>
        <w:suppressLineNumbers w:val="0"/>
        <w:spacing w:before="360" w:beforeAutospacing="0" w:after="360" w:afterAutospacing="0" w:line="22" w:lineRule="atLeast"/>
        <w:ind w:left="0" w:right="0"/>
      </w:pP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理解现今中国的农村，一本书值得看看《浮生取义：对华北某县自杀现象的文化解读》</w:t>
      </w:r>
    </w:p>
    <w:p>
      <w:pPr>
        <w:pStyle w:val="6"/>
        <w:keepNext w:val="0"/>
        <w:keepLines w:val="0"/>
        <w:widowControl/>
        <w:suppressLineNumbers w:val="0"/>
        <w:spacing w:before="360" w:beforeAutospacing="0" w:after="360" w:afterAutospacing="0" w:line="22" w:lineRule="atLeast"/>
        <w:ind w:left="0" w:right="0"/>
      </w:pP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简介</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吴 飞 2008年7月于北京  </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舍生取义”，常常被用来赞美自杀的忠臣义士，但这决不意味着，只有“舍生”才能“取义”。毕竟，需要舍生的场合很少，但“义”却是每个人在生活日用、揖让进退之间都该看重的。作者通过对华北某县自杀现象的田野研究，在现实语境中重新思考中国文化中“生命”和“正义”的问题，从家之礼、人之义、国之法几个层次理解现代中国人的幸福与尊严。书中的基本主张可概括为“缘情制礼，因礼成义，以理成人，以法立国”。</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前言与鸣谢</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在我们家乡的方言中，“过日子”被称为“过晌”。我大概5岁的时候，跟着我姥姥到她的娘家村去服侍她的母亲。当时我姥姥刚过70，我的太姥姥96岁。我总是听姥姥说“过晌”、“过晌”的，就禁不住问，到底什么是“过晌”呢？面对这样幼稚的问题，大人们自然会哄堂大笑，却也难以给出一个让我满意的答案。我的困惑自然不会打消，不过时间久了，这个词听得多了，好像就忘了我的疑问。直到开始这项研究的时候，我忽然又想起了当年的那个问题，这个时候，我的姥姥也和当年的太姥姥一样年纪了。</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在日常生活中，总是有一些司空见惯的词汇和说法，我们从来不去思考它背后的意义，因而也不会觉得有什么探讨的价值。但我们一旦认真对待这些词，就会发现，恰恰是这些看上去最平常的词，才有着巨大的力量。“过日子”和“做人”都是这样的词。我在2002年要下田野的时候，姥姥身体还非常好，没有什么病，知道我要到农村去作研究，就会和我讲起老家很多很多的事，使我恍惚间回到了二十多年前。到了农村里，我母亲不断帮我克服一个一个的困难，帮我理解一个一个自杀背后的理由，我也在不断品味着姥姥给我讲的那些事情和道理，“过日子”这个词就在我脑子里逐渐清晰了起来。我最终决定把它当作理解自杀问题的最重要的概念工具，因为它使我能最好地理解这些普通人的生与死。</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因此，面对那么多自杀者的悲惨故事，我一直在以我姥姥的人生当作参照系；甚至在理解西方思想中的人生理论时，姥姥的一生都成为我最根本的思想源泉。但没想到，在我回国半年后，姥姥病倒在了床上；就在我的书写到最后关头的时候，她未能等到看一眼，在自己99岁生日前几天，就驾鹤西去了；而且，最为遗憾的是，我女儿的出生竟然与此凑到了一起，使我无法抽身赶回，只能在妇产医院旁边的十字路口烧一点纸钱。</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在研究和写作当中，我以前一直觉得很平凡的姥姥，却显得那么伟大起来。姥姥于1908年出生在一个读书人家，经历了两度江山易主，以及日本侵华、大饥荒、文化大革命这些灾难。二十世纪六十年代，丈夫和公公相继辞世时，她五十多岁，带着五个未成年的女儿，我母亲是老四。我的太姥爷，也就是她的公公，走前的最后一句话是，一定要让几个女孩子读书。当时正是六十年代初，生活状况很不好，但她牢牢记住了这句话，变卖家产，甚至卖掉了祖上传下的珍宝，宁愿让邻里讥嘲她不过日子，也要使自己的五个女儿都读书成才。</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姥姥一生虽遭际坎坷，而言谈举止未尝逾礼，乐观豁达，宠辱不惊，侍奉翁姑尽心尽力，教育后辈有张有弛，在远近乡里更是扶危济困，善名远播。最终求仁得仁，福寿百年。一个世纪的沧桑变幻，在她和她的家庭面前都变得苍白无力，烟消云散。中国人过日子的方式究竟有怎样的力量，在这位普通农妇的身上表现得淋漓尽致。</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在我姥姥生病的这一年多里，我母亲就慢慢写下了姥姥的一生。我之所以要把她写的一些内容附在本书的最后，不仅是为了纪念老人家，更重要的是，希望能从正面，而不仅仅是自杀者这样的反面，来窥见现代中国人过日子的智慧和境界。之所以说是现代，是因为，虽然姥姥在我们看来还是太传统了，但她面对的问题完全是现代中国的问题；我们要解决自己的问题，一定可以从她那里学到很多。</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正是因为姥姥对我的思考的重要意义，我违反了一般鸣谢的惯例，把自己家的人放在了最前面而不是最后，希望读者能够谅解。人到中年，在经历了一些事情，读了一些书之后，才会慢慢体会到中国思想的深厚，才知道日常生活是一部最值得读的书。希望此书在终结了我对自杀研究的同时，开启对“过日子”的更多思考。</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当然，如果没有这些年读书的经验，特别是西学的思考，那些日常生活的力量还是很难显露出来的。在我的过日子和做人的过程中，诸多师友的提携与警醒都是必不可少的。正如本书中一再表明的，除了亲人之外，我们还需要师友和国家，才能为自己建构一个立体的人生格局，才能为过日子添加更多的味道。因此，我必须把崇高的敬意献给我的老师：慷慨豪爽的凯博文（Arthur Kleinman）教授和她的夫人凯博艺（Joan Kleinman）、温文尔雅的曼斯费尔德（Harvey Mansfield）教授、随和宽厚的屈佑天（James Watson）教授和他的夫人体贴的华屈若碧（Rubie Watson）教授、博学的卡顿（Steve Caton）教授、和蔼的古德（Byron Good）教授，使我在康桥的日子充满了各种色彩；而杜维明教授不仅直接为我提供了经济支持，也让我深深理解了中华文明在世界上的地位和困难。国内的王守常教授、刘小枫教授、甘阳教授、王铭铭教授、杨念群教授、萧国亮教授、景军教授则使我的一切思考都无法和中国问题割舍开来。</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若是一一列举给过我帮助的朋师友，势必成为一个极为冗长的名单。但我还是要提到，李猛一如既往地和我一同深入对每个问题的思考，如果没有他，这本书的完成是不可能的，应星、王利平、徐晓宏则曾经和我同下田野，与我一起体会了实地研究的艰难与收获。吴增定、渠敬东、赵晓力、周飞舟、毛亮、强世功、汪庆华、郭金华，张跃宏、李诚等与我作了多次讨论，帮我修正了很多问题。此外，不得不提到的是，与我一同赴美的同学胡宗泽和我共同渡过了初到美国最艰难的阶段，是我永远不会忘记的；而林国华和郑文龙二兄使我没有陷入美国专业教育的泥沼中，也令我感激不尽。我特别还要感谢我的师妹何江穗。她曾经费尽辛苦，帮我将我姥姥口述的十几盘磁带录成文字。</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回国之后，北大哲学系的赵敦华、陈来、张志刚、孙尚扬、尚新建、李四龙等教授为我新的研究和教学生活提供了极大的便利。更重要的是，初为人师的我逐渐开始进入一种新的伦理关系。得天下英才而教之已经成为我生活中极大的快乐。能够让学生们有所收获，已经成为我现在继续研究的主要动力。感谢我所有学生的理解和支持。</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此外，还要感谢哈佛－燕京学社、弗里德曼基金会、香港中文大学研究基金、中国博士后科学基金、中国教育部留学回国人员科研启动基金对我的研究的经济支持。</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本文中的一些章节陆续在一些刊物上发表过，在此感谢这些刊物允许此处重刊：1.1以“自杀中的‘正义’问题”刊于《社会学家茶座》第十八辑，2.1和2.3以“论‘过日子’”刊于《社会学研究》2007年第 6期，4.2以“夫妇之礼与家庭之义：一个个案分析”刊于《乡土中国与文化自觉》文集（三联书店，2007）。</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w:t>
      </w: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495" w:lineRule="atLeast"/>
        <w:ind w:left="0" w:right="0" w:firstLine="0"/>
        <w:jc w:val="left"/>
        <w:rPr>
          <w:rFonts w:ascii="Helvetica Neue" w:hAnsi="Helvetica Neue" w:eastAsia="Helvetica Neue" w:cs="Helvetica Neue"/>
          <w:i w:val="0"/>
          <w:caps w:val="0"/>
          <w:color w:val="000000"/>
          <w:spacing w:val="0"/>
          <w:sz w:val="33"/>
          <w:szCs w:val="33"/>
        </w:rPr>
      </w:pPr>
      <w:r>
        <w:rPr>
          <w:rFonts w:hint="default" w:ascii="Helvetica Neue" w:hAnsi="Helvetica Neue" w:eastAsia="Helvetica Neue" w:cs="Helvetica Neue"/>
          <w:i w:val="0"/>
          <w:caps w:val="0"/>
          <w:color w:val="000000"/>
          <w:spacing w:val="0"/>
          <w:sz w:val="33"/>
          <w:szCs w:val="33"/>
          <w:shd w:val="clear" w:fill="FFF1E0"/>
        </w:rPr>
        <w:t>大学生村官政策的成就与反思</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http://www.ftchinese.com/story/001071462?full=y&amp;ccode=2G178003</w:t>
      </w:r>
    </w:p>
    <w:p>
      <w:pPr>
        <w:rPr>
          <w:rFonts w:hint="default" w:ascii="Helvetica Neue" w:hAnsi="Helvetica Neue" w:eastAsia="Helvetica Neue" w:cs="Helvetica Neue"/>
          <w:b w:val="0"/>
          <w:i/>
          <w:caps w:val="0"/>
          <w:color w:val="191919"/>
          <w:spacing w:val="0"/>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71" w:lineRule="atLeast"/>
        <w:ind w:left="0" w:right="0" w:firstLine="0"/>
        <w:jc w:val="left"/>
        <w:rPr>
          <w:rFonts w:ascii="Helvetica Neue" w:hAnsi="Helvetica Neue" w:eastAsia="Helvetica Neue" w:cs="Helvetica Neue"/>
          <w:b w:val="0"/>
          <w:i w:val="0"/>
          <w:caps w:val="0"/>
          <w:color w:val="777777"/>
          <w:spacing w:val="0"/>
          <w:sz w:val="25"/>
          <w:szCs w:val="25"/>
        </w:rPr>
      </w:pPr>
      <w:r>
        <w:rPr>
          <w:rFonts w:hint="default" w:ascii="Helvetica Neue" w:hAnsi="Helvetica Neue" w:eastAsia="Helvetica Neue" w:cs="Helvetica Neue"/>
          <w:b w:val="0"/>
          <w:i w:val="0"/>
          <w:caps w:val="0"/>
          <w:color w:val="777777"/>
          <w:spacing w:val="0"/>
          <w:kern w:val="0"/>
          <w:sz w:val="25"/>
          <w:szCs w:val="25"/>
          <w:shd w:val="clear" w:fill="FFF1E0"/>
          <w:lang w:val="en-US" w:eastAsia="zh-CN" w:bidi="ar"/>
        </w:rPr>
        <w:t>何国俊、王绍达：大学生村官被称作“新上山下乡运动”，这一政策对中国农村的发展起到了怎样的作用？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180" w:afterAutospacing="0" w:line="269" w:lineRule="atLeast"/>
        <w:ind w:left="0" w:right="0" w:firstLine="0"/>
        <w:jc w:val="left"/>
        <w:rPr>
          <w:rFonts w:hint="default" w:ascii="Helvetica Neue" w:hAnsi="Helvetica Neue" w:eastAsia="Helvetica Neue" w:cs="Helvetica Neue"/>
          <w:b w:val="0"/>
          <w:i w:val="0"/>
          <w:caps w:val="0"/>
          <w:color w:val="000000"/>
          <w:spacing w:val="0"/>
          <w:sz w:val="19"/>
          <w:szCs w:val="19"/>
        </w:rPr>
      </w:pPr>
      <w:r>
        <w:rPr>
          <w:rFonts w:hint="default" w:ascii="Helvetica Neue" w:hAnsi="Helvetica Neue" w:eastAsia="Helvetica Neue" w:cs="Helvetica Neue"/>
          <w:b w:val="0"/>
          <w:i w:val="0"/>
          <w:caps w:val="0"/>
          <w:color w:val="000000"/>
          <w:spacing w:val="0"/>
          <w:kern w:val="0"/>
          <w:sz w:val="19"/>
          <w:szCs w:val="19"/>
          <w:shd w:val="clear" w:fill="FFF1E0"/>
          <w:lang w:val="en-US" w:eastAsia="zh-CN" w:bidi="ar"/>
        </w:rPr>
        <w:drawing>
          <wp:inline distT="0" distB="0" distL="114300" distR="114300">
            <wp:extent cx="304800" cy="3048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60" w:beforeAutospacing="0" w:after="0" w:afterAutospacing="0" w:line="269" w:lineRule="atLeast"/>
        <w:ind w:left="0" w:right="0" w:firstLine="0"/>
        <w:jc w:val="left"/>
        <w:rPr>
          <w:rFonts w:hint="default" w:ascii="Helvetica Neue" w:hAnsi="Helvetica Neue" w:eastAsia="Helvetica Neue" w:cs="Helvetica Neue"/>
          <w:b w:val="0"/>
          <w:i w:val="0"/>
          <w:caps w:val="0"/>
          <w:color w:val="000000"/>
          <w:spacing w:val="0"/>
          <w:sz w:val="19"/>
          <w:szCs w:val="19"/>
        </w:rPr>
      </w:pP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instrText xml:space="preserve"> HYPERLINK "http://www.ftchinese.com/m/corp/qrshare.html?url=http://www.ftchinese.com/story/001071462?full=y&amp;title=%E5%A4%A7%E5%AD%A6%E7%94%9F%E6%9D%91%E5%AE%98%E6%94%BF%E7%AD%96%E7%9A%84%E6%88%90%E5%B0%B1%E4%B8%8E%E5%8F%8D%E6%80%9D - FT%E4%B8%AD%E6%96%87%E7%BD%91" \t "http://www.ftchinese.com/story/_blank" </w:instrText>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instrText xml:space="preserve"> HYPERLINK "http://service.weibo.com/share/share.php?appkey=4221537403&amp;url=http://www.ftchinese.com/story/001071462?full=y?ccode=2G169001&amp;title=%E3%80%90%E5%A4%A7%E5%AD%A6%E7%94%9F%E6%9D%91%E5%AE%98%E6%94%BF%E7%AD%96%E7%9A%84%E6%88%90%E5%B0%B1%E4%B8%8E%E5%8F%8D%E6%80%9D%E3%80%91%E4%BD%95%E5%9B%BD%E4%BF%8A%E3%80%81%E7%8E%8B%E7%BB%8D%E8%BE%BE%EF%BC%9A%E5%A4%A7%E5%AD%A6%E7%94%9F%E6%9D%91%E5%AE%98%E8%A2%AB%E7%A7%B0%E4%BD%9C%E2%80%9C%E6%96%B0%E4%B8%8A%E5%B1%B1%E4%B8%8B%E4%B9%A1%E8%BF%90%E5%8A%A8%E2%80%9D%EF%BC%8C%E8%BF%99%E4%B8%80%E6%94%BF%E7%AD%96%E5%AF%B9%E4%B8%AD%E5%9B%BD%E5%86%9C%E6%9D%91%E7%9A%84%E5%8F%91%E5%B1%95%E8%B5%B7%E5%88%B0%E4%BA%86%E6%80%8E%E6%A0%B7%E7%9A%84%E4%BD%9C%E7%94%A8%EF%BC%9F%EF%BC%88%E5%88%86%E4%BA%AB%E8%87%AA @FT%E4%B8%AD%E6%96%87%E7%BD%91%EF%BC%89&amp;ralateUid=1698233740&amp;source=&amp;sourceUrl=&amp;content=utf-8&amp;pic=http://i.ftimg.net/picture/4/000068344_piclink.jpg&amp;searchPic=false" \t "http://www.ftchinese.com/story/_blank" </w:instrText>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instrText xml:space="preserve"> HYPERLINK "https://www.linkedin.com/cws/share?url=http://www.ftchinese.com/story/001071462?full=y?ccode=2G169003&amp;original_referer=https://developer.linkedin.com/sites/all/themes/dlc/sandbox.php?&amp;token=&amp;isFramed=true&amp;lang=zh_CN&amp;_ts=1422502780259.2795" \t "http://www.ftchinese.com/story/_blank" </w:instrText>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instrText xml:space="preserve"> HYPERLINK "http://twitter.com/home?status=%E3%80%90%E5%A4%A7%E5%AD%A6%E7%94%9F%E6%9D%91%E5%AE%98%E6%94%BF%E7%AD%96%E7%9A%84%E6%88%90%E5%B0%B1%E4%B8%8E%E5%8F%8D%E6%80%9D%E3%80%91%E4%BD%95%E5%9B%BD%E4%BF%8A%E3%80%81%E7%8E%8B%E7%BB%8D%E8%BE%BE%EF%BC%9A%E5%A4%A7%E5%AD%A6%E7%94%9F%E6%9D%91%E5%AE%98%E8%A2%AB%E7%A7%B0%E4%BD%9C%E2%80%9C%E6%96%B0%E4%B8%8A%E5%B1%B1%E4%B8%8B%E4%B9%A1%E8%BF%90%E5%8A%A8%E2%80%9D%EF%BC%8C%E8%BF%99%E4%B8%80%E6%94%BF%E7%AD%96%E5%AF%B9%E4%B8%AD%E5%9B%BD%E5%86%9C%E6%9D%91%E7%9A%84%E5%8F%91%E5%B1%95%E8%B5%B7%E5%88%B0%E4%BA%86%E6%80%8E%E6%A0%B7%E7%9A%84%E4%BD%9C%E7%94%A8%EF%BC%9F%EF%BC%88%E5%88%86%E4%BA%AB%E8%87%AA @FT%E4%B8%AD%E6%96%87%E7%BD%91%EF%BC%89... http://www.ftchinese.com/story/001071462?full=y" \t "http://www.ftchinese.com/story/_blank" </w:instrText>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instrText xml:space="preserve"> HYPERLINK "http://www.facebook.com/sharer.php?u=http://www.ftchinese.com/story/001071462?full=y&amp;t=%E3%80%90%E5%A4%A7%E5%AD%A6%E7%94%9F%E6%9D%91%E5%AE%98%E6%94%BF%E7%AD%96%E7%9A%84%E6%88%90%E5%B0%B1%E4%B8%8E%E5%8F%8D%E6%80%9D%E3%80%91%E4%BD%95%E5%9B%BD%E4%BF%8A%E3%80%81%E7%8E%8B%E7%BB%8D%E8%BE%BE%EF%BC%9A%E5%A4%A7%E5%AD%A6%E7%94%9F%E6%9D%91%E5%AE%98%E8%A2%AB%E7%A7%B0%E4%BD%9C%E2%80%9C%E6%96%B0%E4%B8%8A%E5%B1%B1%E4%B8%8B%E4%B9%A1%E8%BF%90%E5%8A%A8%E2%80%9D%EF%BC%8C%E8%BF%99%E4%B8%80%E6%94%BF%E7%AD%96%E5%AF%B9%E4%B8%AD%E5%9B%BD%E5%86%9C%E6%9D%91%E7%9A%84%E5%8F%91%E5%B1%95%E8%B5%B7%E5%88%B0%E4%BA%86%E6%80%8E%E6%A0%B7%E7%9A%84%E4%BD%9C%E7%94%A8%EF%BC%9F%EF%BC%88%E5%88%86%E4%BA%AB%E8%87%AA @FT%E4%B8%AD%E6%96%87%E7%BD%91%EF%BC%89" \t "http://www.ftchinese.com/story/_blank" </w:instrText>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0" w:afterAutospacing="0" w:line="235" w:lineRule="atLeast"/>
        <w:ind w:left="144" w:right="0" w:firstLine="0"/>
        <w:jc w:val="left"/>
        <w:rPr>
          <w:rFonts w:hint="default" w:ascii="Helvetica Neue" w:hAnsi="Helvetica Neue" w:eastAsia="Helvetica Neue" w:cs="Helvetica Neue"/>
          <w:b w:val="0"/>
          <w:i w:val="0"/>
          <w:caps w:val="0"/>
          <w:color w:val="000000"/>
          <w:spacing w:val="0"/>
          <w:sz w:val="16"/>
          <w:szCs w:val="16"/>
        </w:rPr>
      </w:pPr>
      <w:r>
        <w:rPr>
          <w:rFonts w:hint="default" w:ascii="Helvetica Neue" w:hAnsi="Helvetica Neue" w:eastAsia="Helvetica Neue" w:cs="Helvetica Neue"/>
          <w:b w:val="0"/>
          <w:i w:val="0"/>
          <w:caps w:val="0"/>
          <w:color w:val="000000"/>
          <w:spacing w:val="0"/>
          <w:kern w:val="0"/>
          <w:sz w:val="16"/>
          <w:szCs w:val="16"/>
          <w:shd w:val="clear" w:fill="333333"/>
          <w:lang w:val="en-US" w:eastAsia="zh-CN" w:bidi="ar"/>
        </w:rPr>
        <w:t>收藏</w:t>
      </w:r>
    </w:p>
    <w:p>
      <w:pPr>
        <w:keepNext w:val="0"/>
        <w:keepLines w:val="0"/>
        <w:widowControl/>
        <w:suppressLineNumbers w:val="0"/>
        <w:spacing w:before="60" w:beforeAutospacing="0" w:after="0" w:afterAutospacing="0"/>
        <w:ind w:left="0" w:right="0"/>
        <w:jc w:val="left"/>
      </w:pP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instrText xml:space="preserve"> HYPERLINK "http://www.ftchinese.com/comments/index/001071462" \t "http://www.ftchinese.com/story/_blank" </w:instrText>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instrText xml:space="preserve"> HYPERLINK "http://www.ftchinese.com/story/001071462?print=y" \t "http://www.ftchinese.com/story/_blank" </w:instrText>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269" w:lineRule="atLeast"/>
        <w:ind w:left="0" w:right="0" w:firstLine="0"/>
        <w:jc w:val="left"/>
        <w:rPr>
          <w:rFonts w:hint="default" w:ascii="Helvetica Neue" w:hAnsi="Helvetica Neue" w:eastAsia="Helvetica Neue" w:cs="Helvetica Neue"/>
          <w:b w:val="0"/>
          <w:i w:val="0"/>
          <w:caps w:val="0"/>
          <w:color w:val="000000"/>
          <w:spacing w:val="0"/>
          <w:sz w:val="19"/>
          <w:szCs w:val="19"/>
        </w:rPr>
      </w:pPr>
      <w:r>
        <w:rPr>
          <w:rFonts w:hint="default" w:ascii="Helvetica Neue" w:hAnsi="Helvetica Neue" w:eastAsia="Helvetica Neue" w:cs="Helvetica Neue"/>
          <w:b w:val="0"/>
          <w:i w:val="0"/>
          <w:caps w:val="0"/>
          <w:color w:val="8B572A"/>
          <w:spacing w:val="0"/>
          <w:kern w:val="0"/>
          <w:sz w:val="16"/>
          <w:szCs w:val="16"/>
          <w:shd w:val="clear" w:fill="FFF1E0"/>
          <w:lang w:val="en-US" w:eastAsia="zh-CN" w:bidi="ar"/>
        </w:rPr>
        <w:t>更新于2017年2月22日 07:23</w:t>
      </w:r>
      <w:r>
        <w:rPr>
          <w:rFonts w:hint="default" w:ascii="Helvetica Neue" w:hAnsi="Helvetica Neue" w:eastAsia="Helvetica Neue" w:cs="Helvetica Neue"/>
          <w:b w:val="0"/>
          <w:i w:val="0"/>
          <w:caps w:val="0"/>
          <w:color w:val="000000"/>
          <w:spacing w:val="0"/>
          <w:kern w:val="0"/>
          <w:sz w:val="19"/>
          <w:szCs w:val="19"/>
          <w:shd w:val="clear" w:fill="FFF1E0"/>
          <w:lang w:val="en-US" w:eastAsia="zh-CN" w:bidi="ar"/>
        </w:rPr>
        <w:t> </w:t>
      </w:r>
      <w:r>
        <w:rPr>
          <w:rFonts w:hint="default" w:ascii="Helvetica Neue" w:hAnsi="Helvetica Neue" w:eastAsia="Helvetica Neue" w:cs="Helvetica Neue"/>
          <w:b w:val="0"/>
          <w:i w:val="0"/>
          <w:caps w:val="0"/>
          <w:color w:val="000000"/>
          <w:spacing w:val="0"/>
          <w:kern w:val="0"/>
          <w:sz w:val="16"/>
          <w:szCs w:val="16"/>
          <w:shd w:val="clear" w:fill="FFF1E0"/>
          <w:lang w:val="en-US" w:eastAsia="zh-CN" w:bidi="ar"/>
        </w:rPr>
        <w:t>香港科技大学何国俊、美国加州大学伯克利分校王绍达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val="0"/>
          <w:i w:val="0"/>
          <w:caps w:val="0"/>
          <w:color w:val="333333"/>
          <w:spacing w:val="0"/>
          <w:sz w:val="23"/>
          <w:szCs w:val="23"/>
          <w:shd w:val="clear" w:fill="FFF1E0"/>
        </w:rPr>
        <w:t>过去十年，在中央“一村一个大学生”的号召下，中国各地政府选聘大量大学毕业生到农村任职。他们主要担任村主任助理、村支书助理等职位，俗称“大学生村官”。一方面，政府希望通过这一政策培养出一批了解国情、熟悉基层的基层官员，另一方面，政府也希望大学毕业生能够利用自己的文化知识提升基层治理水平、帮助村民脱贫致富。这一政策规模浩大：迄今为止全国累计选聘了超过五十万名大学生村官，并有超过二十万村官正在农村任职，覆盖全国三分之一的行政村，各级财政每年需要为这项政策支出数十亿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val="0"/>
          <w:i w:val="0"/>
          <w:caps w:val="0"/>
          <w:color w:val="333333"/>
          <w:spacing w:val="0"/>
          <w:sz w:val="23"/>
          <w:szCs w:val="23"/>
          <w:shd w:val="clear" w:fill="FFF1E0"/>
        </w:rPr>
        <w:t>这项被称作“新上山下乡运动”的政策究竟对农村发展起到了怎样的作用，媒体与学术界争议不断。一方面，类似“优秀大学生村官成功创业、带动经济发展”的案例时常见诸媒体，另一方面，“大学生村官不接地气、难以扎根基层”等批评也非偶然现象。关于这一政策的媒体报道和由此引发的大量讨论，往往都基于评论者的主观印象或者偶然观察，难以形成共识性结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val="0"/>
          <w:i w:val="0"/>
          <w:caps w:val="0"/>
          <w:color w:val="333333"/>
          <w:spacing w:val="0"/>
          <w:sz w:val="23"/>
          <w:szCs w:val="23"/>
          <w:shd w:val="clear" w:fill="FFF1E0"/>
        </w:rPr>
        <w:t>因此，基于田野调查和科学方法的定量研究，对于评估、调整和改进大学生村官政策有重要现实意义。在即将发表于《美国经济杂志：应用经济学》的一篇论文中，笔者对中国的大学生村官项目做了系统化评估，全面分析了这一政策对农村社会经济发展的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i w:val="0"/>
          <w:caps w:val="0"/>
          <w:color w:val="333333"/>
          <w:spacing w:val="0"/>
          <w:sz w:val="23"/>
          <w:szCs w:val="23"/>
          <w:shd w:val="clear" w:fill="FFF1E0"/>
        </w:rPr>
        <w:t>大学生村官会帮助贫困户领取补贴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val="0"/>
          <w:i w:val="0"/>
          <w:caps w:val="0"/>
          <w:color w:val="333333"/>
          <w:spacing w:val="0"/>
          <w:sz w:val="23"/>
          <w:szCs w:val="23"/>
          <w:shd w:val="clear" w:fill="FFF1E0"/>
        </w:rPr>
        <w:t>中国的扶贫工作在过去的三十多年里取得了举世公认的辉煌成就。但是，长期以来，贫困居民底数不清、扶贫政策针对性不强、扶贫资金指向不准甚至被滥用等问题也广泛存在。我们看到，“人情扶贫”、“关系扶贫”常常见诸报端，从而造成“应扶未扶”、“扶富不扶穷” 等社会不公现象的产生。因此，扶贫是大学生村官政策的主要目标之一。</w:t>
      </w:r>
    </w:p>
    <w:p>
      <w:pPr>
        <w:rPr>
          <w:rFonts w:hint="default" w:ascii="Helvetica Neue" w:hAnsi="Helvetica Neue" w:eastAsia="Helvetica Neue" w:cs="Helvetica Neue"/>
          <w:b w:val="0"/>
          <w:i/>
          <w:caps w:val="0"/>
          <w:color w:val="191919"/>
          <w:spacing w:val="0"/>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我们的研究发现，大学生村官会广泛参与到农村政策的宣传与执行中，从而改善国家各项扶贫政策的执行效果，使得更多符合条件的贫困家庭享受国家提供的福利补贴和保障政策。很多大学生村官会通过调查、访谈等形式去了解贫困居民的家庭情况，协助他们申请相应的政策补助，有效的提高了扶贫政策的针对性和准确性。计量结果表明，在其它条件不变的情况下，大学生村官的工作可以使得享受各项补贴的村民比例提高约21%，使得享受危房改造政策的村民比例提高约14%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shd w:val="clear" w:fill="FFF1E0"/>
        </w:rPr>
        <w:t>大学生村官抑制扶贫领域腐败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中央的扶贫资金经过各级政府层层下达后，落实最终还是要靠最基层的官员。然而，一些基层官员利用职务之便，通过虚报冒领、克扣私分、优亲厚友等方式，截留、挤占、挪用、拖欠、套取、骗取扶贫物资和资金，造成性质恶劣的的“扶贫腐败”。据最高人民检察院通报，涉农扶贫领域职务犯罪的特点之一就是这种“小官涉贪”明显。一些省份村“两委”负责人案件超过了整个涉农扶贫领域职务犯罪的半数，有的市县更是高达70%至80%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因此，我们进一步研究了大学生村官的出现是否会抑制扶贫过程中的腐败。我们发现， 在同一省份家庭条件相同的情况下（按照政策理应获得同样数额的补贴），在有大学生村官的行政村中，村民实际拿到手的补贴数额高出近40%。这样的结果说明，由于大学生村官来自外部并相对独立于村里的大家族和利益团体，他们的存在对基层干部的腐败行为起到一定的制约作用，从而使得类似克扣补贴金额、按照人际关系发放低保等不公平现象相对减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shd w:val="clear" w:fill="FFF1E0"/>
        </w:rPr>
        <w:t>大学生村官与农村经济发展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除了宣传落实扶贫政策外，大学生村官同时肩负着促进经济发展、繁荣农村市场经济、推广科技文化、加强基层组织等职责。例如，据媒体报道，截至2014年，全国大学生村官共创办创业项目近17000个，领办合办合作社4293个，为农民群众提供就业岗位22万多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鉴于此，我们也研究了大学生村官项目是否真的对农民增收、提高农业生产率等方面产生了影响。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然而遗憾的是，我们并未发现大学生村官在这些方面发挥了作用：有大学生村官的村子和没有大学生村官的村子相比，其农民人均纯收入以及农民收入结构并没有显著区别。此外，村集体企业经营状况、村财政收支等其他方面也没有因为大学生村官的加入而发生变化。因此，媒体宣传报道的关于“大学生村官带领村民致富”的先进事迹可能只是个别现象，对全国而言并不具有足够的代表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shd w:val="clear" w:fill="FFF1E0"/>
        </w:rPr>
        <w:t>资料及数据来源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上述结论来自于我们历时四年所搜集的大量定性和定量的资料。这些资料主要来自于三个方面。第一个是案例研究。在一个地级市市政府的支持下，我们深度访谈了当地数十位大学生村官，并收集了当地的大学生村官绩效考核表、村官民情笔记等等定性资料。第二个是我们参与的一个具有全国代表性的抽样调查。2015年，民政部对全国1500个行政村进行了一次村级治理问卷调查，我们参与设计了其中与大学生村官有关的部分，并分析了搜集到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第三个数据是长期追踪调查。我们从农业部获取了涵盖全国随机抽样的两百五十个村、跨越十一年的详细追踪调查数据，并在有关部门的支持下回顾调查了这些村子里大学生村官任职信息。定性的资料让我们了解到了大学生村官的具体职责、工作以及各个利益相关方对该政策的认识和评价，定量的数据则用来比较有大学生村官和没有大学生村官的村子在该政策执行前后各项经济指标是否发生了显著的变化，让我们能够系统的对大学生村官政策进行了评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shd w:val="clear" w:fill="FFF1E0"/>
        </w:rPr>
        <w:t>大学生村官政策的反思及改进空间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总的来说，我们的研究表明，大学生村官的出现对中央扶贫政策的宣传落实、抑制扶贫腐败方面起到了十分积极的作用。然而，这一政策在促进农村生产力提高，增加农民收入等方面用处不大。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我们认为，现有的政策至少可以从以下几方面改进：第一，应该更加科学地将大学生村官和农村匹配，做到用人所长。在我们的的调查中，很多大学生村官都反应，大学所学知识与农村发展不匹配，导致“知识用不到对的地方”，人力资本的利用程度低。第二，大学生村官的绩效考核方式应该优化。目前很多地区的大学生村官绩效考核主要集中在扶贫这一项上，这很可能是造成大学生村官未在其他方面（尤其是农村经济发展）发挥更广泛作用的原因之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第三，大学生村官的考核评价结果应该和他们未来的职业发展挂钩，建议以村官任内的表现作为能否转正成为正式公务员的依据，促使他们有更大的动力去为农村服务。第四，大学生村官被乡镇政府借调的情况比较普遍，且大多数是去充当书记员、会计的角色。这导致相当比例的大学生村官并不能很好的了解农村、为农村服务，有悖该政策的初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第五，政府应该考虑为大学生村官的创业尝试提供系统性的支持，对有潜力的项目进行适当资助和风险分担。我们在调研中发现，很多大学生村官都有诸如“引进新技术”、“做培训和继续教育”、“联网把产品卖到更大的市场”等想法，却因为缺少配套的资金和制度安排而无法实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最后，可以考虑让大学生村官群体广泛的参与到“精准扶贫”的工作中来。由于大学生村官在“精准扶贫”所要求的 “精确识别”、“精确帮扶”、“精确管理”等方面有巨大优势，他们的参与将显著的提高“精准扶贫”有效性和可实施性。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caps w:val="0"/>
          <w:color w:val="333333"/>
          <w:spacing w:val="0"/>
          <w:sz w:val="21"/>
          <w:szCs w:val="21"/>
          <w:shd w:val="clear" w:fill="FFF1E0"/>
        </w:rPr>
        <w:t>参考文献：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caps w:val="0"/>
          <w:color w:val="333333"/>
          <w:spacing w:val="0"/>
          <w:sz w:val="21"/>
          <w:szCs w:val="21"/>
          <w:shd w:val="clear" w:fill="FFF1E0"/>
        </w:rPr>
        <w:t>（1）He, Guojun and Shaoda Wang, “Do College Graduates Serving as Village Officials Help Rural China?”, American Economic Journal: Applied Economics, 2017.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caps w:val="0"/>
          <w:color w:val="333333"/>
          <w:spacing w:val="0"/>
          <w:sz w:val="21"/>
          <w:szCs w:val="21"/>
          <w:shd w:val="clear" w:fill="FFF1E0"/>
        </w:rPr>
        <w:t>（2）段江卫，“媒体谈扶贫领域腐败案件频发：根子在党员干部身上”，中国纪检监察报，2016。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caps w:val="0"/>
          <w:color w:val="333333"/>
          <w:spacing w:val="0"/>
          <w:sz w:val="21"/>
          <w:szCs w:val="21"/>
          <w:shd w:val="clear" w:fill="FFF1E0"/>
        </w:rPr>
        <w:t>（3）中国大学生村官发展报告编委会，《2015中国大学生村官发展报告》，中国农业出版社，2015。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caps w:val="0"/>
          <w:color w:val="333333"/>
          <w:spacing w:val="0"/>
          <w:sz w:val="21"/>
          <w:szCs w:val="21"/>
          <w:shd w:val="clear" w:fill="FFF1E0"/>
        </w:rPr>
        <w:t>（注：本文仅代表作者观点。本文编辑徐瑾jin.xu@ftchinese.com）</w:t>
      </w:r>
    </w:p>
    <w:p>
      <w:pPr>
        <w:rPr>
          <w:rFonts w:hint="default" w:ascii="Helvetica Neue" w:hAnsi="Helvetica Neue" w:eastAsia="Helvetica Neue" w:cs="Helvetica Neue"/>
          <w:b w:val="0"/>
          <w:i/>
          <w:caps w:val="0"/>
          <w:color w:val="191919"/>
          <w:spacing w:val="0"/>
          <w:sz w:val="14"/>
          <w:szCs w:val="14"/>
        </w:rPr>
      </w:pPr>
    </w:p>
    <w:p>
      <w:pPr>
        <w:rPr>
          <w:rFonts w:hint="default" w:ascii="Helvetica Neue" w:hAnsi="Helvetica Neue" w:eastAsia="Helvetica Neue" w:cs="Helvetica Neue"/>
          <w:b w:val="0"/>
          <w:i/>
          <w:caps w:val="0"/>
          <w:color w:val="191919"/>
          <w:spacing w:val="0"/>
          <w:sz w:val="14"/>
          <w:szCs w:val="14"/>
        </w:rPr>
      </w:pPr>
    </w:p>
    <w:p>
      <w:pPr>
        <w:rPr>
          <w:rFonts w:hint="default" w:ascii="Helvetica Neue" w:hAnsi="Helvetica Neue" w:eastAsia="Helvetica Neue" w:cs="Helvetica Neue"/>
          <w:b w:val="0"/>
          <w:i/>
          <w:caps w:val="0"/>
          <w:color w:val="191919"/>
          <w:spacing w:val="0"/>
          <w:sz w:val="14"/>
          <w:szCs w:val="14"/>
        </w:rPr>
      </w:pPr>
      <w:r>
        <w:rPr>
          <w:rFonts w:hint="default" w:ascii="Helvetica Neue" w:hAnsi="Helvetica Neue" w:eastAsia="Helvetica Neue" w:cs="Helvetica Neue"/>
          <w:b w:val="0"/>
          <w:i/>
          <w:caps w:val="0"/>
          <w:color w:val="191919"/>
          <w:spacing w:val="0"/>
          <w:sz w:val="14"/>
          <w:szCs w:val="14"/>
        </w:rPr>
        <w:fldChar w:fldCharType="begin"/>
      </w:r>
      <w:r>
        <w:rPr>
          <w:rFonts w:hint="default" w:ascii="Helvetica Neue" w:hAnsi="Helvetica Neue" w:eastAsia="Helvetica Neue" w:cs="Helvetica Neue"/>
          <w:b w:val="0"/>
          <w:i/>
          <w:caps w:val="0"/>
          <w:color w:val="191919"/>
          <w:spacing w:val="0"/>
          <w:sz w:val="14"/>
          <w:szCs w:val="14"/>
        </w:rPr>
        <w:instrText xml:space="preserve"> HYPERLINK "https://mp.weixin.qq.com/s/-PkStGv0s2Lbu2TsmdhA7Q" </w:instrText>
      </w:r>
      <w:r>
        <w:rPr>
          <w:rFonts w:hint="default" w:ascii="Helvetica Neue" w:hAnsi="Helvetica Neue" w:eastAsia="Helvetica Neue" w:cs="Helvetica Neue"/>
          <w:b w:val="0"/>
          <w:i/>
          <w:caps w:val="0"/>
          <w:color w:val="191919"/>
          <w:spacing w:val="0"/>
          <w:sz w:val="14"/>
          <w:szCs w:val="14"/>
        </w:rPr>
        <w:fldChar w:fldCharType="separate"/>
      </w:r>
      <w:r>
        <w:rPr>
          <w:rStyle w:val="10"/>
          <w:rFonts w:hint="default" w:ascii="Helvetica Neue" w:hAnsi="Helvetica Neue" w:eastAsia="Helvetica Neue" w:cs="Helvetica Neue"/>
          <w:b w:val="0"/>
          <w:i/>
          <w:caps w:val="0"/>
          <w:color w:val="191919"/>
          <w:spacing w:val="0"/>
          <w:sz w:val="14"/>
          <w:szCs w:val="14"/>
        </w:rPr>
        <w:t>https://mp.weixin.qq.com/s/-PkStGv0s2Lbu2TsmdhA7Q</w:t>
      </w:r>
      <w:r>
        <w:rPr>
          <w:rFonts w:hint="default" w:ascii="Helvetica Neue" w:hAnsi="Helvetica Neue" w:eastAsia="Helvetica Neue" w:cs="Helvetica Neue"/>
          <w:b w:val="0"/>
          <w:i/>
          <w:caps w:val="0"/>
          <w:color w:val="191919"/>
          <w:spacing w:val="0"/>
          <w:sz w:val="14"/>
          <w:szCs w:val="14"/>
        </w:rPr>
        <w:fldChar w:fldCharType="end"/>
      </w:r>
    </w:p>
    <w:p>
      <w:pPr>
        <w:rPr>
          <w:rFonts w:hint="default" w:ascii="Helvetica Neue" w:hAnsi="Helvetica Neue" w:eastAsia="Helvetica Neue" w:cs="Helvetica Neue"/>
          <w:b w:val="0"/>
          <w:i/>
          <w:caps w:val="0"/>
          <w:color w:val="191919"/>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56" w:lineRule="atLeast"/>
        <w:ind w:left="0" w:right="0" w:firstLine="0"/>
        <w:jc w:val="center"/>
        <w:rPr>
          <w:rFonts w:ascii="微软雅黑" w:hAnsi="微软雅黑" w:eastAsia="微软雅黑" w:cs="微软雅黑"/>
          <w:b w:val="0"/>
          <w:i w:val="0"/>
          <w:caps w:val="0"/>
          <w:color w:val="1B1B1B"/>
          <w:spacing w:val="0"/>
          <w:sz w:val="28"/>
          <w:szCs w:val="28"/>
        </w:rPr>
      </w:pPr>
      <w:r>
        <w:rPr>
          <w:rFonts w:hint="eastAsia" w:ascii="微软雅黑" w:hAnsi="微软雅黑" w:eastAsia="微软雅黑" w:cs="微软雅黑"/>
          <w:b w:val="0"/>
          <w:i w:val="0"/>
          <w:caps w:val="0"/>
          <w:color w:val="1B1B1B"/>
          <w:spacing w:val="0"/>
          <w:sz w:val="28"/>
          <w:szCs w:val="28"/>
          <w:shd w:val="clear" w:fill="FFFFFF"/>
        </w:rPr>
        <w:t>“三权分置”：活地、活权、活农业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rPr>
          <w:rFonts w:hint="eastAsia" w:ascii="宋体" w:hAnsi="宋体" w:eastAsia="宋体" w:cs="宋体"/>
          <w:b w:val="0"/>
          <w:i w:val="0"/>
          <w:caps w:val="0"/>
          <w:color w:val="535353"/>
          <w:spacing w:val="0"/>
          <w:sz w:val="16"/>
          <w:szCs w:val="16"/>
        </w:rPr>
      </w:pPr>
      <w:r>
        <w:rPr>
          <w:rFonts w:hint="eastAsia" w:ascii="微软雅黑" w:hAnsi="微软雅黑" w:eastAsia="微软雅黑" w:cs="微软雅黑"/>
          <w:b w:val="0"/>
          <w:i w:val="0"/>
          <w:caps w:val="0"/>
          <w:color w:val="535353"/>
          <w:spacing w:val="0"/>
          <w:sz w:val="14"/>
          <w:szCs w:val="14"/>
          <w:shd w:val="clear" w:fill="FFFFFF"/>
        </w:rPr>
        <w:t>2017-03-30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95"/>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土地是</w:t>
      </w:r>
      <w:r>
        <w:rPr>
          <w:rFonts w:ascii="仿宋" w:hAnsi="仿宋" w:eastAsia="仿宋" w:cs="仿宋"/>
          <w:b w:val="0"/>
          <w:i w:val="0"/>
          <w:caps w:val="0"/>
          <w:color w:val="000000"/>
          <w:spacing w:val="0"/>
          <w:kern w:val="0"/>
          <w:sz w:val="24"/>
          <w:szCs w:val="24"/>
          <w:shd w:val="clear" w:fill="FFFFFF"/>
          <w:lang w:val="en-US" w:eastAsia="zh-CN" w:bidi="ar"/>
        </w:rPr>
        <w:t>“财富之母”，是农民最大的财产，是农民财产性收入的主要源泉。深入实施农村“三块地”改革，释放土地财富效应，让农民带上“嫁妆”进城，是农民获得的重大政策“红利”。农村宅基地改革和集体经营性建设用地入市已在全国</w:t>
      </w:r>
      <w:r>
        <w:rPr>
          <w:rFonts w:hint="eastAsia" w:ascii="仿宋" w:hAnsi="仿宋" w:eastAsia="仿宋" w:cs="仿宋"/>
          <w:b w:val="0"/>
          <w:i w:val="0"/>
          <w:caps w:val="0"/>
          <w:color w:val="000000"/>
          <w:spacing w:val="0"/>
          <w:kern w:val="0"/>
          <w:sz w:val="24"/>
          <w:szCs w:val="24"/>
          <w:shd w:val="clear" w:fill="FFFFFF"/>
          <w:lang w:val="en-US" w:eastAsia="zh-CN" w:bidi="ar"/>
        </w:rPr>
        <w:t>30</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个县市区试点，承包地也在积极推进</w:t>
      </w:r>
      <w:r>
        <w:rPr>
          <w:rFonts w:hint="eastAsia" w:ascii="仿宋" w:hAnsi="仿宋" w:eastAsia="仿宋" w:cs="仿宋"/>
          <w:b w:val="0"/>
          <w:i w:val="0"/>
          <w:caps w:val="0"/>
          <w:color w:val="000000"/>
          <w:spacing w:val="0"/>
          <w:kern w:val="0"/>
          <w:sz w:val="24"/>
          <w:szCs w:val="24"/>
          <w:shd w:val="clear" w:fill="FFFFFF"/>
          <w:lang w:val="en-US" w:eastAsia="zh-CN" w:bidi="ar"/>
        </w:rPr>
        <w:t>“三权分置”。特别是2016</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年</w:t>
      </w:r>
      <w:r>
        <w:rPr>
          <w:rFonts w:hint="eastAsia" w:ascii="仿宋" w:hAnsi="仿宋" w:eastAsia="仿宋" w:cs="仿宋"/>
          <w:b w:val="0"/>
          <w:i w:val="0"/>
          <w:caps w:val="0"/>
          <w:color w:val="000000"/>
          <w:spacing w:val="0"/>
          <w:kern w:val="0"/>
          <w:sz w:val="24"/>
          <w:szCs w:val="24"/>
          <w:shd w:val="clear" w:fill="FFFFFF"/>
          <w:lang w:val="en-US" w:eastAsia="zh-CN" w:bidi="ar"/>
        </w:rPr>
        <w:t>10</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月</w:t>
      </w:r>
      <w:r>
        <w:rPr>
          <w:rFonts w:hint="eastAsia" w:ascii="仿宋" w:hAnsi="仿宋" w:eastAsia="仿宋" w:cs="仿宋"/>
          <w:b w:val="0"/>
          <w:i w:val="0"/>
          <w:caps w:val="0"/>
          <w:color w:val="000000"/>
          <w:spacing w:val="0"/>
          <w:kern w:val="0"/>
          <w:sz w:val="24"/>
          <w:szCs w:val="24"/>
          <w:shd w:val="clear" w:fill="FFFFFF"/>
          <w:lang w:val="en-US" w:eastAsia="zh-CN" w:bidi="ar"/>
        </w:rPr>
        <w:t>30</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日，中共中央办公厅、国务院办公厅发布《关于完善农村土地所有权承包权经营权分置办法的意见》（以下简称《意见》）以后，农村承包地</w:t>
      </w:r>
      <w:r>
        <w:rPr>
          <w:rFonts w:hint="eastAsia" w:ascii="仿宋" w:hAnsi="仿宋" w:eastAsia="仿宋" w:cs="仿宋"/>
          <w:b w:val="0"/>
          <w:i w:val="0"/>
          <w:caps w:val="0"/>
          <w:color w:val="000000"/>
          <w:spacing w:val="0"/>
          <w:kern w:val="0"/>
          <w:sz w:val="24"/>
          <w:szCs w:val="24"/>
          <w:shd w:val="clear" w:fill="FFFFFF"/>
          <w:lang w:val="en-US" w:eastAsia="zh-CN" w:bidi="ar"/>
        </w:rPr>
        <w:t>“三权分置”的总体框架已经搭建，具体落实迫在眉睫。2017年中央一号文件再次明确“落实农村土地集体所有权、农户承包权、土地经营权“三权分置”办法”。落实“三权分置”就是要在确权登记的基础上，赋予承包经营权更多权能，引导农民有偿转让经营权、有偿退出承包权，增加财产性收入，让农民有更多获得感。因此，加快推进农村土地“三权分置”要从“确权登记、还权赋能、规范交易、完善法律”等四方面着手，循序渐进，守住底线，因地制宜，有序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44" w:afterAutospacing="0" w:line="360" w:lineRule="atLeast"/>
        <w:ind w:left="0" w:right="0"/>
        <w:jc w:val="center"/>
        <w:rPr>
          <w:rFonts w:hint="eastAsia" w:ascii="宋体" w:hAnsi="宋体" w:eastAsia="宋体" w:cs="宋体"/>
          <w:b w:val="0"/>
          <w:color w:val="535353"/>
          <w:sz w:val="16"/>
          <w:szCs w:val="16"/>
        </w:rPr>
      </w:pPr>
      <w:r>
        <w:rPr>
          <w:rFonts w:hint="eastAsia" w:ascii="微软雅黑" w:hAnsi="微软雅黑" w:eastAsia="微软雅黑" w:cs="微软雅黑"/>
          <w:b w:val="0"/>
          <w:i w:val="0"/>
          <w:caps w:val="0"/>
          <w:color w:val="535353"/>
          <w:spacing w:val="0"/>
          <w:sz w:val="24"/>
          <w:szCs w:val="24"/>
          <w:shd w:val="clear" w:fill="FFFFFF"/>
        </w:rPr>
        <w:t>一、确权登记：活地之基础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土地确权登记发证是深化农村土地制度改革的基础，也是推动农地产权交易的基石，</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对提高农村老百姓财产性收入，调动农民参与改革的积极性具有重要意义。</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国土资源部、财政部、农业部</w:t>
      </w:r>
      <w:r>
        <w:rPr>
          <w:rFonts w:hint="eastAsia" w:ascii="仿宋" w:hAnsi="仿宋" w:eastAsia="仿宋" w:cs="仿宋"/>
          <w:b w:val="0"/>
          <w:i w:val="0"/>
          <w:caps w:val="0"/>
          <w:color w:val="000000"/>
          <w:spacing w:val="0"/>
          <w:kern w:val="0"/>
          <w:sz w:val="24"/>
          <w:szCs w:val="24"/>
          <w:shd w:val="clear" w:fill="FFFFFF"/>
          <w:lang w:val="en-US" w:eastAsia="zh-CN" w:bidi="ar"/>
        </w:rPr>
        <w:t>2011</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年联合下发的《关于加快推进农村集体土地确权登记发证工作的通知》对土地确权登记发证做了明确要求，</w:t>
      </w:r>
      <w:r>
        <w:rPr>
          <w:rFonts w:hint="eastAsia" w:ascii="仿宋" w:hAnsi="仿宋" w:eastAsia="仿宋" w:cs="仿宋"/>
          <w:b w:val="0"/>
          <w:i w:val="0"/>
          <w:caps w:val="0"/>
          <w:color w:val="000000"/>
          <w:spacing w:val="0"/>
          <w:kern w:val="0"/>
          <w:sz w:val="24"/>
          <w:szCs w:val="24"/>
          <w:shd w:val="clear" w:fill="FFFFFF"/>
          <w:lang w:val="en-US" w:eastAsia="zh-CN" w:bidi="ar"/>
        </w:rPr>
        <w:t>2014</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年，农村集体土地所有权确权登记发证已经基本完成。农村土地承包经营权登记纳入不动产统一登记范畴后予以五年的过渡期，</w:t>
      </w:r>
      <w:r>
        <w:rPr>
          <w:rFonts w:hint="eastAsia" w:ascii="仿宋" w:hAnsi="仿宋" w:eastAsia="仿宋" w:cs="仿宋"/>
          <w:b w:val="0"/>
          <w:i w:val="0"/>
          <w:caps w:val="0"/>
          <w:color w:val="000000"/>
          <w:spacing w:val="0"/>
          <w:kern w:val="0"/>
          <w:sz w:val="24"/>
          <w:szCs w:val="24"/>
          <w:shd w:val="clear" w:fill="FFFFFF"/>
          <w:lang w:val="en-US" w:eastAsia="zh-CN" w:bidi="ar"/>
        </w:rPr>
        <w:t>22个试点省份工作正加紧推进。当前，要以土地承包经营权确权登记发证为契机，理清乡镇、村、村民小组、农民个人四类主体的产权界限，健全归属清晰、权能完整、流转顺畅、保护严格的农村土地产权制度。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1B1B1B"/>
          <w:spacing w:val="0"/>
          <w:kern w:val="0"/>
          <w:sz w:val="24"/>
          <w:szCs w:val="24"/>
          <w:shd w:val="clear" w:fill="FFFFFF"/>
          <w:lang w:val="en-US" w:eastAsia="zh-CN" w:bidi="ar"/>
        </w:rPr>
        <w:t>鼓励各地根据自身实际，探索不同的确权方式，对于城郊已纳入城市规划范围或承包权关系比较复杂的土地，可以暂缓</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土地确权登记或采用</w:t>
      </w:r>
      <w:r>
        <w:rPr>
          <w:rFonts w:hint="eastAsia" w:ascii="仿宋" w:hAnsi="仿宋" w:eastAsia="仿宋" w:cs="仿宋"/>
          <w:b w:val="0"/>
          <w:i w:val="0"/>
          <w:caps w:val="0"/>
          <w:color w:val="000000"/>
          <w:spacing w:val="0"/>
          <w:kern w:val="0"/>
          <w:sz w:val="24"/>
          <w:szCs w:val="24"/>
          <w:shd w:val="clear" w:fill="FFFFFF"/>
          <w:lang w:val="en-US" w:eastAsia="zh-CN" w:bidi="ar"/>
        </w:rPr>
        <w:t>“确权确利”的方式，降低社会成本；对集体经济发达的自然村，采取“确权确股不确地”、“确权入股”的方式，缓解社会矛盾；对绝大多数集体经济不发达、承包关系相对简单的区域，采用“确权确地”的方式“确实权、颁铁证”，提高土地承包经营权流转效率。根据“三权分置”的实际需要，积极推进土地经营权确权登记发证，奠定放活土地经营权的制度基础。在建立健全土地承包经营权确权登记办证制度的基础上，实时开展土地承包合同变更、解除和承包经营权变更、注销等工作，并及时补发土地承包权和土地经营权证书。在</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加快推进土地承包经营权确权登记工作同时，对不宜采取家庭承包方式的荒山、荒沟、荒丘、荒滩等农村土地，按照规定采取招标、拍卖、公开协商等方式承包，承包方可以由农民扩大到农村集体以外的单位和个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1B1B1B"/>
          <w:spacing w:val="0"/>
          <w:kern w:val="0"/>
          <w:sz w:val="24"/>
          <w:szCs w:val="24"/>
          <w:shd w:val="clear" w:fill="FFFFFF"/>
          <w:lang w:val="en-US" w:eastAsia="zh-CN" w:bidi="ar"/>
        </w:rPr>
        <w:t>针对承包地权属复杂、争议较大的情况，要成立土地确权登记争议调处专门机构，发挥农村基层组织作用，调动广大农民的积极性、主动性，协商解决土地确权登记发证中的各类矛盾。加大土地权属纠纷调处力度，制定土地权属争议应急预案和相关调处制度，建立土地权属争议数据库。认真贯彻执行《土地权属争议调查处理办法》，建立土地权属纠纷证据的调查、收集、判断和保存制度，让每一起纠纷的处理，有真实、可靠的依据。</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加快推进农村基层组织改革，分离农村基层组织的经济职能，探索土地所有权和经营权相分离的新模式。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44" w:afterAutospacing="0" w:line="360" w:lineRule="atLeast"/>
        <w:ind w:left="0" w:right="0"/>
        <w:jc w:val="center"/>
        <w:rPr>
          <w:rFonts w:hint="eastAsia" w:ascii="宋体" w:hAnsi="宋体" w:eastAsia="宋体" w:cs="宋体"/>
          <w:b w:val="0"/>
          <w:color w:val="535353"/>
          <w:sz w:val="16"/>
          <w:szCs w:val="16"/>
        </w:rPr>
      </w:pPr>
      <w:r>
        <w:rPr>
          <w:rFonts w:hint="eastAsia" w:ascii="微软雅黑" w:hAnsi="微软雅黑" w:eastAsia="微软雅黑" w:cs="微软雅黑"/>
          <w:b w:val="0"/>
          <w:i w:val="0"/>
          <w:caps w:val="0"/>
          <w:color w:val="535353"/>
          <w:spacing w:val="0"/>
          <w:sz w:val="24"/>
          <w:szCs w:val="24"/>
          <w:shd w:val="clear" w:fill="FFFFFF"/>
        </w:rPr>
        <w:t>二、</w:t>
      </w:r>
      <w:r>
        <w:rPr>
          <w:rFonts w:ascii="黑体" w:hAnsi="宋体" w:eastAsia="黑体" w:cs="黑体"/>
          <w:b w:val="0"/>
          <w:i w:val="0"/>
          <w:caps w:val="0"/>
          <w:color w:val="535353"/>
          <w:spacing w:val="0"/>
          <w:sz w:val="24"/>
          <w:szCs w:val="24"/>
          <w:shd w:val="clear" w:fill="FFFFFF"/>
        </w:rPr>
        <w:t>“还权赋能”：活权之基石</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仿宋" w:hAnsi="仿宋" w:eastAsia="仿宋" w:cs="仿宋"/>
          <w:b w:val="0"/>
          <w:i w:val="0"/>
          <w:caps w:val="0"/>
          <w:color w:val="1B1B1B"/>
          <w:spacing w:val="0"/>
          <w:kern w:val="0"/>
          <w:sz w:val="24"/>
          <w:szCs w:val="24"/>
          <w:shd w:val="clear" w:fill="FFFFFF"/>
          <w:lang w:val="en-US" w:eastAsia="zh-CN" w:bidi="ar"/>
        </w:rPr>
        <w:t>“还权赋能”使农村土地产权边界更加清晰、产权流转更加顺畅，是激活农村土地资产、增加农民收入、落实“三权分置”的具体举措，是奠定长期发展的可靠基础。党的十八大以来，农村土地“还权赋能”步伐大大加快。党的十八届三中全会提出“赋予农民对承包地占有、使用、收益、流转及承包经营权抵押、担保权能”后，农村土地承包经营权金融功能得以实现，农村“死资产”逐步变成“活资产”，农民获得了更多财产性收入，改革获得感逐渐累积。</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1B1B1B"/>
          <w:spacing w:val="0"/>
          <w:kern w:val="0"/>
          <w:sz w:val="24"/>
          <w:szCs w:val="24"/>
          <w:shd w:val="clear" w:fill="FFFFFF"/>
          <w:lang w:val="en-US" w:eastAsia="zh-CN" w:bidi="ar"/>
        </w:rPr>
        <w:t>十八届三中全会之后，《国务院关于深入推进新型城镇化建设的若干意见》和中共中央办公厅、国务院办公厅印发的《深化农村改革综合性实施方案》都对承包地权能有所拓展。</w:t>
      </w:r>
      <w:r>
        <w:rPr>
          <w:rFonts w:hint="eastAsia" w:ascii="仿宋" w:hAnsi="仿宋" w:eastAsia="仿宋" w:cs="仿宋"/>
          <w:b w:val="0"/>
          <w:i w:val="0"/>
          <w:caps w:val="0"/>
          <w:color w:val="1B1B1B"/>
          <w:spacing w:val="0"/>
          <w:kern w:val="0"/>
          <w:sz w:val="24"/>
          <w:szCs w:val="24"/>
          <w:shd w:val="clear" w:fill="FFFFFF"/>
          <w:lang w:val="en-US" w:eastAsia="zh-CN" w:bidi="ar"/>
        </w:rPr>
        <w:t>2016</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年</w:t>
      </w:r>
      <w:r>
        <w:rPr>
          <w:rFonts w:hint="eastAsia" w:ascii="仿宋" w:hAnsi="仿宋" w:eastAsia="仿宋" w:cs="仿宋"/>
          <w:b w:val="0"/>
          <w:i w:val="0"/>
          <w:caps w:val="0"/>
          <w:color w:val="1B1B1B"/>
          <w:spacing w:val="0"/>
          <w:kern w:val="0"/>
          <w:sz w:val="24"/>
          <w:szCs w:val="24"/>
          <w:shd w:val="clear" w:fill="FFFFFF"/>
          <w:lang w:val="en-US" w:eastAsia="zh-CN" w:bidi="ar"/>
        </w:rPr>
        <w:t>10</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月中共中央办公厅、国务院办公厅颁布的《意见》进一步理清了集体、承包农户、新型经济主体在承包地上的权利关系，确保了农业健康发展和社会稳定。《意见》提出</w:t>
      </w:r>
      <w:r>
        <w:rPr>
          <w:rFonts w:hint="eastAsia" w:ascii="仿宋" w:hAnsi="仿宋" w:eastAsia="仿宋" w:cs="仿宋"/>
          <w:b w:val="0"/>
          <w:i w:val="0"/>
          <w:caps w:val="0"/>
          <w:color w:val="1B1B1B"/>
          <w:spacing w:val="0"/>
          <w:kern w:val="0"/>
          <w:sz w:val="24"/>
          <w:szCs w:val="24"/>
          <w:shd w:val="clear" w:fill="FFFFFF"/>
          <w:lang w:val="en-US" w:eastAsia="zh-CN" w:bidi="ar"/>
        </w:rPr>
        <w:t>“土地集体所有权人对集体土地依法享有占有、使用、收益和处分的权利”、“充分维护农民集体对承包地发包、调整、监督、收回等各项权能”、“切实保障集体成员的知情权、决策权、监督权”；“土地承包权人对承包土地依法享有占有、使用和收益的权利”、“充分维护承包农户使用、流转、抵押、退出承包地等各项权能”；“土地经营权人对流转土地依法享有在一定期限内占有、耕作并取得相应收益的权利”、“支持新型经营主体提升地力、改善农业生产条件、依法依规开展土地经营权抵押融资”等。《意见》通过科学界定“三权”内涵、权利边界及相互关系，初步建立了规范高效的“三权”运行机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仿宋" w:hAnsi="仿宋" w:eastAsia="仿宋" w:cs="仿宋"/>
          <w:b w:val="0"/>
          <w:i w:val="0"/>
          <w:caps w:val="0"/>
          <w:color w:val="1B1B1B"/>
          <w:spacing w:val="0"/>
          <w:kern w:val="0"/>
          <w:sz w:val="24"/>
          <w:szCs w:val="24"/>
          <w:shd w:val="clear" w:fill="FFFFFF"/>
          <w:lang w:val="en-US" w:eastAsia="zh-CN" w:bidi="ar"/>
        </w:rPr>
        <w:t>“还权赋能”夯基垒台、选材备料、立柱架梁的工作基本完成，关键在落实。目前，相关权能的试点工作已经拉开序幕。如，2016</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年十二届全国人大常委会第十八次会议正式授权国务院调整相关法律，允许大兴区、平谷区、宝坻区、武清区、玉田县等</w:t>
      </w:r>
      <w:r>
        <w:rPr>
          <w:rFonts w:hint="eastAsia" w:ascii="仿宋" w:hAnsi="仿宋" w:eastAsia="仿宋" w:cs="仿宋"/>
          <w:b w:val="0"/>
          <w:i w:val="0"/>
          <w:caps w:val="0"/>
          <w:color w:val="1B1B1B"/>
          <w:spacing w:val="0"/>
          <w:kern w:val="0"/>
          <w:sz w:val="24"/>
          <w:szCs w:val="24"/>
          <w:shd w:val="clear" w:fill="FFFFFF"/>
          <w:lang w:val="en-US" w:eastAsia="zh-CN" w:bidi="ar"/>
        </w:rPr>
        <w:t>232</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个试点县市区以农村土地承包土地的经营权抵押贷款；重庆梁平县、巴南区等地区已经开展了土地承包经营权有偿退出试点。当前，加快推进</w:t>
      </w:r>
      <w:r>
        <w:rPr>
          <w:rFonts w:hint="eastAsia" w:ascii="仿宋" w:hAnsi="仿宋" w:eastAsia="仿宋" w:cs="仿宋"/>
          <w:b w:val="0"/>
          <w:i w:val="0"/>
          <w:caps w:val="0"/>
          <w:color w:val="1B1B1B"/>
          <w:spacing w:val="0"/>
          <w:kern w:val="0"/>
          <w:sz w:val="24"/>
          <w:szCs w:val="24"/>
          <w:shd w:val="clear" w:fill="FFFFFF"/>
          <w:lang w:val="en-US" w:eastAsia="zh-CN" w:bidi="ar"/>
        </w:rPr>
        <w:t>“还权赋能”的步伐，就是要以“三权分置”为基础，妥善处理好集体、承包户、新型经营主体之间的关系，探索集体土地所有权实现的新形式，积极开展承包权和经营权“两权”的流转、抵押、担保以及承包权有偿退出等权能的试点，形成可复制、可推广的经验，真正把政策赋予的各项权能落到实处，让改革成果惠及广大农民。此外，要积极研究承包权互换、转让、赠与、继承等权能，研究经营权</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转包、入股、赠与、继承等相关权能，不断丰富承包权、经营权的权能。</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44" w:afterAutospacing="0" w:line="360" w:lineRule="atLeast"/>
        <w:ind w:left="0" w:right="0"/>
        <w:jc w:val="center"/>
        <w:rPr>
          <w:rFonts w:hint="eastAsia" w:ascii="宋体" w:hAnsi="宋体" w:eastAsia="宋体" w:cs="宋体"/>
          <w:b w:val="0"/>
          <w:color w:val="535353"/>
          <w:sz w:val="16"/>
          <w:szCs w:val="16"/>
        </w:rPr>
      </w:pPr>
      <w:r>
        <w:rPr>
          <w:rFonts w:hint="eastAsia" w:ascii="微软雅黑" w:hAnsi="微软雅黑" w:eastAsia="微软雅黑" w:cs="微软雅黑"/>
          <w:b w:val="0"/>
          <w:i w:val="0"/>
          <w:caps w:val="0"/>
          <w:color w:val="535353"/>
          <w:spacing w:val="0"/>
          <w:sz w:val="24"/>
          <w:szCs w:val="24"/>
          <w:shd w:val="clear" w:fill="FFFFFF"/>
        </w:rPr>
        <w:t>三、规范交易：活农业之支柱</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完善</w:t>
      </w:r>
      <w:r>
        <w:rPr>
          <w:rFonts w:hint="eastAsia" w:ascii="仿宋" w:hAnsi="仿宋" w:eastAsia="仿宋" w:cs="仿宋"/>
          <w:b w:val="0"/>
          <w:i w:val="0"/>
          <w:caps w:val="0"/>
          <w:color w:val="000000"/>
          <w:spacing w:val="0"/>
          <w:kern w:val="0"/>
          <w:sz w:val="24"/>
          <w:szCs w:val="24"/>
          <w:shd w:val="clear" w:fill="FFFFFF"/>
          <w:lang w:val="en-US" w:eastAsia="zh-CN" w:bidi="ar"/>
        </w:rPr>
        <w:t>“三权分置”改革，及时跟进配套制度建设，促进承包权和经营权等产权的流动，更加彰显产权的激励功能、约束功能、资源配置功能和协调功能，加快构建“落实集体所有权，稳定农户承包权，放活土地经营权”的产权体系，激活现代农业，让老百姓在“三权分置”中获得更多的实惠。重点是要进一步培育主体、健全机制、完善配套、规范交易、激活产权、提高收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完善财政、金融、项目开发方面的支持政策，围绕农业经营规模和提升农产品竞争力，加强农业基础设施和农业科技的财政投入，扶持各类农业主体投资现代农业和开展规模化的集约经营。鼓励龙头企业、家庭农场、专业大户、专业合作社围绕主导产业和特色产品，建立生产基地，开展适度规模经营。对达到一定经营面积的专业大户、家庭农场、专业合作社等规模主体，按其经营面积和亩均标准由财政对其进行直接补贴，对其基础设施投入和设施建设给予贷款贴息支持，并且将新增农业补贴重点转向规模经营者。鼓励商业银行和农信社优先支持专业大户、家庭农场和专业合作社，缓解农业规模经营者季节性、临时性的信贷资金需求。</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1B1B1B"/>
          <w:spacing w:val="0"/>
          <w:kern w:val="0"/>
          <w:sz w:val="24"/>
          <w:szCs w:val="24"/>
          <w:shd w:val="clear" w:fill="FFFFFF"/>
          <w:lang w:val="en-US" w:eastAsia="zh-CN" w:bidi="ar"/>
        </w:rPr>
        <w:t>充分发挥各地设立的</w:t>
      </w:r>
      <w:r>
        <w:rPr>
          <w:rFonts w:hint="eastAsia" w:ascii="仿宋" w:hAnsi="仿宋" w:eastAsia="仿宋" w:cs="仿宋"/>
          <w:b w:val="0"/>
          <w:i w:val="0"/>
          <w:caps w:val="0"/>
          <w:color w:val="1B1B1B"/>
          <w:spacing w:val="0"/>
          <w:kern w:val="0"/>
          <w:sz w:val="24"/>
          <w:szCs w:val="24"/>
          <w:shd w:val="clear" w:fill="FFFFFF"/>
          <w:lang w:val="en-US" w:eastAsia="zh-CN" w:bidi="ar"/>
        </w:rPr>
        <w:t>“公共资源交易中心”的作用，</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建立健全土地流转规范管理制度，规范土地承包经营权流转交易。</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积极培育市场化的土地流转中介服务组织，为农地流转或农地产权交易提供投资、法律、评估、会计等专业服务。加快推进农地分等定级的步伐，科学评估，确定土地流转的基准价格。推动土地流转市场公平、公正、有序运行，国土管理部门要建立相应的流转价格公示制度。引导乡村干部积极履行职责，加强合同纠纷的调解工作，维护各流转主体的合法权益。加强土地流转后的管理，保证土地流转合同顺利履行，防止耕地资源被破坏，规范土地流转行为。</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此外，要提前研究土地经营权、土地经营权抵押的退出机制。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明确土地经营各方的权利义务关系，在依法保护集体所有权和农户承包权的前提下，平等保护经营主体的经营权，构建新型经营主体政策扶持体系，保障其拥有稳定的经营利润预期。重视解决中央农业经费补贴在承包权人和经营权人之间的分配问题，在完善农业补贴政策的同时将农业补贴同粮食生产挂钩，避免出现</w:t>
      </w:r>
      <w:r>
        <w:rPr>
          <w:rFonts w:hint="eastAsia" w:ascii="仿宋" w:hAnsi="仿宋" w:eastAsia="仿宋" w:cs="仿宋"/>
          <w:b w:val="0"/>
          <w:i w:val="0"/>
          <w:caps w:val="0"/>
          <w:color w:val="000000"/>
          <w:spacing w:val="0"/>
          <w:kern w:val="0"/>
          <w:sz w:val="24"/>
          <w:szCs w:val="24"/>
          <w:shd w:val="clear" w:fill="FFFFFF"/>
          <w:lang w:val="en-US" w:eastAsia="zh-CN" w:bidi="ar"/>
        </w:rPr>
        <w:t>“种地种粮的人拿不到钱，不种地种粮的人反而拿到钱”的现象，建立土地承包权与经营权分离的利益协调机制。同时，构建合理的土地增值收益再分配机制，维护农民合法权益。</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构建土地承包权与经营权分离的风险防范机制，防止出现</w:t>
      </w:r>
      <w:r>
        <w:rPr>
          <w:rFonts w:hint="eastAsia" w:ascii="仿宋" w:hAnsi="仿宋" w:eastAsia="仿宋" w:cs="仿宋"/>
          <w:b w:val="0"/>
          <w:i w:val="0"/>
          <w:caps w:val="0"/>
          <w:color w:val="000000"/>
          <w:spacing w:val="0"/>
          <w:kern w:val="0"/>
          <w:sz w:val="24"/>
          <w:szCs w:val="24"/>
          <w:shd w:val="clear" w:fill="FFFFFF"/>
          <w:lang w:val="en-US" w:eastAsia="zh-CN" w:bidi="ar"/>
        </w:rPr>
        <w:t>“经营权一权独大、所有权符号化、承包权虚化”的情形。在经营权方面实行严格的准入门槛、资格审查、项目审核登记制度，完善农地流转监管制度，强化农地流转用途监管力度，明确规定经营权人必须坚持“农地农用”，防范农地流转“非农化”和“非粮化”。不断完善工商资本租赁农地监管和风险防范机制，合理确定土地规模经营的适宜标准。建立实施农地抵押的专业性金融组织和金融服务、推行农地抵押强制保险制度和风险基金等办法，强化建设农地抵押贷款的风险分担和风险保障机制，预防土地承包权和经营权抵押融资风险。</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44" w:afterAutospacing="0" w:line="360" w:lineRule="atLeast"/>
        <w:ind w:left="0" w:right="0"/>
        <w:jc w:val="center"/>
        <w:rPr>
          <w:rFonts w:hint="eastAsia" w:ascii="宋体" w:hAnsi="宋体" w:eastAsia="宋体" w:cs="宋体"/>
          <w:b w:val="0"/>
          <w:color w:val="535353"/>
          <w:sz w:val="16"/>
          <w:szCs w:val="16"/>
        </w:rPr>
      </w:pPr>
      <w:r>
        <w:rPr>
          <w:rFonts w:hint="eastAsia" w:ascii="微软雅黑" w:hAnsi="微软雅黑" w:eastAsia="微软雅黑" w:cs="微软雅黑"/>
          <w:b/>
          <w:i w:val="0"/>
          <w:caps w:val="0"/>
          <w:color w:val="535353"/>
          <w:spacing w:val="0"/>
          <w:sz w:val="24"/>
          <w:szCs w:val="24"/>
          <w:shd w:val="clear" w:fill="FFFFFF"/>
        </w:rPr>
        <w:t>四、完善法律：</w:t>
      </w:r>
      <w:r>
        <w:rPr>
          <w:rFonts w:hint="eastAsia" w:ascii="仿宋" w:hAnsi="仿宋" w:eastAsia="仿宋" w:cs="仿宋"/>
          <w:b/>
          <w:i w:val="0"/>
          <w:caps w:val="0"/>
          <w:color w:val="535353"/>
          <w:spacing w:val="0"/>
          <w:sz w:val="24"/>
          <w:szCs w:val="24"/>
          <w:shd w:val="clear" w:fill="FFFFFF"/>
        </w:rPr>
        <w:t>“活地、活权、活农业”之持久保障</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法律是正式的制度安排，具有稳定社会预期的功能。要在积极开展土地承包权有偿退出、土地经营权抵押贷款、土地承包权入股等产权制度改革试点的基础上，将短暂的、灵活的政策转变为长久的、稳定的法律法规，为</w:t>
      </w:r>
      <w:r>
        <w:rPr>
          <w:rFonts w:hint="eastAsia" w:ascii="仿宋" w:hAnsi="仿宋" w:eastAsia="仿宋" w:cs="仿宋"/>
          <w:b w:val="0"/>
          <w:i w:val="0"/>
          <w:caps w:val="0"/>
          <w:color w:val="000000"/>
          <w:spacing w:val="0"/>
          <w:kern w:val="0"/>
          <w:sz w:val="24"/>
          <w:szCs w:val="24"/>
          <w:shd w:val="clear" w:fill="FFFFFF"/>
          <w:lang w:val="en-US" w:eastAsia="zh-CN" w:bidi="ar"/>
        </w:rPr>
        <w:t>“三权分置”提供持久有力的保障。</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20"/>
        <w:jc w:val="left"/>
        <w:rPr>
          <w:rFonts w:hint="eastAsia" w:ascii="微软雅黑" w:hAnsi="微软雅黑" w:eastAsia="微软雅黑" w:cs="微软雅黑"/>
          <w:color w:val="1B1B1B"/>
          <w:sz w:val="19"/>
          <w:szCs w:val="19"/>
        </w:rPr>
      </w:pPr>
      <w:r>
        <w:rPr>
          <w:rFonts w:hint="eastAsia" w:ascii="仿宋" w:hAnsi="仿宋" w:eastAsia="仿宋" w:cs="仿宋"/>
          <w:b w:val="0"/>
          <w:i w:val="0"/>
          <w:caps w:val="0"/>
          <w:color w:val="000000"/>
          <w:spacing w:val="0"/>
          <w:kern w:val="0"/>
          <w:sz w:val="24"/>
          <w:szCs w:val="24"/>
          <w:shd w:val="clear" w:fill="FFFFFF"/>
          <w:lang w:val="en-US" w:eastAsia="zh-CN" w:bidi="ar"/>
        </w:rPr>
        <w:t>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修改调整《农村土地承包法》、《土地管理法》、《物权法》等相关法律法规，赋予土地承包权和经营权相应的法律地位，明确土地承包权和经营权的用益物权性质，对二者的权能范围和权利内容进行清晰合理的界定。同时，扩大经营权人主体范围，加快培育新型经营主体。</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2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修改调整《物权法》、《农村土地承包法》等相关法律法规，分别设置分离后的土地承包权和经营权流转规则。赋予土地承包权互换、转让、赠与、继承、退出等权能，赋予土地经营权转包、入股、抵押、担保、赠与、继承等权能。同时，鼓励采用土地股份合作、代耕代种、土地托管等多元经营方式，探索更多放活土地经营权的有效途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2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修改调整《担保法》、《农村土地承包法》、《物权法》等相关法律法规，为土地经营权抵押提供法律依据，使抵押、担保的权能真正落到实处，缓解农业发展资金短缺的难题。</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20"/>
        <w:jc w:val="left"/>
        <w:rPr>
          <w:rFonts w:hint="eastAsia" w:ascii="微软雅黑" w:hAnsi="微软雅黑" w:eastAsia="微软雅黑" w:cs="微软雅黑"/>
          <w:color w:val="1B1B1B"/>
          <w:sz w:val="19"/>
          <w:szCs w:val="19"/>
        </w:rPr>
      </w:pPr>
      <w:r>
        <w:rPr>
          <w:rFonts w:hint="eastAsia" w:ascii="仿宋" w:hAnsi="仿宋" w:eastAsia="仿宋" w:cs="仿宋"/>
          <w:b w:val="0"/>
          <w:i w:val="0"/>
          <w:caps w:val="0"/>
          <w:color w:val="000000"/>
          <w:spacing w:val="0"/>
          <w:kern w:val="0"/>
          <w:sz w:val="24"/>
          <w:szCs w:val="24"/>
          <w:shd w:val="clear" w:fill="FFFFFF"/>
          <w:lang w:val="en-US" w:eastAsia="zh-CN" w:bidi="ar"/>
        </w:rPr>
        <w:t>“三权分置”改革是复杂的系统工程，要紧盯“发展现代农业、增加农民收入、建设社会主义新农村”这个大目标，遵循“确权登记、还权赋能、规范交易、完善法律”四位一体的基本思路，试点先行，协同推进，逐步建立健全“三权”相互独立又协调互动的产权体系和权能体系，让“财富之母”产生更多财富性收入，切实提高老百姓的获得感、幸福感和满足感。</w:t>
      </w:r>
    </w:p>
    <w:p>
      <w:pPr>
        <w:rPr>
          <w:rFonts w:hint="default" w:ascii="Helvetica Neue" w:hAnsi="Helvetica Neue" w:eastAsia="Helvetica Neue" w:cs="Helvetica Neue"/>
          <w:b w:val="0"/>
          <w:i/>
          <w:caps w:val="0"/>
          <w:color w:val="191919"/>
          <w:spacing w:val="0"/>
          <w:sz w:val="14"/>
          <w:szCs w:val="14"/>
        </w:rPr>
      </w:pPr>
    </w:p>
    <w:p>
      <w:pPr>
        <w:rPr>
          <w:rFonts w:ascii="Helvetica Neue" w:hAnsi="Helvetica Neue" w:eastAsia="Helvetica Neue" w:cs="Helvetica Neue"/>
          <w:b w:val="0"/>
          <w:i w:val="0"/>
          <w:caps w:val="0"/>
          <w:color w:val="33353C"/>
          <w:spacing w:val="0"/>
          <w:sz w:val="18"/>
          <w:szCs w:val="18"/>
        </w:rPr>
      </w:pPr>
      <w:r>
        <w:rPr>
          <w:rFonts w:ascii="Helvetica Neue" w:hAnsi="Helvetica Neue" w:eastAsia="Helvetica Neue" w:cs="Helvetica Neue"/>
          <w:b w:val="0"/>
          <w:i w:val="0"/>
          <w:caps w:val="0"/>
          <w:color w:val="33353C"/>
          <w:spacing w:val="0"/>
          <w:sz w:val="18"/>
          <w:szCs w:val="18"/>
        </w:rPr>
        <w:t>（中国宏观经济研究院国土开发与地区经济研究所　黄征学）</w:t>
      </w:r>
    </w:p>
    <w:p>
      <w:pPr>
        <w:rPr>
          <w:rFonts w:ascii="Helvetica Neue" w:hAnsi="Helvetica Neue" w:eastAsia="Helvetica Neue" w:cs="Helvetica Neue"/>
          <w:b w:val="0"/>
          <w:i w:val="0"/>
          <w:caps w:val="0"/>
          <w:color w:val="33353C"/>
          <w:spacing w:val="0"/>
          <w:sz w:val="18"/>
          <w:szCs w:val="18"/>
        </w:rPr>
      </w:pPr>
    </w:p>
    <w:p>
      <w:pPr>
        <w:rPr>
          <w:rFonts w:ascii="Helvetica Neue" w:hAnsi="Helvetica Neue" w:eastAsia="Helvetica Neue" w:cs="Helvetica Neue"/>
          <w:b w:val="0"/>
          <w:i w:val="0"/>
          <w:caps w:val="0"/>
          <w:color w:val="33353C"/>
          <w:spacing w:val="0"/>
          <w:sz w:val="18"/>
          <w:szCs w:val="18"/>
        </w:rPr>
      </w:pPr>
    </w:p>
    <w:p>
      <w:pPr>
        <w:rPr>
          <w:rFonts w:hint="default" w:ascii="Helvetica Neue" w:hAnsi="Helvetica Neue" w:eastAsia="Helvetica Neue" w:cs="Helvetica Neue"/>
          <w:b w:val="0"/>
          <w:i w:val="0"/>
          <w:caps w:val="0"/>
          <w:color w:val="33353C"/>
          <w:spacing w:val="0"/>
          <w:sz w:val="18"/>
          <w:szCs w:val="18"/>
        </w:rPr>
      </w:pPr>
      <w:r>
        <w:rPr>
          <w:rFonts w:hint="default" w:ascii="Helvetica Neue" w:hAnsi="Helvetica Neue" w:eastAsia="Helvetica Neue" w:cs="Helvetica Neue"/>
          <w:b w:val="0"/>
          <w:i w:val="0"/>
          <w:caps w:val="0"/>
          <w:color w:val="33353C"/>
          <w:spacing w:val="0"/>
          <w:sz w:val="18"/>
          <w:szCs w:val="18"/>
        </w:rPr>
        <w:fldChar w:fldCharType="begin"/>
      </w:r>
      <w:r>
        <w:rPr>
          <w:rFonts w:hint="default" w:ascii="Helvetica Neue" w:hAnsi="Helvetica Neue" w:eastAsia="Helvetica Neue" w:cs="Helvetica Neue"/>
          <w:b w:val="0"/>
          <w:i w:val="0"/>
          <w:caps w:val="0"/>
          <w:color w:val="33353C"/>
          <w:spacing w:val="0"/>
          <w:sz w:val="18"/>
          <w:szCs w:val="18"/>
        </w:rPr>
        <w:instrText xml:space="preserve"> HYPERLINK "http://news.ifeng.com/a/20170508/51057591_0.shtml" </w:instrText>
      </w:r>
      <w:r>
        <w:rPr>
          <w:rFonts w:hint="default" w:ascii="Helvetica Neue" w:hAnsi="Helvetica Neue" w:eastAsia="Helvetica Neue" w:cs="Helvetica Neue"/>
          <w:b w:val="0"/>
          <w:i w:val="0"/>
          <w:caps w:val="0"/>
          <w:color w:val="33353C"/>
          <w:spacing w:val="0"/>
          <w:sz w:val="18"/>
          <w:szCs w:val="18"/>
        </w:rPr>
        <w:fldChar w:fldCharType="separate"/>
      </w:r>
      <w:r>
        <w:rPr>
          <w:rStyle w:val="10"/>
          <w:rFonts w:hint="default" w:ascii="Helvetica Neue" w:hAnsi="Helvetica Neue" w:eastAsia="Helvetica Neue" w:cs="Helvetica Neue"/>
          <w:b w:val="0"/>
          <w:i w:val="0"/>
          <w:caps w:val="0"/>
          <w:spacing w:val="0"/>
          <w:sz w:val="18"/>
          <w:szCs w:val="18"/>
        </w:rPr>
        <w:t>http://news.ifeng.com/a/20170508/51057591_0.shtml</w:t>
      </w:r>
      <w:r>
        <w:rPr>
          <w:rFonts w:hint="default" w:ascii="Helvetica Neue" w:hAnsi="Helvetica Neue" w:eastAsia="Helvetica Neue" w:cs="Helvetica Neue"/>
          <w:b w:val="0"/>
          <w:i w:val="0"/>
          <w:caps w:val="0"/>
          <w:color w:val="33353C"/>
          <w:spacing w:val="0"/>
          <w:sz w:val="18"/>
          <w:szCs w:val="1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0" w:right="0"/>
        <w:rPr>
          <w:color w:val="2B2B2B"/>
          <w:sz w:val="38"/>
          <w:szCs w:val="38"/>
        </w:rPr>
      </w:pPr>
      <w:r>
        <w:rPr>
          <w:i w:val="0"/>
          <w:caps w:val="0"/>
          <w:color w:val="2B2B2B"/>
          <w:spacing w:val="0"/>
          <w:sz w:val="38"/>
          <w:szCs w:val="38"/>
          <w:shd w:val="clear" w:fill="FFFFFF"/>
        </w:rPr>
        <w:t>郑永年：中国农村的贫困与治理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b w:val="0"/>
          <w:i w:val="0"/>
          <w:caps w:val="0"/>
          <w:color w:val="2B2B2B"/>
          <w:spacing w:val="0"/>
          <w:sz w:val="14"/>
          <w:szCs w:val="14"/>
        </w:rPr>
      </w:pPr>
      <w:r>
        <w:rPr>
          <w:rFonts w:hint="eastAsia" w:ascii="微软雅黑" w:hAnsi="微软雅黑" w:eastAsia="微软雅黑" w:cs="微软雅黑"/>
          <w:b w:val="0"/>
          <w:i w:val="0"/>
          <w:caps w:val="0"/>
          <w:color w:val="2B2B2B"/>
          <w:spacing w:val="0"/>
          <w:kern w:val="0"/>
          <w:sz w:val="14"/>
          <w:szCs w:val="14"/>
          <w:u w:val="none"/>
          <w:shd w:val="clear" w:fill="FFFFFF"/>
          <w:lang w:val="en-US" w:eastAsia="zh-CN" w:bidi="ar"/>
        </w:rPr>
        <w:drawing>
          <wp:inline distT="0" distB="0" distL="114300" distR="114300">
            <wp:extent cx="304800" cy="304800"/>
            <wp:effectExtent l="0" t="0" r="0" b="0"/>
            <wp:docPr id="6" name="图片 2" descr="郑永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郑永年"/>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2B2B2B"/>
          <w:spacing w:val="0"/>
          <w:kern w:val="0"/>
          <w:sz w:val="14"/>
          <w:szCs w:val="14"/>
          <w:u w:val="none"/>
          <w:shd w:val="clear" w:fill="FFFFFF"/>
          <w:lang w:val="en-US" w:eastAsia="zh-CN" w:bidi="ar"/>
        </w:rPr>
        <w:drawing>
          <wp:inline distT="0" distB="0" distL="114300" distR="114300">
            <wp:extent cx="381000" cy="381000"/>
            <wp:effectExtent l="0" t="0" r="0" b="0"/>
            <wp:docPr id="7"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7"/>
                    <pic:cNvPicPr>
                      <a:picLocks noChangeAspect="1"/>
                    </pic:cNvPicPr>
                  </pic:nvPicPr>
                  <pic:blipFill>
                    <a:blip r:embed="rId5"/>
                    <a:stretch>
                      <a:fillRect/>
                    </a:stretch>
                  </pic:blipFill>
                  <pic:spPr>
                    <a:xfrm>
                      <a:off x="0" y="0"/>
                      <a:ext cx="381000" cy="381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4276"/>
          <w:spacing w:val="0"/>
          <w:kern w:val="0"/>
          <w:sz w:val="16"/>
          <w:szCs w:val="16"/>
          <w:u w:val="none"/>
          <w:shd w:val="clear" w:fill="FFFFFF"/>
          <w:lang w:val="en-US" w:eastAsia="zh-CN" w:bidi="ar"/>
        </w:rPr>
        <w:fldChar w:fldCharType="begin"/>
      </w:r>
      <w:r>
        <w:rPr>
          <w:rFonts w:hint="eastAsia" w:ascii="微软雅黑" w:hAnsi="微软雅黑" w:eastAsia="微软雅黑" w:cs="微软雅黑"/>
          <w:b w:val="0"/>
          <w:i w:val="0"/>
          <w:caps w:val="0"/>
          <w:color w:val="004276"/>
          <w:spacing w:val="0"/>
          <w:kern w:val="0"/>
          <w:sz w:val="16"/>
          <w:szCs w:val="16"/>
          <w:u w:val="none"/>
          <w:shd w:val="clear" w:fill="FFFFFF"/>
          <w:lang w:val="en-US" w:eastAsia="zh-CN" w:bidi="ar"/>
        </w:rPr>
        <w:instrText xml:space="preserve"> HYPERLINK "http://news.ifeng.com/a/20170508/javascript:void(0);" \t "http://news.ifeng.com/a/20170508/_blank" </w:instrText>
      </w:r>
      <w:r>
        <w:rPr>
          <w:rFonts w:hint="eastAsia" w:ascii="微软雅黑" w:hAnsi="微软雅黑" w:eastAsia="微软雅黑" w:cs="微软雅黑"/>
          <w:b w:val="0"/>
          <w:i w:val="0"/>
          <w:caps w:val="0"/>
          <w:color w:val="004276"/>
          <w:spacing w:val="0"/>
          <w:kern w:val="0"/>
          <w:sz w:val="16"/>
          <w:szCs w:val="16"/>
          <w:u w:val="none"/>
          <w:shd w:val="clear" w:fill="FFFFFF"/>
          <w:lang w:val="en-US" w:eastAsia="zh-CN" w:bidi="ar"/>
        </w:rPr>
        <w:fldChar w:fldCharType="separate"/>
      </w:r>
      <w:r>
        <w:rPr>
          <w:rStyle w:val="10"/>
          <w:rFonts w:hint="eastAsia" w:ascii="微软雅黑" w:hAnsi="微软雅黑" w:eastAsia="微软雅黑" w:cs="微软雅黑"/>
          <w:b w:val="0"/>
          <w:i w:val="0"/>
          <w:caps w:val="0"/>
          <w:color w:val="004276"/>
          <w:spacing w:val="0"/>
          <w:sz w:val="16"/>
          <w:szCs w:val="16"/>
          <w:u w:val="none"/>
          <w:shd w:val="clear" w:fill="FFFFFF"/>
        </w:rPr>
        <w:t>作者：郑永年</w:t>
      </w:r>
      <w:r>
        <w:rPr>
          <w:rFonts w:hint="eastAsia" w:ascii="微软雅黑" w:hAnsi="微软雅黑" w:eastAsia="微软雅黑" w:cs="微软雅黑"/>
          <w:b w:val="0"/>
          <w:i w:val="0"/>
          <w:caps w:val="0"/>
          <w:color w:val="004276"/>
          <w:spacing w:val="0"/>
          <w:kern w:val="0"/>
          <w:sz w:val="16"/>
          <w:szCs w:val="16"/>
          <w:u w:val="none"/>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0" w:right="0"/>
        <w:jc w:val="right"/>
        <w:rPr>
          <w:b w:val="0"/>
          <w:color w:val="999999"/>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0" w:afterAutospacing="0"/>
        <w:ind w:left="0" w:right="0" w:firstLine="0"/>
        <w:jc w:val="left"/>
        <w:rPr>
          <w:rFonts w:hint="eastAsia" w:ascii="微软雅黑" w:hAnsi="微软雅黑" w:eastAsia="微软雅黑" w:cs="微软雅黑"/>
          <w:b w:val="0"/>
          <w:i w:val="0"/>
          <w:caps w:val="0"/>
          <w:color w:val="2B2B2B"/>
          <w:spacing w:val="0"/>
          <w:sz w:val="14"/>
          <w:szCs w:val="14"/>
        </w:rPr>
      </w:pPr>
      <w:r>
        <w:rPr>
          <w:rFonts w:hint="eastAsia" w:ascii="微软雅黑" w:hAnsi="微软雅黑" w:eastAsia="微软雅黑" w:cs="微软雅黑"/>
          <w:b w:val="0"/>
          <w:i w:val="0"/>
          <w:caps w:val="0"/>
          <w:color w:val="2B2B2B"/>
          <w:spacing w:val="0"/>
          <w:kern w:val="0"/>
          <w:sz w:val="14"/>
          <w:szCs w:val="14"/>
          <w:shd w:val="clear" w:fill="FFFFFF"/>
          <w:lang w:val="en-US" w:eastAsia="zh-CN" w:bidi="ar"/>
        </w:rPr>
        <w:drawing>
          <wp:inline distT="0" distB="0" distL="114300" distR="114300">
            <wp:extent cx="6096000" cy="161925"/>
            <wp:effectExtent l="0" t="0" r="0" b="5715"/>
            <wp:docPr id="8"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8"/>
                    <pic:cNvPicPr>
                      <a:picLocks noChangeAspect="1"/>
                    </pic:cNvPicPr>
                  </pic:nvPicPr>
                  <pic:blipFill>
                    <a:blip r:embed="rId6"/>
                    <a:stretch>
                      <a:fillRect/>
                    </a:stretch>
                  </pic:blipFill>
                  <pic:spPr>
                    <a:xfrm>
                      <a:off x="0" y="0"/>
                      <a:ext cx="6096000" cy="1619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88" w:lineRule="atLeast"/>
        <w:ind w:left="0" w:right="0"/>
        <w:rPr>
          <w:color w:val="966722"/>
          <w:sz w:val="16"/>
          <w:szCs w:val="16"/>
        </w:rPr>
      </w:pPr>
      <w:r>
        <w:rPr>
          <w:rFonts w:hint="eastAsia" w:ascii="微软雅黑" w:hAnsi="微软雅黑" w:eastAsia="微软雅黑" w:cs="微软雅黑"/>
          <w:b w:val="0"/>
          <w:i w:val="0"/>
          <w:caps w:val="0"/>
          <w:color w:val="966722"/>
          <w:spacing w:val="0"/>
          <w:sz w:val="16"/>
          <w:szCs w:val="16"/>
          <w:shd w:val="clear" w:fill="FFFFFF"/>
        </w:rPr>
        <w:t>有些“霸”是黑社会的，但有些“霸”跟政府有关，甚至在有些农村黑和白根本分不清楚。所有这些“霸”随意欺负老百姓，是农村稳定的一个恶瘤。</w:t>
      </w:r>
    </w:p>
    <w:p>
      <w:pPr>
        <w:keepNext w:val="0"/>
        <w:keepLines w:val="0"/>
        <w:widowControl/>
        <w:suppressLineNumbers w:val="0"/>
        <w:spacing w:before="420" w:beforeAutospacing="0" w:after="0" w:afterAutospacing="0"/>
        <w:ind w:left="0" w:right="0"/>
        <w:jc w:val="left"/>
      </w:pPr>
      <w:r>
        <w:rPr>
          <w:rFonts w:hint="eastAsia" w:ascii="微软雅黑" w:hAnsi="微软雅黑" w:eastAsia="微软雅黑" w:cs="微软雅黑"/>
          <w:b w:val="0"/>
          <w:i w:val="0"/>
          <w:caps w:val="0"/>
          <w:color w:val="2B2B2B"/>
          <w:spacing w:val="0"/>
          <w:kern w:val="0"/>
          <w:sz w:val="14"/>
          <w:szCs w:val="14"/>
          <w:shd w:val="clear" w:fill="FFFFFF"/>
          <w:lang w:val="en-US" w:eastAsia="zh-CN" w:bidi="ar"/>
        </w:rPr>
        <w:drawing>
          <wp:inline distT="0" distB="0" distL="114300" distR="114300">
            <wp:extent cx="6096000" cy="171450"/>
            <wp:effectExtent l="0" t="0" r="0" b="11430"/>
            <wp:docPr id="9"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9"/>
                    <pic:cNvPicPr>
                      <a:picLocks noChangeAspect="1"/>
                    </pic:cNvPicPr>
                  </pic:nvPicPr>
                  <pic:blipFill>
                    <a:blip r:embed="rId7"/>
                    <a:stretch>
                      <a:fillRect/>
                    </a:stretch>
                  </pic:blipFill>
                  <pic:spPr>
                    <a:xfrm>
                      <a:off x="0" y="0"/>
                      <a:ext cx="6096000" cy="1714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楷体_GB2312" w:hAnsi="宋体" w:eastAsia="楷体_GB2312" w:cs="楷体_GB2312"/>
          <w:b w:val="0"/>
          <w:i w:val="0"/>
          <w:caps w:val="0"/>
          <w:color w:val="555555"/>
          <w:spacing w:val="0"/>
          <w:sz w:val="19"/>
          <w:szCs w:val="19"/>
          <w:shd w:val="clear" w:fill="FFFFFF"/>
        </w:rPr>
        <w:t>国家高端智库华南理工大学公共政策研究院（IPP）于2017年4月15日在广州举行了“贫困治理与公共政策”学术研讨会。IPP学术委员会主席郑永年教授为研讨会做了主旨发言。他指出中国的扶贫由中国共产党主导，这种“中国特色”的扶贫经验在全世界来说都是绝无仅有的，研究中国的扶贫经验有着深刻的理论和政策价值。郑永年教授从农村基层治理的角度谈中国的农村扶贫，探讨了未来农村的贫困治理之道。以下是郑永年教授的演讲实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我自己来自农村，一直以来对农村非常关注。这几年我先后在南方的浙江、广东、广西等地的农村花了很多时间进行调研，考察农村的贫困现象。今天我想从基层治理与扶贫这个角度来谈一下农村的贫困问题。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扶贫不仅仅是经济问题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这些年，中国政府发起了一场全国性的反贫困运动，即精准扶贫。从世界范围内来看，只有中国共产党才能做这样的事情，其他国家没有一个政府可以这么做。尽管世界上大多数政府也认识到扶贫的重要性，但它们没有能力像中国那样做。从这点来看，精准扶贫运动体现出了中国的制度优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不过，我个人认为，扶贫不仅仅是一个经济问题，更重要的是一个制度问题。</w:t>
      </w:r>
      <w:r>
        <w:rPr>
          <w:rStyle w:val="8"/>
          <w:rFonts w:ascii="宋体" w:hAnsi="宋体" w:eastAsia="宋体" w:cs="宋体"/>
          <w:b/>
          <w:i w:val="0"/>
          <w:caps w:val="0"/>
          <w:color w:val="555555"/>
          <w:spacing w:val="0"/>
          <w:sz w:val="19"/>
          <w:szCs w:val="19"/>
          <w:shd w:val="clear" w:fill="FFFFFF"/>
        </w:rPr>
        <w:t>尤其是对农村来说，贫困是一个治理制度的问题。</w:t>
      </w:r>
      <w:r>
        <w:rPr>
          <w:rFonts w:ascii="宋体" w:hAnsi="宋体" w:eastAsia="宋体" w:cs="宋体"/>
          <w:b w:val="0"/>
          <w:i w:val="0"/>
          <w:caps w:val="0"/>
          <w:color w:val="555555"/>
          <w:spacing w:val="0"/>
          <w:sz w:val="19"/>
          <w:szCs w:val="19"/>
          <w:shd w:val="clear" w:fill="FFFFFF"/>
        </w:rPr>
        <w:t>农村的贫困也表明国家治理能力的不足，这对任何国家来说都是这样。真正让人脱离贫困，用制度来保障他们不再返回贫困，这对任何国家来说都是不容易的。扶贫是一项非常艰巨的任务。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从宏观上说，中国的扶贫非常有必要。从微观上看，现在的扶贫并不是那么有效，或者说，以我们的期望来衡量，</w:t>
      </w:r>
      <w:r>
        <w:rPr>
          <w:rStyle w:val="8"/>
          <w:rFonts w:ascii="宋体" w:hAnsi="宋体" w:eastAsia="宋体" w:cs="宋体"/>
          <w:b/>
          <w:i w:val="0"/>
          <w:caps w:val="0"/>
          <w:color w:val="555555"/>
          <w:spacing w:val="0"/>
          <w:sz w:val="19"/>
          <w:szCs w:val="19"/>
          <w:shd w:val="clear" w:fill="FFFFFF"/>
        </w:rPr>
        <w:t>扶贫的表现还不够好，例如存在大量的政策寻租行为。</w:t>
      </w:r>
      <w:r>
        <w:rPr>
          <w:rFonts w:ascii="宋体" w:hAnsi="宋体" w:eastAsia="宋体" w:cs="宋体"/>
          <w:b w:val="0"/>
          <w:i w:val="0"/>
          <w:caps w:val="0"/>
          <w:color w:val="555555"/>
          <w:spacing w:val="0"/>
          <w:sz w:val="19"/>
          <w:szCs w:val="19"/>
          <w:shd w:val="clear" w:fill="FFFFFF"/>
        </w:rPr>
        <w:t>我认为，扶贫的方法和制度建设还需要结合起来。没有农村治理制度的建设，扶贫很难实现可持续发展。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首先的一个问题是，如何理解今天中国农村的贫困？我认为，有两个因素非常重要。第一个是普世性，主要是指全球化过程。大家可能会问为什么全球化跟中国的基层贫困能直接联系起来？这是因为20世纪八九十年代以后，全球化导致了农村的贫困。全球化对农村的影响主要在于全球化在农村劳动力与国际市场之间建立了一个最直接的联系，而这种联系以前是不存在的。</w:t>
      </w:r>
      <w:r>
        <w:rPr>
          <w:rStyle w:val="8"/>
          <w:rFonts w:ascii="宋体" w:hAnsi="宋体" w:eastAsia="宋体" w:cs="宋体"/>
          <w:b/>
          <w:i w:val="0"/>
          <w:caps w:val="0"/>
          <w:color w:val="555555"/>
          <w:spacing w:val="0"/>
          <w:sz w:val="19"/>
          <w:szCs w:val="19"/>
          <w:shd w:val="clear" w:fill="FFFFFF"/>
        </w:rPr>
        <w:t>全球化把农村的所有生产要素，包括劳动力和土地，跟全世界直接联系起来了。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全球化与农村的贫困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就中国来说，在很长时间里，珠江三角洲每年吸引了高达3000多万从中国各个地方来的农民工，这些农民工把自己最廉价的劳动力投入到全球化的过程中。中国早期的血汗工厂都跟全球化有关。中国成为世界制造业的中心，不是因为技术，而是因为中国农民的廉价劳动力和中国农村廉价的土地。诚然，今天我们的制造业中也有一些技术含量高的公司，如华为，但早期主要是靠劳动力和土地的要素优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当这些农民离乡别井到珠江三角洲一带打工后，他们确实能感受到更好的生活，因为挣的钱比务农要多得多。不过，根据我的观察，到外地打工不足以使他们脱离贫穷。尽管他们赚了一些钱，但没有制度基础保证他们完全脱离贫困。中国城乡二元的户口制度没有得到彻底的改革，很多人在珠三角打工十几年，一旦失去工作依然很可能要回老家。</w:t>
      </w:r>
      <w:r>
        <w:rPr>
          <w:rStyle w:val="8"/>
          <w:rFonts w:ascii="宋体" w:hAnsi="宋体" w:eastAsia="宋体" w:cs="宋体"/>
          <w:b/>
          <w:i w:val="0"/>
          <w:caps w:val="0"/>
          <w:color w:val="555555"/>
          <w:spacing w:val="0"/>
          <w:sz w:val="19"/>
          <w:szCs w:val="19"/>
          <w:shd w:val="clear" w:fill="FFFFFF"/>
        </w:rPr>
        <w:t>无论是生活在城市里的农民工，还是回老家的农民工，很多人都还是处于贫困边缘的状态，</w:t>
      </w:r>
      <w:r>
        <w:rPr>
          <w:rFonts w:ascii="宋体" w:hAnsi="宋体" w:eastAsia="宋体" w:cs="宋体"/>
          <w:b w:val="0"/>
          <w:i w:val="0"/>
          <w:caps w:val="0"/>
          <w:color w:val="555555"/>
          <w:spacing w:val="0"/>
          <w:sz w:val="19"/>
          <w:szCs w:val="19"/>
          <w:shd w:val="clear" w:fill="FFFFFF"/>
        </w:rPr>
        <w:t>一旦失去工作，就会再次陷入贫穷。或者说，他们没有任何的制度保障。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当然，全球化导致农村的贫困是一个全球性的议题。西方发达国家，例如美国，在2008年世界金融危机之前，其中产阶级规模超过70%，到现在剩下50%都不到。这个就是全球化带来的问题。多年来，大家都关注如何从全球化过程获取好处，但是忘记了小城镇，忘记了乡下。这也是现在西方民粹主义崛起的根源。中产阶级规模缩小了，甚至有些地方中产阶级变得贫困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在这方面，特朗普的一些政策做法值得关注，尽管人们在价值观上不认同他的做法。比如他重新开放一些以前因为环保问题和气候问题关掉的小企业，像煤矿。这些企业都在小城镇，它们在全球化的过程中被忽视而导致了相对的贫困。法国等欧洲国家的情况也差不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农村改革的失效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第二个因素是中国农村改革的失效。</w:t>
      </w:r>
      <w:r>
        <w:rPr>
          <w:rFonts w:ascii="宋体" w:hAnsi="宋体" w:eastAsia="宋体" w:cs="宋体"/>
          <w:b w:val="0"/>
          <w:i w:val="0"/>
          <w:caps w:val="0"/>
          <w:color w:val="555555"/>
          <w:spacing w:val="0"/>
          <w:sz w:val="19"/>
          <w:szCs w:val="19"/>
          <w:shd w:val="clear" w:fill="FFFFFF"/>
        </w:rPr>
        <w:t>中国的农村改革在1980年代最有效。从世界范围来看，80年代中国脱贫的农民是最多的。80年代的时候我自己也在农村，见证了两波改革，即第一波的农村生产承包责任制，以及第二波的乡镇企业发展。为什么当时的农村改革非常有效呢？这两波的改革，对农民财富的积累是有贡献的。或者说，这两波农村改革是“积累性”的。但是90年代以后，农村基本上没有很大的改革，除了政府取消农业税，向农村让利，农村本身没有多大的改变。农村土地制度改革到今天为止，仍然没有实质性的进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我自己创造了一个概念来描述当今的农村贫困，我把它称为“流出性的衰败”。所谓</w:t>
      </w:r>
      <w:r>
        <w:rPr>
          <w:rStyle w:val="8"/>
          <w:rFonts w:ascii="宋体" w:hAnsi="宋体" w:eastAsia="宋体" w:cs="宋体"/>
          <w:b/>
          <w:i w:val="0"/>
          <w:caps w:val="0"/>
          <w:color w:val="555555"/>
          <w:spacing w:val="0"/>
          <w:sz w:val="19"/>
          <w:szCs w:val="19"/>
          <w:shd w:val="clear" w:fill="FFFFFF"/>
        </w:rPr>
        <w:t>“流出性的衰败”就是说农村的生产要素，只有单向流出，没有流入。</w:t>
      </w:r>
      <w:r>
        <w:rPr>
          <w:rFonts w:ascii="宋体" w:hAnsi="宋体" w:eastAsia="宋体" w:cs="宋体"/>
          <w:b w:val="0"/>
          <w:i w:val="0"/>
          <w:caps w:val="0"/>
          <w:color w:val="555555"/>
          <w:spacing w:val="0"/>
          <w:sz w:val="19"/>
          <w:szCs w:val="19"/>
          <w:shd w:val="clear" w:fill="FFFFFF"/>
        </w:rPr>
        <w:t>我每次到农村就很感慨：农民一旦富裕了就会离开农村搬进城里。即便这些富裕农民有时候也会在乡下重新盖个房子，但这不是其长期据点。农村没有工作，年轻人就往外流出。现在中国农村的生产要素都是单方面流出的，社会资本进入农村是受制度限制的，而农村对人才没有任何吸引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政府在农村确实有投入，比如取消了农业税，但是农村自己基本上是没有任何投入的。实际上，</w:t>
      </w:r>
      <w:r>
        <w:rPr>
          <w:rStyle w:val="8"/>
          <w:rFonts w:ascii="宋体" w:hAnsi="宋体" w:eastAsia="宋体" w:cs="宋体"/>
          <w:b/>
          <w:i w:val="0"/>
          <w:caps w:val="0"/>
          <w:color w:val="555555"/>
          <w:spacing w:val="0"/>
          <w:sz w:val="19"/>
          <w:szCs w:val="19"/>
          <w:shd w:val="clear" w:fill="FFFFFF"/>
        </w:rPr>
        <w:t>资源一直是从贫穷的农村流向城市的，包括人、财、物。</w:t>
      </w:r>
      <w:r>
        <w:rPr>
          <w:rFonts w:ascii="宋体" w:hAnsi="宋体" w:eastAsia="宋体" w:cs="宋体"/>
          <w:b w:val="0"/>
          <w:i w:val="0"/>
          <w:caps w:val="0"/>
          <w:color w:val="555555"/>
          <w:spacing w:val="0"/>
          <w:sz w:val="19"/>
          <w:szCs w:val="19"/>
          <w:shd w:val="clear" w:fill="FFFFFF"/>
        </w:rPr>
        <w:t>对农民来说，谁不向往城市生活呢！谁不向往把自己的后代送往城市呢！这样下去的话，农村的衰败是不可避免的。所以，最近我也在考虑中国城镇化怎样进行下去的问题，因为这跟农村建设是非常相关的。如果城市化搞不好，农村建设也永远搞不好。我在思考如何建立一种资源分散性的城市化，而不是像现在这样永无止境地把所有的优质资源都集中在城市，尤其是大城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今天的扶贫，我们可以把它简单地理解为政府对农村的投入，或者通过扶贫形式的财富再分配。这种再分配可以通过行政的方式，也可以通过税收的方式。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扶贫非常重要，因为它是中国共产党继续治理农村的经济基础，可以避免发生传统的革命或者造反。</w:t>
      </w:r>
      <w:r>
        <w:rPr>
          <w:rFonts w:ascii="宋体" w:hAnsi="宋体" w:eastAsia="宋体" w:cs="宋体"/>
          <w:b w:val="0"/>
          <w:i w:val="0"/>
          <w:caps w:val="0"/>
          <w:color w:val="555555"/>
          <w:spacing w:val="0"/>
          <w:sz w:val="19"/>
          <w:szCs w:val="19"/>
          <w:shd w:val="clear" w:fill="FFFFFF"/>
        </w:rPr>
        <w:t>传统上中国人是不会轻易造反的，只要能够生活下去，老百姓是不会造反的。不过，中国几千年来造反不断，每个朝代都有不想造反的老百姓到最后都起来造反了。我的观察是</w:t>
      </w:r>
      <w:r>
        <w:rPr>
          <w:rStyle w:val="8"/>
          <w:rFonts w:ascii="宋体" w:hAnsi="宋体" w:eastAsia="宋体" w:cs="宋体"/>
          <w:b/>
          <w:i w:val="0"/>
          <w:caps w:val="0"/>
          <w:color w:val="555555"/>
          <w:spacing w:val="0"/>
          <w:sz w:val="19"/>
          <w:szCs w:val="19"/>
          <w:shd w:val="clear" w:fill="FFFFFF"/>
        </w:rPr>
        <w:t>目前农村不稳定的社会基础在扩大，这不仅仅是因为经济上的原因，也因为现代教育和传媒的作用。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现在的农民跟20世纪五六十年代的农民不一样，他们也是受过教育的，其权利意识跟以前的农民不一样，尤其是第二代农民工。农民工回农村后，还是希望享受城市的生活，比如说要有洗澡设备、卫生条件，要有暖气、空调，但农村的条件确实有限。现在内地农村的环保问题越来越严峻，就是因为农民一家一户地在追求城市的生活方式。这从一个侧面说明了农民的权利意识在提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贫困导致社会不稳定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这几年中国的社交媒体有很明显的变化。过去，中国的高级官员们若出了事情，网络上的讨论会非常激烈；但现在大家对此类问题都见怪不怪了。但是，一旦农村和基层出现一些社会问题，比如山东的辱母高利贷问题、四川的中学生自杀问题，任何一件事都有可能成为全国性的大事。大家想一想这里面的深层含义：</w:t>
      </w:r>
      <w:r>
        <w:rPr>
          <w:rStyle w:val="8"/>
          <w:rFonts w:ascii="宋体" w:hAnsi="宋体" w:eastAsia="宋体" w:cs="宋体"/>
          <w:b/>
          <w:i w:val="0"/>
          <w:caps w:val="0"/>
          <w:color w:val="555555"/>
          <w:spacing w:val="0"/>
          <w:sz w:val="19"/>
          <w:szCs w:val="19"/>
          <w:shd w:val="clear" w:fill="FFFFFF"/>
        </w:rPr>
        <w:t>底层出了一些问题就会引发全国性的怨愤</w:t>
      </w:r>
      <w:r>
        <w:rPr>
          <w:rFonts w:ascii="宋体" w:hAnsi="宋体" w:eastAsia="宋体" w:cs="宋体"/>
          <w:b w:val="0"/>
          <w:i w:val="0"/>
          <w:caps w:val="0"/>
          <w:color w:val="555555"/>
          <w:spacing w:val="0"/>
          <w:sz w:val="19"/>
          <w:szCs w:val="19"/>
          <w:shd w:val="clear" w:fill="FFFFFF"/>
        </w:rPr>
        <w:t>。这是为什么？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现在政府维稳的能力在提高，但是政府除了传统的维稳形式外，也没有新的形式。这里的问题是，政府的维稳能力跟老百姓的动员能力之间的平衡怎样去把握？政府24小时都要盯着也很累，而且也不会很有效。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农村的贫困会导致不稳定，也没有人会怀疑政府大量投入的重要性。但是，如果从基层治理这个层面去看待贫困问题，就会发现矛盾：</w:t>
      </w:r>
      <w:r>
        <w:rPr>
          <w:rStyle w:val="8"/>
          <w:rFonts w:ascii="宋体" w:hAnsi="宋体" w:eastAsia="宋体" w:cs="宋体"/>
          <w:b/>
          <w:i w:val="0"/>
          <w:caps w:val="0"/>
          <w:color w:val="555555"/>
          <w:spacing w:val="0"/>
          <w:sz w:val="19"/>
          <w:szCs w:val="19"/>
          <w:shd w:val="clear" w:fill="FFFFFF"/>
        </w:rPr>
        <w:t>一旦政府减少了投入，贫困又会重新出现。扶贫只是一种缓解作用，不是在根本解决问题。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所以我一直想把扶贫放在中国的基层治理制度里面。农村治理所面临的局势是非常严峻的。我今天提出三个问题供大家思考。第一个问题，</w:t>
      </w:r>
      <w:r>
        <w:rPr>
          <w:rStyle w:val="8"/>
          <w:rFonts w:ascii="宋体" w:hAnsi="宋体" w:eastAsia="宋体" w:cs="宋体"/>
          <w:b/>
          <w:i w:val="0"/>
          <w:caps w:val="0"/>
          <w:color w:val="555555"/>
          <w:spacing w:val="0"/>
          <w:sz w:val="19"/>
          <w:szCs w:val="19"/>
          <w:shd w:val="clear" w:fill="FFFFFF"/>
        </w:rPr>
        <w:t>我们在农村是不是还有有效统治？</w:t>
      </w:r>
      <w:r>
        <w:rPr>
          <w:rFonts w:ascii="宋体" w:hAnsi="宋体" w:eastAsia="宋体" w:cs="宋体"/>
          <w:b w:val="0"/>
          <w:i w:val="0"/>
          <w:caps w:val="0"/>
          <w:color w:val="555555"/>
          <w:spacing w:val="0"/>
          <w:sz w:val="19"/>
          <w:szCs w:val="19"/>
          <w:shd w:val="clear" w:fill="FFFFFF"/>
        </w:rPr>
        <w:t>第二个问题，</w:t>
      </w:r>
      <w:r>
        <w:rPr>
          <w:rStyle w:val="8"/>
          <w:rFonts w:ascii="宋体" w:hAnsi="宋体" w:eastAsia="宋体" w:cs="宋体"/>
          <w:b/>
          <w:i w:val="0"/>
          <w:caps w:val="0"/>
          <w:color w:val="555555"/>
          <w:spacing w:val="0"/>
          <w:sz w:val="19"/>
          <w:szCs w:val="19"/>
          <w:shd w:val="clear" w:fill="FFFFFF"/>
        </w:rPr>
        <w:t>现在治理农村的是不是我们所认同的那种治理？</w:t>
      </w:r>
      <w:r>
        <w:rPr>
          <w:rFonts w:ascii="宋体" w:hAnsi="宋体" w:eastAsia="宋体" w:cs="宋体"/>
          <w:b w:val="0"/>
          <w:i w:val="0"/>
          <w:caps w:val="0"/>
          <w:color w:val="555555"/>
          <w:spacing w:val="0"/>
          <w:sz w:val="19"/>
          <w:szCs w:val="19"/>
          <w:shd w:val="clear" w:fill="FFFFFF"/>
        </w:rPr>
        <w:t>第三个问题，</w:t>
      </w:r>
      <w:r>
        <w:rPr>
          <w:rStyle w:val="8"/>
          <w:rFonts w:ascii="宋体" w:hAnsi="宋体" w:eastAsia="宋体" w:cs="宋体"/>
          <w:b/>
          <w:i w:val="0"/>
          <w:caps w:val="0"/>
          <w:color w:val="555555"/>
          <w:spacing w:val="0"/>
          <w:sz w:val="19"/>
          <w:szCs w:val="19"/>
          <w:shd w:val="clear" w:fill="FFFFFF"/>
        </w:rPr>
        <w:t>农村的治理究竟应当怎样进行？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这三个问题看着简单，但我自己想了好久，并不好回答。因为</w:t>
      </w:r>
      <w:r>
        <w:rPr>
          <w:rStyle w:val="8"/>
          <w:rFonts w:ascii="宋体" w:hAnsi="宋体" w:eastAsia="宋体" w:cs="宋体"/>
          <w:b/>
          <w:i w:val="0"/>
          <w:caps w:val="0"/>
          <w:color w:val="555555"/>
          <w:spacing w:val="0"/>
          <w:sz w:val="19"/>
          <w:szCs w:val="19"/>
          <w:shd w:val="clear" w:fill="FFFFFF"/>
        </w:rPr>
        <w:t>现在很多农村地区出现了无政府状态，或者说政府不能发挥正常的作用了。</w:t>
      </w:r>
      <w:r>
        <w:rPr>
          <w:rFonts w:ascii="宋体" w:hAnsi="宋体" w:eastAsia="宋体" w:cs="宋体"/>
          <w:b w:val="0"/>
          <w:i w:val="0"/>
          <w:caps w:val="0"/>
          <w:color w:val="555555"/>
          <w:spacing w:val="0"/>
          <w:sz w:val="19"/>
          <w:szCs w:val="19"/>
          <w:shd w:val="clear" w:fill="FFFFFF"/>
        </w:rPr>
        <w:t>所以，一些农村出现了黑社会化，甚至黑白不分的现象。当然，“无政府状态”也是一种治理状态，只是说这种治理状态不是我们所认同的。一些地方黑社会的治理也是治理，黑白勾结的也是治理。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中国基层“霸”字流行</w:t>
      </w:r>
      <w:r>
        <w:rPr>
          <w:rFonts w:ascii="宋体" w:hAnsi="宋体" w:eastAsia="宋体" w:cs="宋体"/>
          <w:b w:val="0"/>
          <w:i w:val="0"/>
          <w:caps w:val="0"/>
          <w:color w:val="555555"/>
          <w:spacing w:val="0"/>
          <w:sz w:val="19"/>
          <w:szCs w:val="19"/>
          <w:shd w:val="clear" w:fill="FFFFFF"/>
        </w:rPr>
        <w:t>，这是很长时间以来的一个现象，也是大家一直在讨论的，即“恶霸”很多，如“区霸”“校霸”“路霸”“水霸”“电霸”“地霸”……这是很成问题的。这些“霸”也是老百姓所痛恨的。有些“霸”是黑社会的，但有些“霸”跟政府有关，甚至在有些农村黑和白根本分不清楚。</w:t>
      </w:r>
      <w:r>
        <w:rPr>
          <w:rStyle w:val="8"/>
          <w:rFonts w:ascii="宋体" w:hAnsi="宋体" w:eastAsia="宋体" w:cs="宋体"/>
          <w:b/>
          <w:i w:val="0"/>
          <w:caps w:val="0"/>
          <w:color w:val="555555"/>
          <w:spacing w:val="0"/>
          <w:sz w:val="19"/>
          <w:szCs w:val="19"/>
          <w:shd w:val="clear" w:fill="FFFFFF"/>
        </w:rPr>
        <w:t>所有这些“霸”随意欺负老百姓，是农村稳定的一个恶瘤。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今天，</w:t>
      </w:r>
      <w:r>
        <w:rPr>
          <w:rStyle w:val="8"/>
          <w:rFonts w:ascii="宋体" w:hAnsi="宋体" w:eastAsia="宋体" w:cs="宋体"/>
          <w:b/>
          <w:i w:val="0"/>
          <w:caps w:val="0"/>
          <w:color w:val="555555"/>
          <w:spacing w:val="0"/>
          <w:sz w:val="19"/>
          <w:szCs w:val="19"/>
          <w:shd w:val="clear" w:fill="FFFFFF"/>
        </w:rPr>
        <w:t>因为有这些“霸”，扶贫的经济利益或者其他一些利益，一到农村都会被这些“霸”所捕获</w:t>
      </w:r>
      <w:r>
        <w:rPr>
          <w:rFonts w:ascii="宋体" w:hAnsi="宋体" w:eastAsia="宋体" w:cs="宋体"/>
          <w:b w:val="0"/>
          <w:i w:val="0"/>
          <w:caps w:val="0"/>
          <w:color w:val="555555"/>
          <w:spacing w:val="0"/>
          <w:sz w:val="19"/>
          <w:szCs w:val="19"/>
          <w:shd w:val="clear" w:fill="FFFFFF"/>
        </w:rPr>
        <w:t>，应当流向农民的好处都被这些人捕获了，根本流不到农民那里去。也因为这些“霸”，现在我们执政党很难像过去那样深入民间了。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农村的扶贫与反腐败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从这个角度来说，我们应当在农村做三件大事情。</w:t>
      </w:r>
      <w:r>
        <w:rPr>
          <w:rStyle w:val="8"/>
          <w:rFonts w:ascii="宋体" w:hAnsi="宋体" w:eastAsia="宋体" w:cs="宋体"/>
          <w:b/>
          <w:i w:val="0"/>
          <w:caps w:val="0"/>
          <w:color w:val="555555"/>
          <w:spacing w:val="0"/>
          <w:sz w:val="19"/>
          <w:szCs w:val="19"/>
          <w:shd w:val="clear" w:fill="FFFFFF"/>
        </w:rPr>
        <w:t>第一件是大力扶贫。</w:t>
      </w:r>
      <w:r>
        <w:rPr>
          <w:rFonts w:ascii="宋体" w:hAnsi="宋体" w:eastAsia="宋体" w:cs="宋体"/>
          <w:b w:val="0"/>
          <w:i w:val="0"/>
          <w:caps w:val="0"/>
          <w:color w:val="555555"/>
          <w:spacing w:val="0"/>
          <w:sz w:val="19"/>
          <w:szCs w:val="19"/>
          <w:shd w:val="clear" w:fill="FFFFFF"/>
        </w:rPr>
        <w:t>这件事情正在做。政府的投入非常重要，没有投入的话矛盾会越来越激烈。全球化的趋向是不可改变的，而全球化会继续影响农村。中国也是一样，中国如果要成为全球化的领头羊，全球化这些因素对中国农村的负面影响一定要重视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第二是中国农村的反腐败。</w:t>
      </w:r>
      <w:r>
        <w:rPr>
          <w:rFonts w:ascii="宋体" w:hAnsi="宋体" w:eastAsia="宋体" w:cs="宋体"/>
          <w:b w:val="0"/>
          <w:i w:val="0"/>
          <w:caps w:val="0"/>
          <w:color w:val="555555"/>
          <w:spacing w:val="0"/>
          <w:sz w:val="19"/>
          <w:szCs w:val="19"/>
          <w:shd w:val="clear" w:fill="FFFFFF"/>
        </w:rPr>
        <w:t>我认为，今天拍“苍蝇”的效用会高于抓“老虎”。“大老虎”已经抓了很多，也会继续抓下去，但对老百姓的功效没有那么大。“打老虎”式的反腐败对老百姓没有什么直接的影响。我最近去各个地方观察后发现，反腐败刚开始时对老百姓非常有用，但是几年下来一些老百姓就开始问他们到底得到了什么? 官员腐败的情况的确有所好转，但是反腐也导致了一些官员不作为，导致老百姓去办事情不方便。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所以老百姓也在问，这样反腐败下去跟我有什么关系？而底下的那些“苍蝇”或者“霸”，跟老百姓的生活是有密切关系的。因此，</w:t>
      </w:r>
      <w:r>
        <w:rPr>
          <w:rStyle w:val="8"/>
          <w:rFonts w:ascii="宋体" w:hAnsi="宋体" w:eastAsia="宋体" w:cs="宋体"/>
          <w:b/>
          <w:i w:val="0"/>
          <w:caps w:val="0"/>
          <w:color w:val="555555"/>
          <w:spacing w:val="0"/>
          <w:sz w:val="19"/>
          <w:szCs w:val="19"/>
          <w:shd w:val="clear" w:fill="FFFFFF"/>
        </w:rPr>
        <w:t>执政党在打“老虎”的同时还是要把这些恶霸打下去，把基层的腐败反下去。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第三，更重要的是基层的改变，尤其是要改变资源单向地从农村流出的情况。</w:t>
      </w:r>
      <w:r>
        <w:rPr>
          <w:rFonts w:ascii="宋体" w:hAnsi="宋体" w:eastAsia="宋体" w:cs="宋体"/>
          <w:b w:val="0"/>
          <w:i w:val="0"/>
          <w:caps w:val="0"/>
          <w:color w:val="555555"/>
          <w:spacing w:val="0"/>
          <w:sz w:val="19"/>
          <w:szCs w:val="19"/>
          <w:shd w:val="clear" w:fill="FFFFFF"/>
        </w:rPr>
        <w:t>政府应当通过土地制度和其他制度的改革，允许各种生产要素实现双向流动。无论欧美还是其他国家都是这样。当城市化达到了经合组织（OECD）国家的水平，也就是在70%左右的水平时，社会出现的现象就是“富人的乡下，穷人的城市”。因为穷人需要城市，城市生活非常方便。如果社会环境改善、公路修起来、学校办起来、服务业也有了，小城镇的生活会非常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如果中国现在不改变这种单向的流动方式，光靠政府一家去做扶贫，无论投入多大，效果都不会太好。所以，政府资本要和社会资本结合起来——当然也要预防社会资本的负面作用，因为资本的本质是剥削农民，这一点要我们通过各种制度把它规制好。但</w:t>
      </w:r>
      <w:r>
        <w:rPr>
          <w:rStyle w:val="8"/>
          <w:rFonts w:ascii="宋体" w:hAnsi="宋体" w:eastAsia="宋体" w:cs="宋体"/>
          <w:b/>
          <w:i w:val="0"/>
          <w:caps w:val="0"/>
          <w:color w:val="555555"/>
          <w:spacing w:val="0"/>
          <w:sz w:val="19"/>
          <w:szCs w:val="19"/>
          <w:shd w:val="clear" w:fill="FFFFFF"/>
        </w:rPr>
        <w:t>我们应当鼓励社会资本流入农村，跟政府资本结合起来，来促进农村本身的发展。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这样多方面的结合，就可以使中国农村的腐败控制在我们可接受的程度内。甚至最后也可以出现我们现在提倡的“美丽的乡村”。中国出现像欧洲那样理想的乡村，也不是没有可能。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郑永年系华南理工大学公共政策研究院（IPP）学术委员会主席。本文经微信公众号IPP评论（IPP-REVIEW）授权</w:t>
      </w:r>
    </w:p>
    <w:p>
      <w:pPr>
        <w:rPr>
          <w:rFonts w:hint="default" w:ascii="Helvetica Neue" w:hAnsi="Helvetica Neue" w:eastAsia="Helvetica Neue" w:cs="Helvetica Neue"/>
          <w:b w:val="0"/>
          <w:i w:val="0"/>
          <w:caps w:val="0"/>
          <w:color w:val="33353C"/>
          <w:spacing w:val="0"/>
          <w:sz w:val="18"/>
          <w:szCs w:val="18"/>
        </w:rPr>
      </w:pPr>
    </w:p>
    <w:p>
      <w:pPr>
        <w:rPr>
          <w:rFonts w:hint="default" w:ascii="Helvetica Neue" w:hAnsi="Helvetica Neue" w:eastAsia="Helvetica Neue" w:cs="Helvetica Neue"/>
          <w:b w:val="0"/>
          <w:i w:val="0"/>
          <w:caps w:val="0"/>
          <w:color w:val="33353C"/>
          <w:spacing w:val="0"/>
          <w:sz w:val="18"/>
          <w:szCs w:val="18"/>
          <w:lang w:val="en-US"/>
        </w:rPr>
      </w:pPr>
      <w:r>
        <w:rPr>
          <w:rFonts w:hint="default" w:ascii="Helvetica Neue" w:hAnsi="Helvetica Neue" w:eastAsia="Helvetica Neue" w:cs="Helvetica Neue"/>
          <w:b w:val="0"/>
          <w:i w:val="0"/>
          <w:caps w:val="0"/>
          <w:color w:val="33353C"/>
          <w:spacing w:val="0"/>
          <w:sz w:val="18"/>
          <w:szCs w:val="18"/>
          <w:lang w:val="en-US"/>
        </w:rPr>
        <w:t>2017-11-05</w:t>
      </w:r>
    </w:p>
    <w:p>
      <w:pPr>
        <w:rPr>
          <w:rFonts w:hint="default" w:ascii="Helvetica Neue" w:hAnsi="Helvetica Neue" w:eastAsia="Helvetica Neue" w:cs="Helvetica Neue"/>
          <w:b w:val="0"/>
          <w:i w:val="0"/>
          <w:caps w:val="0"/>
          <w:color w:val="33353C"/>
          <w:spacing w:val="0"/>
          <w:sz w:val="18"/>
          <w:szCs w:val="18"/>
        </w:rPr>
      </w:pPr>
      <w:r>
        <w:rPr>
          <w:rFonts w:ascii="Helvetica Neue" w:hAnsi="Helvetica Neue" w:eastAsia="Helvetica Neue" w:cs="Helvetica Neue"/>
          <w:b w:val="0"/>
          <w:i w:val="0"/>
          <w:caps w:val="0"/>
          <w:color w:val="33353C"/>
          <w:spacing w:val="0"/>
          <w:sz w:val="18"/>
          <w:szCs w:val="18"/>
        </w:rPr>
        <w:t>在全球需求不振，基建和密集型产业趋缓和退潮，城市化进入中场的时候，农民问题再度凸显，一句话，没地方容纳那么多劳动力，让他们回去种地，绝大多数习惯了城市的繁华便捷打死也不可能回去，那留在城市，一没资本，二没技能，能干什么？（快递那些能消化一部分但绝对不是全部）</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所以现在这“三块地”（农村土地征收、集体经营性建设用地入市和宅基地）的改革就至关重要，土地流转，集约化机械化农业生产，重新激活存量带来增量。</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但是，一旦问题恶化（不可能不出问题），土地兼并后的红利大量流入了少数人和集团的手中（前些年爆出来广西农垦国有龙北总场欠薪，场长戴宗贵对因为农场原因没能与农场签订劳动合同的农场职工子弟说:你不是农场职工，我不管你有没有土地，你自己去找吃的吧！</w:t>
      </w:r>
      <w:r>
        <w:rPr>
          <w:rFonts w:hint="default" w:ascii="Helvetica Neue" w:hAnsi="Helvetica Neue" w:eastAsia="Helvetica Neue" w:cs="Helvetica Neue"/>
          <w:b w:val="0"/>
          <w:i w:val="0"/>
          <w:caps w:val="0"/>
          <w:color w:val="33353C"/>
          <w:spacing w:val="0"/>
          <w:sz w:val="18"/>
          <w:szCs w:val="18"/>
        </w:rPr>
        <w:drawing>
          <wp:inline distT="0" distB="0" distL="114300" distR="114300">
            <wp:extent cx="228600" cy="228600"/>
            <wp:effectExtent l="0" t="0" r="0" b="0"/>
            <wp:docPr id="11" name="图片 6"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抠鼻]"/>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8"/>
          <w:szCs w:val="18"/>
        </w:rPr>
        <w:t>），大多数农民一没资本，二没技能，连地也没了，到那时候</w:t>
      </w:r>
      <w:r>
        <w:rPr>
          <w:rFonts w:hint="default" w:ascii="Helvetica Neue" w:hAnsi="Helvetica Neue" w:eastAsia="Helvetica Neue" w:cs="Helvetica Neue"/>
          <w:b w:val="0"/>
          <w:i w:val="0"/>
          <w:caps w:val="0"/>
          <w:color w:val="33353C"/>
          <w:spacing w:val="0"/>
          <w:sz w:val="18"/>
          <w:szCs w:val="18"/>
        </w:rPr>
        <w:drawing>
          <wp:inline distT="0" distB="0" distL="114300" distR="114300">
            <wp:extent cx="228600" cy="228600"/>
            <wp:effectExtent l="0" t="0" r="0" b="0"/>
            <wp:docPr id="12" name="图片 7"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亏大了]"/>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8"/>
          <w:szCs w:val="18"/>
        </w:rPr>
        <w:drawing>
          <wp:inline distT="0" distB="0" distL="114300" distR="114300">
            <wp:extent cx="228600" cy="228600"/>
            <wp:effectExtent l="0" t="0" r="0" b="0"/>
            <wp:docPr id="10" name="图片 8"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吐血]"/>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p>
    <w:p>
      <w:pPr>
        <w:rPr>
          <w:rFonts w:hint="default" w:ascii="Helvetica Neue" w:hAnsi="Helvetica Neue" w:eastAsia="Helvetica Neue" w:cs="Helvetica Neue"/>
          <w:b w:val="0"/>
          <w:i w:val="0"/>
          <w:caps w:val="0"/>
          <w:color w:val="33353C"/>
          <w:spacing w:val="0"/>
          <w:sz w:val="18"/>
          <w:szCs w:val="18"/>
        </w:rPr>
      </w:pPr>
    </w:p>
    <w:p>
      <w:pPr>
        <w:rPr>
          <w:rFonts w:hint="default" w:ascii="Helvetica Neue" w:hAnsi="Helvetica Neue" w:eastAsia="Helvetica Neue" w:cs="Helvetica Neue"/>
          <w:b w:val="0"/>
          <w:i w:val="0"/>
          <w:caps w:val="0"/>
          <w:color w:val="33353C"/>
          <w:spacing w:val="0"/>
          <w:sz w:val="18"/>
          <w:szCs w:val="18"/>
        </w:rPr>
      </w:pPr>
    </w:p>
    <w:p>
      <w:pPr>
        <w:rPr>
          <w:rFonts w:hint="eastAsia" w:ascii="Helvetica Neue" w:hAnsi="Helvetica Neue" w:eastAsia="宋体" w:cs="Helvetica Neue"/>
          <w:b w:val="0"/>
          <w:i w:val="0"/>
          <w:caps w:val="0"/>
          <w:color w:val="33353C"/>
          <w:spacing w:val="0"/>
          <w:sz w:val="18"/>
          <w:szCs w:val="18"/>
          <w:lang w:val="en-US" w:eastAsia="zh-CN"/>
        </w:rPr>
      </w:pPr>
      <w:r>
        <w:rPr>
          <w:rFonts w:hint="eastAsia" w:ascii="Helvetica Neue" w:hAnsi="Helvetica Neue" w:eastAsia="宋体" w:cs="Helvetica Neue"/>
          <w:b w:val="0"/>
          <w:i w:val="0"/>
          <w:caps w:val="0"/>
          <w:color w:val="33353C"/>
          <w:spacing w:val="0"/>
          <w:sz w:val="18"/>
          <w:szCs w:val="18"/>
          <w:lang w:val="en-US" w:eastAsia="zh-CN"/>
        </w:rPr>
        <w:t>2017-11-21 09:11</w:t>
      </w:r>
    </w:p>
    <w:p>
      <w:pPr>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土地兼并，怎么个兼并，为什么会兼并？</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4" name="图片 1" descr="[可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可怜]"/>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黄宗羲 明夷待访录-田制三</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若夫定税则如何而后可？日：斯民之苦暴税久矣，有积累莫返之害，有所税非所出之害，有田土无等第之害。</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何谓积累莫返之害？三代之贡、助、彻，止税田土而已。</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魏晋有户、调之名，有田者出租赋，有户者出布帛，田之外复有户矣。唐初立租、庸、调之法，有田则有租，有户则有调，有身则有庸，租出谷，庸出绢，调出缯纩布麻，户之外复有丁矣。</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杨炎变为两税，人无丁中，以贫富为差，虽租、庸、调之名浑然不见，其实并庸、调而入于租也。相沿至宋，未尝减庸、调于租内，而复敛丁身钱米。</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后世安之，谓两税，租也，丁身，庸、调也，岂知其为重出之赋乎？使庸、调之名不去，何至是耶！渴杨炎之利于一时者少，而害于后世者大矣。有明两税，丁口而外，有力差，有银差，盖十年而一值。</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嘉靖末行一条鞭法，通府州县十岁中夏税、秋粮、存留、起运之额，均徭、里甲、土贡、顾募、加银之例，一条总征之，使一年而出者分为十年，及至所值之年一如余年，是银、力二差又并入于两税也；未几而里甲之值年者，杂役仍复纷然。其后又安之，谓条鞭，两税也：杂役，值年之差也，岂知其为重出之差乎？使银差、力差之名不去，何至是耶！渴条鞭之利于一时者少，而害于后世者大矣。</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万历间，旧饷五百万，其末年加新饷九百万，崇祯间又增练饷七百三十万，倪元璐为户部，合三饷为一，是新饷、练饷又并入于两税也。至今日以为两税固然，岂知其所以亡天下者之在斯乎？使练饷、新饷之名不改，或者顾名而思义，未可知也。此又元璐不学无术之过也。嗟乎！税额之积累至此，民之得有其生也亦无几矣。</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这就看出个规律来了，王朝初定，分完田，轻薄徭役，按田收税，皆大欢喜</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3" name="图片 2"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鼓鼓掌]"/>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，但实际各种工商活动，基建教育等等，又会产生各种新的税费，而名目呢？按每家每户收，按人头收等等，中间办事经手的地方官吏乡绅又会塞点自己的杂项摊派</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5" name="图片 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赚大了]"/>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，这负担就重了</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6" name="图片 4" descr="[困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困顿]"/>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，老百姓，碰上灾年歉收、青黄不接或者要用大笔钱，就只能卖田甚至卖儿卖女卖身了</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7" name="图片 5"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卖身]"/>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。中央觉察到了还有点脑子就得改革，全部并一起，摊丁入亩</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4" name="图片 6" descr="[满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满仓]"/>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，总额是少了点，但远比最初分田的时候多</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3" name="图片 7" descr="[主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主力]"/>
                    <pic:cNvPicPr>
                      <a:picLocks noChangeAspect="1"/>
                    </pic:cNvPicPr>
                  </pic:nvPicPr>
                  <pic:blipFill>
                    <a:blip r:embed="rId1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，又开始新一轮。这样来上两三轮，差不多就到头该洗牌了</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190500" cy="190500"/>
            <wp:effectExtent l="0" t="0" r="0" b="0"/>
            <wp:docPr id="2" name="图片 8"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呵呵]"/>
                    <pic:cNvPicPr>
                      <a:picLocks noChangeAspect="1"/>
                    </pic:cNvPicPr>
                  </pic:nvPicPr>
                  <pic:blipFill>
                    <a:blip r:embed="rId18"/>
                    <a:stretch>
                      <a:fillRect/>
                    </a:stretch>
                  </pic:blipFill>
                  <pic:spPr>
                    <a:xfrm>
                      <a:off x="0" y="0"/>
                      <a:ext cx="190500" cy="1905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 name="图片 9"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吐血]"/>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p>
    <w:p>
      <w:pPr>
        <w:rPr>
          <w:rFonts w:hint="default" w:ascii="Biaodian Pro Sans GB" w:hAnsi="Biaodian Pro Sans GB" w:eastAsia="Biaodian Pro Sans GB" w:cs="Biaodian Pro Sans GB"/>
          <w:b w:val="0"/>
          <w:i w:val="0"/>
          <w:caps w:val="0"/>
          <w:color w:val="33353C"/>
          <w:spacing w:val="0"/>
          <w:sz w:val="15"/>
          <w:szCs w:val="15"/>
        </w:rPr>
      </w:pPr>
    </w:p>
    <w:p>
      <w:pPr>
        <w:rPr>
          <w:rFonts w:hint="default" w:ascii="Biaodian Pro Sans GB" w:hAnsi="Biaodian Pro Sans GB" w:eastAsia="Biaodian Pro Sans GB" w:cs="Biaodian Pro Sans GB"/>
          <w:b w:val="0"/>
          <w:i w:val="0"/>
          <w:caps w:val="0"/>
          <w:color w:val="33353C"/>
          <w:spacing w:val="0"/>
          <w:sz w:val="15"/>
          <w:szCs w:val="15"/>
        </w:rPr>
      </w:pP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Biaodian Pro Sans GB" w:hAnsi="Biaodian Pro Sans GB" w:eastAsia="宋体" w:cs="Biaodian Pro Sans GB"/>
          <w:b w:val="0"/>
          <w:i w:val="0"/>
          <w:caps w:val="0"/>
          <w:color w:val="33353C"/>
          <w:spacing w:val="0"/>
          <w:sz w:val="15"/>
          <w:szCs w:val="15"/>
          <w:lang w:val="en-US" w:eastAsia="zh-CN"/>
        </w:rPr>
      </w:pPr>
      <w:r>
        <w:rPr>
          <w:rFonts w:hint="eastAsia" w:ascii="Biaodian Pro Sans GB" w:hAnsi="Biaodian Pro Sans GB" w:eastAsia="宋体" w:cs="Biaodian Pro Sans GB"/>
          <w:b w:val="0"/>
          <w:i w:val="0"/>
          <w:caps w:val="0"/>
          <w:color w:val="33353C"/>
          <w:spacing w:val="0"/>
          <w:sz w:val="15"/>
          <w:szCs w:val="15"/>
          <w:lang w:val="en-US" w:eastAsia="zh-CN"/>
        </w:rPr>
        <w:t>2017-12-20 08:29</w:t>
      </w:r>
      <w:bookmarkStart w:id="0" w:name="_GoBack"/>
      <w:bookmarkEnd w:id="0"/>
    </w:p>
    <w:p>
      <w:pPr>
        <w:rPr>
          <w:rFonts w:hint="eastAsia" w:ascii="Biaodian Pro Sans GB" w:hAnsi="Biaodian Pro Sans GB" w:eastAsia="Biaodian Pro Sans GB" w:cs="Biaodian Pro Sans GB"/>
          <w:b w:val="0"/>
          <w:i w:val="0"/>
          <w:caps w:val="0"/>
          <w:color w:val="33353C"/>
          <w:spacing w:val="0"/>
          <w:sz w:val="15"/>
          <w:szCs w:val="15"/>
          <w:lang w:val="en-US" w:eastAsia="zh-CN"/>
        </w:rPr>
      </w:pPr>
      <w:r>
        <w:rPr>
          <w:rFonts w:ascii="Biaodian Pro Sans GB" w:hAnsi="Biaodian Pro Sans GB" w:eastAsia="Biaodian Pro Sans GB" w:cs="Biaodian Pro Sans GB"/>
          <w:b w:val="0"/>
          <w:i w:val="0"/>
          <w:caps w:val="0"/>
          <w:color w:val="33353C"/>
          <w:spacing w:val="0"/>
          <w:sz w:val="15"/>
          <w:szCs w:val="15"/>
        </w:rPr>
        <w:t>城市套路深，你想回农村？</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回得去吗，回去干什么？同样一吨菜，一家人累死累活种出来成本就一千多，还不算运费，而菜市场隔着两条街的沃尔玛里人卖才只卖这个价。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ingFangSC-Regular">
    <w:altName w:val="Segoe Print"/>
    <w:panose1 w:val="00000000000000000000"/>
    <w:charset w:val="00"/>
    <w:family w:val="auto"/>
    <w:pitch w:val="default"/>
    <w:sig w:usb0="00000000" w:usb1="00000000" w:usb2="00000000" w:usb3="00000000" w:csb0="00000000" w:csb1="00000000"/>
  </w:font>
  <w:font w:name="ç€¹å¬©ç¶‹">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Georgia">
    <w:panose1 w:val="02040502050405020303"/>
    <w:charset w:val="00"/>
    <w:family w:val="auto"/>
    <w:pitch w:val="default"/>
    <w:sig w:usb0="00000287" w:usb1="00000000" w:usb2="00000000" w:usb3="00000000" w:csb0="200000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Biaodian Pro Sans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E0D64"/>
    <w:rsid w:val="01266478"/>
    <w:rsid w:val="05242143"/>
    <w:rsid w:val="075C3D1F"/>
    <w:rsid w:val="0C573BBC"/>
    <w:rsid w:val="10D635DC"/>
    <w:rsid w:val="12085353"/>
    <w:rsid w:val="13C72CD1"/>
    <w:rsid w:val="161F5B2C"/>
    <w:rsid w:val="18671CB3"/>
    <w:rsid w:val="1C102764"/>
    <w:rsid w:val="1D952DCF"/>
    <w:rsid w:val="1E5B432F"/>
    <w:rsid w:val="219A7A17"/>
    <w:rsid w:val="25251D16"/>
    <w:rsid w:val="276438E0"/>
    <w:rsid w:val="289B7A77"/>
    <w:rsid w:val="2B1B3644"/>
    <w:rsid w:val="2BE20A5A"/>
    <w:rsid w:val="2F6F606E"/>
    <w:rsid w:val="370A2E8A"/>
    <w:rsid w:val="370C09B1"/>
    <w:rsid w:val="38D373C6"/>
    <w:rsid w:val="39693006"/>
    <w:rsid w:val="3ECB252A"/>
    <w:rsid w:val="3ED26290"/>
    <w:rsid w:val="439E6274"/>
    <w:rsid w:val="4484065D"/>
    <w:rsid w:val="44C2647A"/>
    <w:rsid w:val="46BF0D51"/>
    <w:rsid w:val="4B236CB1"/>
    <w:rsid w:val="4F1F2750"/>
    <w:rsid w:val="4FAA0AA4"/>
    <w:rsid w:val="54E42EFB"/>
    <w:rsid w:val="5694590A"/>
    <w:rsid w:val="575934A8"/>
    <w:rsid w:val="578A1EFB"/>
    <w:rsid w:val="59F25655"/>
    <w:rsid w:val="5BC86291"/>
    <w:rsid w:val="613D2A23"/>
    <w:rsid w:val="61EE0D64"/>
    <w:rsid w:val="62AA3D43"/>
    <w:rsid w:val="66257084"/>
    <w:rsid w:val="681A0263"/>
    <w:rsid w:val="6C870B77"/>
    <w:rsid w:val="6FE1390C"/>
    <w:rsid w:val="701C0A91"/>
    <w:rsid w:val="70C50D61"/>
    <w:rsid w:val="77B273F9"/>
    <w:rsid w:val="78637D30"/>
    <w:rsid w:val="7C232CCC"/>
    <w:rsid w:val="7C4B2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NULL"/><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2017-05-13T06:51:00Z</dcterms:created>
  <dc:creator>Administrator</dc:creator>
  <cp:lastModifiedBy>Administrator</cp:lastModifiedBy>
  <dcterms:modified xsi:type="dcterms:W3CDTF">2017-12-20T00:29:40Z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