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t>10000000生物医药</w:t>
      </w:r>
    </w:p>
    <w:p>
      <w:pPr>
        <w:pStyle w:val="4"/>
        <w:keepNext w:val="0"/>
        <w:keepLines w:val="0"/>
        <w:widowControl/>
        <w:suppressLineNumbers w:val="0"/>
        <w:spacing w:before="0" w:beforeAutospacing="0" w:after="0" w:afterAutospacing="0"/>
        <w:ind w:left="0" w:right="0" w:firstLine="0"/>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spacing w:val="0"/>
          <w:sz w:val="27"/>
          <w:szCs w:val="27"/>
          <w:u w:val="none"/>
        </w:rPr>
        <w:fldChar w:fldCharType="begin"/>
      </w:r>
      <w:r>
        <w:rPr>
          <w:rFonts w:hint="default" w:ascii="Biaodian Pro Sans GB" w:hAnsi="Biaodian Pro Sans GB" w:eastAsia="Biaodian Pro Sans GB" w:cs="Biaodian Pro Sans GB"/>
          <w:b w:val="0"/>
          <w:i w:val="0"/>
          <w:caps w:val="0"/>
          <w:spacing w:val="0"/>
          <w:sz w:val="27"/>
          <w:szCs w:val="27"/>
          <w:u w:val="none"/>
        </w:rPr>
        <w:instrText xml:space="preserve"> HYPERLINK "https://xueqiu.com/5674464747/72594517" \o "https://xueqiu.com/5674464747/72594517" \t "https://xueqiu.com/5674464747/_blank" </w:instrText>
      </w:r>
      <w:r>
        <w:rPr>
          <w:rFonts w:hint="default" w:ascii="Biaodian Pro Sans GB" w:hAnsi="Biaodian Pro Sans GB" w:eastAsia="Biaodian Pro Sans GB" w:cs="Biaodian Pro Sans GB"/>
          <w:b w:val="0"/>
          <w:i w:val="0"/>
          <w:caps w:val="0"/>
          <w:spacing w:val="0"/>
          <w:sz w:val="27"/>
          <w:szCs w:val="27"/>
          <w:u w:val="none"/>
        </w:rPr>
        <w:fldChar w:fldCharType="separate"/>
      </w:r>
      <w:r>
        <w:rPr>
          <w:rStyle w:val="6"/>
          <w:rFonts w:hint="default" w:ascii="Biaodian Pro Sans GB" w:hAnsi="Biaodian Pro Sans GB" w:eastAsia="Biaodian Pro Sans GB" w:cs="Biaodian Pro Sans GB"/>
          <w:b w:val="0"/>
          <w:i w:val="0"/>
          <w:caps w:val="0"/>
          <w:spacing w:val="0"/>
          <w:sz w:val="27"/>
          <w:szCs w:val="27"/>
          <w:u w:val="none"/>
        </w:rPr>
        <w:t>https://xueqiu.com/5674464747/72594517</w:t>
      </w:r>
      <w:r>
        <w:rPr>
          <w:rFonts w:hint="default" w:ascii="Biaodian Pro Sans GB" w:hAnsi="Biaodian Pro Sans GB" w:eastAsia="Biaodian Pro Sans GB" w:cs="Biaodian Pro Sans GB"/>
          <w:b w:val="0"/>
          <w:i w:val="0"/>
          <w:caps w:val="0"/>
          <w:spacing w:val="0"/>
          <w:sz w:val="27"/>
          <w:szCs w:val="27"/>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spacing w:val="0"/>
          <w:sz w:val="14"/>
          <w:szCs w:val="14"/>
          <w:u w:val="none"/>
        </w:rPr>
      </w:pPr>
      <w:r>
        <w:rPr>
          <w:rFonts w:ascii="Biaodian Pro Sans GB" w:hAnsi="Biaodian Pro Sans GB" w:eastAsia="Biaodian Pro Sans GB" w:cs="Biaodian Pro Sans GB"/>
          <w:b w:val="0"/>
          <w:i w:val="0"/>
          <w:caps w:val="0"/>
          <w:spacing w:val="0"/>
          <w:sz w:val="14"/>
          <w:szCs w:val="14"/>
          <w:u w:val="none"/>
        </w:rPr>
        <w:fldChar w:fldCharType="begin"/>
      </w:r>
      <w:r>
        <w:rPr>
          <w:rFonts w:ascii="Biaodian Pro Sans GB" w:hAnsi="Biaodian Pro Sans GB" w:eastAsia="Biaodian Pro Sans GB" w:cs="Biaodian Pro Sans GB"/>
          <w:b w:val="0"/>
          <w:i w:val="0"/>
          <w:caps w:val="0"/>
          <w:spacing w:val="0"/>
          <w:sz w:val="14"/>
          <w:szCs w:val="14"/>
          <w:u w:val="none"/>
        </w:rPr>
        <w:instrText xml:space="preserve"> HYPERLINK "https://xueqiu.com/5674464747/72594517" \t "https://xueqiu.com/5674464747/_blank" </w:instrText>
      </w:r>
      <w:r>
        <w:rPr>
          <w:rFonts w:ascii="Biaodian Pro Sans GB" w:hAnsi="Biaodian Pro Sans GB" w:eastAsia="Biaodian Pro Sans GB" w:cs="Biaodian Pro Sans GB"/>
          <w:b w:val="0"/>
          <w:i w:val="0"/>
          <w:caps w:val="0"/>
          <w:spacing w:val="0"/>
          <w:sz w:val="14"/>
          <w:szCs w:val="14"/>
          <w:u w:val="none"/>
        </w:rPr>
        <w:fldChar w:fldCharType="separate"/>
      </w:r>
      <w:r>
        <w:rPr>
          <w:rStyle w:val="6"/>
          <w:rFonts w:hint="default" w:ascii="Biaodian Pro Sans GB" w:hAnsi="Biaodian Pro Sans GB" w:eastAsia="Biaodian Pro Sans GB" w:cs="Biaodian Pro Sans GB"/>
          <w:b w:val="0"/>
          <w:i w:val="0"/>
          <w:caps w:val="0"/>
          <w:spacing w:val="0"/>
          <w:sz w:val="14"/>
          <w:szCs w:val="14"/>
          <w:u w:val="none"/>
        </w:rPr>
        <w:t>2016-07-28 18:07</w:t>
      </w:r>
      <w:r>
        <w:rPr>
          <w:rFonts w:hint="default" w:ascii="Biaodian Pro Sans GB" w:hAnsi="Biaodian Pro Sans GB" w:eastAsia="Biaodian Pro Sans GB" w:cs="Biaodian Pro Sans GB"/>
          <w:b w:val="0"/>
          <w:i w:val="0"/>
          <w:caps w:val="0"/>
          <w:spacing w:val="0"/>
          <w:sz w:val="14"/>
          <w:szCs w:val="14"/>
          <w:u w:val="none"/>
        </w:rPr>
        <w:fldChar w:fldCharType="end"/>
      </w:r>
    </w:p>
    <w:p>
      <w:pPr>
        <w:pStyle w:val="2"/>
        <w:keepNext w:val="0"/>
        <w:keepLines w:val="0"/>
        <w:widowControl/>
        <w:suppressLineNumbers w:val="0"/>
        <w:wordWrap w:val="0"/>
        <w:spacing w:before="300" w:beforeAutospacing="0" w:after="300" w:afterAutospacing="0" w:line="14" w:lineRule="atLeast"/>
        <w:ind w:left="0" w:right="0" w:firstLine="0"/>
        <w:rPr>
          <w:rFonts w:ascii="Biaodian Pro Sans GB" w:hAnsi="Biaodian Pro Sans GB" w:eastAsia="Biaodian Pro Sans GB" w:cs="Biaodian Pro Sans GB"/>
          <w:b/>
          <w:i w:val="0"/>
          <w:caps w:val="0"/>
          <w:color w:val="33353C"/>
          <w:spacing w:val="0"/>
          <w:sz w:val="28"/>
          <w:szCs w:val="28"/>
        </w:rPr>
      </w:pPr>
      <w:r>
        <w:rPr>
          <w:rFonts w:hint="default" w:ascii="Biaodian Pro Sans GB" w:hAnsi="Biaodian Pro Sans GB" w:eastAsia="Biaodian Pro Sans GB" w:cs="Biaodian Pro Sans GB"/>
          <w:b/>
          <w:i w:val="0"/>
          <w:caps w:val="0"/>
          <w:color w:val="33353C"/>
          <w:spacing w:val="0"/>
          <w:sz w:val="28"/>
          <w:szCs w:val="28"/>
        </w:rPr>
        <w:t>几家血制品公司的产品线</w:t>
      </w:r>
    </w:p>
    <w:p>
      <w:pPr>
        <w:keepNext w:val="0"/>
        <w:keepLines w:val="0"/>
        <w:widowControl/>
        <w:suppressLineNumbers w:val="0"/>
        <w:spacing w:line="18" w:lineRule="atLeast"/>
        <w:ind w:left="0" w:firstLine="0"/>
        <w:jc w:val="left"/>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过了一年，提价总算来了</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8"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提价完了还能看什么？只能看产品线了。临床到生产一般6年以上</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5" name="图片 2"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这样看来，11年的申请，大概明后年能出结果</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理了一下，，截止2016-07-28，2011~2016几家血制品相关公司的药品临床申请。</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$华兰生物(SZ002007)$</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CYSB1100141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CYSB1100143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CYSB1100140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CXSS1100008 吸附无细胞百白破联合疫苗 预防用生物制品 新药 15 华兰生物疫苗有限公司 2011-07-11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CXSS1100004 AC群脑膜炎球菌结合疫苗 预防用生物制品 新药 7 华兰生物疫苗有限公司 2011-04-06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CYSB1100142 重组乙型肝炎疫苗(汉逊酵母) 预防用生物制品 补充申请 华兰生物疫苗有限公司 华兰生物工程股份有限公司 2011-03-24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CYSB1100043 人纤维蛋白原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CYSB1100016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CYSB1100018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CYSB1100017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CYSB1100014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CYSB1100015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CXSB1000029 重组乙型肝炎疫苗(汉逊酵母) 预防用生物制品 补充申请 华兰生物疫苗有限公司 华兰生物工程股份有限公司 2011-01-05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CXSB1000028 重组乙型肝炎疫苗(汉逊酵母) 预防用生物制品 补充申请 华兰生物疫苗有限公司 华兰生物工程股份有限公司 2011-01-05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CXSS1300006人免疫球蛋白治疗用生物制品新药15华兰生物工程重庆有限公司2013-02-16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CXSS1300005人免疫球蛋白治疗用生物制品新药15华兰生物工程重庆有限公司2013-02-16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CXSL1200096吸附手足口病(EV71型、CA16型)双价灭活疫苗(Vero细胞)预防用生物制品新药1华兰生物疫苗有限公司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CXSL1200094吸附手足口病(CA16型)灭活疫苗(Vero细胞)预防用生物制品新药1华兰生物疫苗有限公司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CXSL1200095吸附手足口病(EV71型)灭活疫苗(Vero细胞)预防用生物制品新药1华兰生物疫苗有限公司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CXSS1400025A群C群脑膜炎球菌多糖疫苗预防用生物制品新药15华兰生物疫苗有限公司2014-12-15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CXSL1400096重组抗淋巴细胞瘤(CD20)单抗注射液(利妥昔单抗)治疗用生物制品新药2华兰基因工程有限公司2014-11-17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CXSL1400071冻干A群C群脑膜炎球菌结合疫苗预防用生物制品新药15华兰生物疫苗有限公司2014-08-04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CXSL1400139重组抗人肿瘤坏死因子(TNFα)单抗注射液(阿达木单抗)治疗用生物制品新药2华兰基因工程有限公司2015-02-03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CYSB1600156人血白蛋白治疗用生物制品补充申请华兰生物工程重庆有限公司2016-07-18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CYSB1600157静注人免疫球蛋白(pH4)治疗用生物制品补充申请华兰生物工程重庆有限公司2016-07-18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CXSL1500130人凝血因子Ⅷ治疗用生物制品新药15华兰生物工程重庆有限公司2016-01-28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CXSL1500129人凝血因子Ⅷ治疗用生物制品新药15华兰生物工程重庆有限公司2016-01-28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不算补充和重复，6年新药11个，明年大概吸附无细胞百白破联合疫苗 和 AC群脑膜炎球菌结合疫苗 这两个能出结果。</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$天坛生物(SH600161)$</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CYSB1100462 黄热减毒活疫苗 预防用生物制品 补充申请 北京天坛生物制品股份有限公司 2011-10-25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CYSB1190002 重组乙型肝炎疫苗(酵母) 预防用生物制品 补充申请 北京天坛生物制品股份有限公司 2011-06-30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CYSB1190001 重组乙型肝炎疫苗(酵母) 预防用生物制品 补充申请 北京天坛生物制品股份有限公司 2011-06-30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CXSL1200012吸附无细胞百(三组分)白破联合疫苗预防用生物制品新药4北京天坛生物制品股份有限公司2012-09-06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CXSL1200081复制缺陷型天花疫苗预防用生物制品新药9北京天坛生物制品股份有限公司 中国疾病预防控制中心病毒病预防控制所2014-07-18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CYSB1300180水痘减毒活疫苗预防用生物制品补充申请北京天坛生物制品股份有限公司2014-01-09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CXSL1500078四价流感病毒裂解疫苗预防用生物制品新药6北京天坛生物制品股份有限公司2015-11-19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CXSL1500079四价流感病毒裂解疫苗预防用生物制品新药6北京天坛生物制品股份有限公司2015-11-19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CXSL1500019H7N9流感病毒裂解疫苗预防用生物制品新药1北京天坛生物制品股份有限公司2015-04-30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CXSL1500021H7N9流感病毒裂解疫苗(30μg/剂)预防用生物制品新药1北京天坛生物制品股份有限公司2015-04-30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CXSL1500020H7N9流感全病毒灭活疫苗预防用生物制品新药1北京天坛生物制品股份有限公司2015-04-24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CXSL1500018H7N9流感病毒裂解疫苗(佐剂)预防用生物制品新药1北京天坛生物制品股份有限公司2015-04-24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CXSL1400115重组乙型肝炎疫苗(汉逊酵母)预防用生物制品新药9北京天坛生物制品股份有限公司2015-01-19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CYSB1500163口服脊髓灰质炎减毒活疫苗(人二倍体细胞)预防用生物制品补充申请北京天坛生物制品股份有限公司2016-03-23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不算补充和重复，6年新药8个，可惜都是为他人做嫁衣，鬼知道什么时候和大股东的资产置换</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3"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，前几年剥出去，现在又换回来，过几年再换一波，几十亿就倒腾来了</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4" name="图片 4"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，供给侧改革大见成效</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1" name="图片 5"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呵呵傻逼]"/>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，想炒就炒呗</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7"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"http://xueqiu.com/S/SZ002252"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$上海莱士(SZ002252)$</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莱士</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CXSS1500001静脉注射用人乙型肝炎免疫球蛋白(pH4)治疗用生物制品新药7上海莱士血液制品股份有限公司 上海莱士血液制品股份有限公司2015-10-28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同路</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CXSL1100046 冻干静注乙型肝炎人免疫球蛋白(pH4) 治疗用生物制品 新药 15 同路生物制药股份有限公司 2011-09-21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CYSB1000702 破伤风人免疫球蛋白 治疗用生物制品 补充申请 同路生物制药有限公司 2011-03-29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CXSS1200010人凝血因子Ⅷ治疗用生物制品新药15同路生物制药股份有限公司2012-07-03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CXSS1200006冻干狂犬病人免疫球蛋白治疗用生物制品新药15同路生物制药有限公司2012-05-21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CXSS1300012人凝血酶原复合物治疗用生物制品新药15同路生物制药有限公司2013-05-10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CYSB1200350人免疫球蛋白治疗用生物制品补充申请同路生物制药股份有限公司2013-04-11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CXSS1200019人凝血酶原复合物治疗用生物制品新药15同路生物制药股份有限公司2013-01-08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CXSS1400018人纤维蛋白原治疗用生物制品新药15同路生物制药有限公司2014-10-08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CYSB1600083人凝血因子Ⅷ治疗用生物制品补充申请同路生物制药有限公司2016-06-29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不算补充，6年新药1+5=6个，幸亏收了同路，不然就1个</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6" name="图片 7"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。其他时间都干啥去了？炒股去了呗</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9" name="图片 8"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博雅生物(SZ300294)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CYSB1200311人纤维蛋白原治疗用生物制品补充申请江西博雅生物制药股份有限公司2013-04-01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CXSL1400057手足口病(EV71型)人免疫球蛋白治疗用生物制品新药1江西博雅生物制药股份有限公司 江西博雅生物制药股份有限公司2014-06-27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CXSL1400051人凝血因子Ⅷ治疗用生物制品新药15江西博雅生物制药股份有限公司2014-06-27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CXSL1600021人凝血酶原复合物治疗用生物制品新药15江西博雅生物制药股份有限公司2016-05-16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CYSB1500070狂犬病人免疫球蛋白治疗用生物制品补充申请江西博雅生物制药股份有限公司2016-04-15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不算补充，6年新药3个</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泰邦生物(CBPO)</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CXSS1000030 人凝血酶原复合物 治疗用生物制品 新药 15 山东泰邦生物制品有限公司 2011-02-16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CXSL1000053 人纤维蛋白原 治疗用生物制品 新药 15 山东泰邦生物制品有限公司 2011-01-18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CXSS1500009人纤维蛋白原治疗用生物制品新药15山东泰邦生物制品有限公司2015-08-07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CXSL1600003人凝血因子Ⅸ治疗用生物制品新药7山东泰邦生物制品有限公司2016-02-16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CXSL1500115静注巨细胞病毒人免疫球蛋白(pH4)治疗用生物制品新药7山东泰邦生物制品有限公司2016-01-20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不算补充，6年新药3个，明年酶原复合和纤原可能有戏</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一直以来的观点，生物产业这种技术和资金密集型产业，现在就两个十(产品从实验室到开始销售十年，中间至少花十个亿，如果是重大那是双二十)，初期一两个独家打天下快速雄起的不是没有，但后面就是拼产品线(一线现金牛，二线未来放量，临床潜力品种，在研大病种，而且每阶段至少两种以免黑天鹅出现断档)，就是个春耕夏耘,秋收冬藏的过程，没那么多花头。</w:t>
      </w:r>
      <w:r>
        <w:rPr>
          <w:rFonts w:hint="default" w:ascii="Biaodian Pro Sans GB" w:hAnsi="Biaodian Pro Sans GB" w:eastAsia="Biaodian Pro Sans GB" w:cs="Biaodian Pro Sans GB"/>
          <w:b w:val="0"/>
          <w:i w:val="0"/>
          <w:caps w:val="0"/>
          <w:color w:val="33353C"/>
          <w:spacing w:val="0"/>
          <w:kern w:val="0"/>
          <w:sz w:val="27"/>
          <w:szCs w:val="27"/>
          <w:bdr w:val="none" w:color="auto" w:sz="0" w:space="0"/>
          <w:lang w:val="en-US" w:eastAsia="zh-CN" w:bidi="ar"/>
        </w:rPr>
        <w:drawing>
          <wp:inline distT="0" distB="0" distL="114300" distR="114300">
            <wp:extent cx="228600" cy="228600"/>
            <wp:effectExtent l="0" t="0" r="0" b="0"/>
            <wp:docPr id="10" name="图片 9"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傲]"/>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2017-01-17 16:28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2016年12月全国人感染H7N9禽流感106例 死亡20人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H7N9疫苗申报的批件，最早的是</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然后是</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，都是15年，</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最晚，今年才搞。另外值得留意的是神州细胞（虽然连官网都还有不起），谢良志是个牛人。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H7N9流感病毒裂解疫苗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北京天坛生物制品股份有限公司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2017-01-11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H7N9流感全病毒灭活疫苗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北京天坛生物制品股份有限公司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2017-01-11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上海生物制品研究所有限责任公司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2016-11-17</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重组人源化抗H7N9单克隆抗体注射液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神州细胞工程有限公司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2016-02-19</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甲型H7N9流感病毒裂解疫苗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上海生物制品研究所有限责任公司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2015-09-8</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北京科兴生物制品有限公司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2015-03-11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华兰生物疫苗有限公司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2015-01-26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2017-02-13 14:10</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2016年12月全国人感染H7N9禽流感106例 死亡20人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2017年H7N9最新疫情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江苏，感染49，死亡21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浙江 35</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湖南24 死亡5</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湖北19</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福建11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广东11 死亡2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四川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河南 5，死亡3，危重2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山东3，死亡1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云南1，死亡1，江西输入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贵州2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北京1 河北输入危重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辽宁2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安徽，江西应该都在2位数，但是新闻没消息，上海好像有几个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很多省不报告死亡数，所以只能有得病总数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1月的数据，比上个月翻了一倍，跟16年暖冬也有关系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2017-02-27 22:31</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"http://xueqiu.com/S/SH600195"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$中牧股份(SH600195)$</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第一，变异株在禽类中成为高致病性病毒。“以往H7N9病毒在禽类中不发病，在人类中致病，但现在变异后的病毒会使禽类也发病，这一点目前也引起农业部门的高度重视。”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第二，变异的病毒株对达菲出现耐药。钟南山透露，广东的两例病人血液和上、下呼吸道中都发现这种变异病毒，治疗中初步发现对达菲是耐药的。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钟南山：H7N9病毒出现耐药变异株 市民不要接触活禽</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入冬以来，我国人感染H7N9禽流感病毒例数激增。25日，中国工程院院士钟南山在接受记者采访时透露，最近发现的两株病毒变异株，在禽类中表现出高致病性，并且对达菲（磷酸奥司他韦）出现耐药。他呼吁市民千万不要接触活禽，一旦出现发热等流感症状，要及时就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病死率超过40%？“不见得”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据国家卫计委最新数据显示，今年1月全国报告人感染H7N9禽流感发病数192例，死亡79例。钟南山表示，今年的H7N9疫情有几个特点，一是今年1月份以来发病数明显比去年同期增多；二是发病的省份也比以往多。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数据显示，目前全国有17个省市出现人感染H7N9禽流感疫情，其中江苏、浙江和广东疫情最为严重。据广东省卫生计生委通报，今年1月我省共新增报告H7N9病例21例，死亡病例10例。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统计显示，今年H7N9疫情病死率超过40%，疾控专家认为这与错过最佳治疗时间有关。不过，对于这个数字，钟南山认为“要打一个大问号”，“因为目前总体患病人群数量无法统计，证实的病例一般属于重症，不见得就有这么高的致死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“相当一部分病毒没有变异”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2月19日，中国疾病预防控制中心对广东省疾控中心上送的从两例人感染H7N9病例分离到的病毒进行了复核，证实我国从人感染病例中发现H7N9病毒变异株。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钟南山指出，最近发现的这两例H7N9病毒变异株有两个特点：第一，变异株在禽类中成为高致病性病毒。“以往H7N9病毒在禽类中不发病，在人类中致病，但现在变异后的病毒会使禽类也发病，这一点目前也引起农业部门的高度重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变异的病毒株对达菲出现耐药。钟南山透露，广东的两例病人血液和上、下呼吸道中都发现这种变异病毒，治疗中初步发现对达菲是耐药的。不过，钟南山同时指出，目前大部分患者采用达菲治疗还是有效的，“说明变异病毒株并未成为广泛、普遍的流行株，也就是说相当一部分（病毒）没有变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广东省疾控中心传染病预防控制领域首席专家何剑峰主任医师告诉记者，广东分离出的这两例H7N9病毒变异株，确实对达菲的敏感性下降，也就是说有耐药的情况出现。“不过这种耐药性只能说有所增强，并非说达菲就完全不能用”。另外，何剑峰也指出，这两例病人之前都用过达菲，是用药后导致的抗药性还是病毒变异带来的影响，目前还不能确定。“但这确实是个值得关注的事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尚未出现传播能力增强的突变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今年H7N9疫情发展趋势会如何？钟南山认为，目前仍有很多未知数。比如变异耐药的病毒株会不会成为优势株大范围传播还不清楚；或者耐药的变异病毒株会否使得对人的致病率、致死率更高也不确定。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而中国疾病预防控制中心此前分析认为，根据病毒序列分析结果，尚未出现该变异病毒发生对人感染力、毒力和人际传播能力增强的突变。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出现耐药变异病毒株后，治疗方案会否调整？钟南山解释，变异病毒株刚发现不久，（调整方案）为时尚早。目前还有联合用药的方法，而且H7N9病毒治疗最关键还是支持疗法。“从我们的经验来看，禽流感病毒对患者肺部损伤最大，严重的患者整个肺部都会变硬，最后呼吸衰竭。同时对心脏、肾脏也有不同程度的伤害。所以我们在抗病毒治疗的同时要对这些重要器官采取支持疗法，如果这些重要器官能支持住，就能度过危险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2017-02-27 22:33</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公司国内首家完成I期H7N9流感疫苗临床研究，目前已经启动了II期临床试验,争取上半年完成II临床试验,鉴于目前的疫情,公司计划在完成II期临床试验结束后向国家食品药品监督管理总局申请生产批件。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1月，公司控股子公司华兰生物疫苗有限公司完成H7N9流感病毒裂解疫苗的I期临床研究，临床结果显示，疫苗安全性、免疫原性分析均优于试验预期指标。公司国内首家完成I期H7N9流感疫苗临床研究，目前已经启动了II期临床试验,争取上半年完成II临床试验,鉴于目前的疫情,公司计划在完成II期临床试验结束后向国家食品药品监督管理总局申请生产批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华兰生物于2013年5月从世界卫生组织认可的实验室取得了H7N9流感疫苗研发用毒株，正式启动H7N9流感疫苗的研制； 2015年1月，华兰生物申报的H7N9流感病毒裂解疫苗（15μg/剂、30μg/剂）、H7N9流感全病毒灭活疫苗（7.5μg/剂、 15μg/剂）取得国家食品药品监督管理总局下发的药物临床试验批件；2015年4月临床试验用疫苗取得中检院出具的检测合格报告，2015年10月国家药监局批准临床方案，2015年11月正式启动I期临床试验。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2017-03-15 09:28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人工白蛋白，人工凝八早有了，只是不让进&amp;进来也不能人用&amp;价格贵几倍，人工红细胞类似物记得上世纪就在搞了，只是效果一直不稳定加之成本和生产工艺问题，当然现在也攻破了，过几年临床过了就上市。</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1" name="图片 10"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人工红细胞是否能够大规模生产。对血制品个股暂时没什么影响，当然以后无偿献血可能会受影响，血库不紧张了，多出来的血可能指定代加工之类的也说不定，到时候不拼浆源，拼产能。</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2" name="图片 11"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加油]"/>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血液替代品有望应用于临床 可以兼容包括“熊猫血”在内的任何血型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2017-03-14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平时临床的血荒，重大灾害时的血库告急，战争时伤员缺血的绝望……患者用血经常会遇到各类问题。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在国家提倡军民融合，号召军用技术民用化的大背景下，出席十二届全国人大五次会议的西北大学副校长、国家微检测系统工程技术研究中心主任陈超代表，在接受华商报记者采访时表示，国微中心已研发出血液替代品，具有保存时间长、兼容各血型等优点，将有望几年内应用于临床。</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血液替代品的专业名称叫‘人红细胞代用品’。”陈超介绍，这是以猪血红蛋白为原料，利用戊二醛聚合法制备的，属国家Ⅰ类生物创新药研发项目。通俗地讲，就是用动物的血红蛋白，经过加工改造而来。这一项目是科技部支持的国防项目，从2003年开始，由西北大学国家微检测系统工程技术研究中心和陕西佰美基因股份有限公司共同研发，可有效解决战争和重大灾害发生时不同血型红细胞短缺的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陈超表示，人的自然血液只有42天的保存期，而且存在感染艾滋病、肝病等风险，在战场上，或者发生重大事故和紧急灾难时，往往出现新鲜血液告急。血液替代品目前在实验室已实现超一年的保质期，还可以兼容包括“熊猫血”在内的任何血型，而且经过工艺抽检，没有病原和微生物的污染。</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目前该项目的动物安全性和有效性研究已完成。”陈超说，临床前研究结果表明，产品安全有效，作用机理明确，具有独特的病毒灭活技术，部分重要理化指标优于国外同类产品，可有效替代红细胞进行输血救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这一项目将来可以逐渐转向民用。”陈超说，人红细胞代用品是“军民两用、平战结合”的重大产品，平时对于缓解“血荒”有着非常重要的意义，在战争和重大灾害发生时又可有效解决不同血型红细胞短缺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估计几年内就可用于临床。”陈超称，下一步要经过临床申报，通过临床一期、二期、三期的实验，经国家食品药品监督管理局批准，就可以用于临床。“在价格上和自然血液不会有太大差别，但使用起来会更加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2017-03-27 21:07</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2016年年报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血制品还是那样，就是产品结构进 一步优化，新建分装线（人凝血酶原复合物、人凝血 因子VIII、人纤维蛋白原）于2016年12月份通过 GMP 认证，未来（利润高的）凝血因子类产品的产量将大幅提升。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疫苗冻干人用狂犬病疫苗（Vero细胞）完成III期临床试验，并已进入申报文号阶段；H7N9流感 病毒疫苗完成I期临床试验，已启动II期临床试验；四价流感病毒裂解疫苗已完成III临床试验，目前正在准备申报文号；吸附 破伤风疫苗正在开展III期临床试验。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收获季，今年能新增2到3个，总算不再是来来去去就四个苗了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4" name="图片 12"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曲妥珠单抗、利妥昔单抗、贝伐单抗、阿达木单抗均已获批临床，正在按计划开展临床研究，帕尼单抗、德尼单抗、伊匹单 抗正在进行临床前研究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没什么太大的惊喜</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5" name="图片 13"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就是堂堂正正的放量提价</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3" name="图片 14"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2017-05-04 11:38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风向开始变了，血制品年基本需求血浆量为8000吨，去前年才刚说产量4~5000缺口**的，结果去年就干到7000，今年破8000妥妥的，当然参考外国，国内实际需求量大概1.2万吨-1.5万吨，但这续上的6、7千吨可就和前面那8千不同了。那8千是血友病、婴儿特免、手术之类的刚需，而其他那些呢？什么增强免疫力罗，补充营养啦之类的，可就不止你血制品一种了，有的是其他药替代。还想卖这么贵，可能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国外血制品销量结构：以免疫球蛋白（36%）和凝血因子（42%）为主，白蛋白的比例很低（11%），而我国以白蛋白为主要品种（63%），免疫球蛋白占比34%，凝血因子市场微乎其微（3%）。这意味着什么？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记住，从增量博弈到存量博弈，变化往往不是渐变，而是断崖式的，尤其像血制品这种空间小管制强的行业（想象成一个小箱体），蓝海来得快，红海来的更快。</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复*一下历来价格战的获胜老套路，产量大+成本低+新高利润产品。注意那个成本可不仅仅是原料成本，高价收购/高位扩产的商誉减值和资产折旧可都要算在里面。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最后来看一下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某T公司，疫苗资产完全剥离（刚好剥在疫苗事件影响造成的行业最低谷），平价置入某（亏损，还算要点脸）血制品厂；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某S公司，这几年溢价收购不少，（母公司）炒（自家）股也赚了不少，前久母公司刚天价收了某（亏损）德国B公司准备（高价）注入；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H公司，风格说稳健或者说不思进取都行，反正这几年内生增长还不错，也不比并购的慢多少，疫苗业务刚熬过行业寒冬，几个新品也快过临床了，单抗还在烧钱期，不过要看到，疫苗已经，单抗快要成为红海（谁让中国这爆产能的怪物多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某B公司，这几年借力资本市场也做了些收购，但无奈时间晚了点，没几口肉了（最近有意向的某广东D公司证还刚被吊销），无论想对标S公司还是H公司都落后太多，马太效应强者越强无处不在；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某带帽公司先保住壳再来谈其他；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另外某前几年风头很劲的W公司，当时先是十几个疫苗大干快上，后来又信誓旦旦疫苗+单抗+血制品三轮驱动，结果现在一个没干成。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2017-05-09 14:24</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不说多的，这票每年都能磨死几波多头，专治各种不服</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6" name="图片 15"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2017-05-10 05:21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Biaodian Pro Sans GB" w:hAnsi="Biaodian Pro Sans GB" w:eastAsia="Biaodian Pro Sans GB" w:cs="Biaodian Pro Sans GB"/>
          <w:b w:val="0"/>
          <w:i w:val="0"/>
          <w:caps w:val="0"/>
          <w:color w:val="33353C"/>
          <w:spacing w:val="0"/>
          <w:sz w:val="15"/>
          <w:szCs w:val="15"/>
        </w:rPr>
        <w:t>为什么国外因子类占比重而国内很低呢？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关键词，供求平衡，比如美国，人口只是中国的三分之一，血制品产能却是中国的三四倍。而人白主要用于临床急救，应用场景远比免疫球蛋白和凝血因子狭窄。造成人白绝对量上不算低，但相对比值却不高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2017-05-19 09:31</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问个问题，都说这公司慢，保守，不思进取，你们是怎么得出这个结论的。血制品投浆已经1000吨,五年内破2000吨。别家还忙着抢剩下那点血，他疫苗已经出口国外了，单抗生产线也上了，在研一下子干上去七个。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快慢要看跟谁比，医药行业不算研发，临床三期是实打实逃不掉的（当然，外包并购缩短公司变现周期，还有大数据对研发临床的影响也要看到），还是那句话，我们总是会过于重视短期的变化而忽视长期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2017-05-19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中国整个血制品市场，无论愿不愿意都要走欧美的经历过的路，以后发展成寡头竞争，谁先进千吨俱乐部，谁先占优势，到浆量提升到一定吨数，一些单纯靠白蛋白静丙就可以舒服过日子的小企业，只能面临被收购的结局，早收还能卖个好价格，晚收谈判的天平向买方倾斜，目前看，这个过程还有2年到3年的时间，以后谁采浆量大，提取的品种多，规模成本就可以降低，谁就占主动的位置，为什么分析还有2到3年的时间，依据来源于进口白蛋白占市场份额的55%，整个采浆量上来后，小企业会在价格上率先对进口份额发起冲击，同等价格进口白蛋白并不优势，2年到3年进口白蛋白市场份额要面临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2017-05-27 19:24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简单数学题，去年浆量7000吨，3年后</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"http://xueqiu.com/S/SZ300294"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$博雅生物(SZ300294)$</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投13.6亿上的1000吨。</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投14.5亿的1200吨的永安血制品工厂。再加上</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内生的1000吨，还有卫光生物之类二三线的总共3~4000吨按年增长10%算，3年后怎么也得加2000吨，另外国外的还没算上，对比12000吨的预计需求量，到时候血制品是供不应求还是供大于求呢</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7" name="图片 1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"https://xueqiu.com/1816335761"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我爱1我家</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2017-05-27 19:47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简单数学题，去年浆量7000吨...</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这还是机构预测的量，都知道机构预测有夸大的嫌疑，所以在社保压缩医疗开支得情况下，血站加大审批，敢保证等各家产能饱和不会产能过剩吗？那时候过剩加上库存积压，这些费用可以让有些公司利润为负。反正买血制品不能光睡觉数钱</w:t>
      </w: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2017-06-30 10:07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先有$卫光生物(SZ002880)$点爆二级市场血制品估值， 现在资本集团也开始开始抢筹血制品，上海莱士和st生化先后被撩，可以类比$万科A(SZ000002)$  ，$华兰生物(SZ002007)$ 的血制品资产是数一数二的</w:t>
      </w:r>
    </w:p>
    <w:tbl>
      <w:tblPr>
        <w:tblStyle w:val="7"/>
        <w:tblW w:w="85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99"/>
        <w:gridCol w:w="1150"/>
        <w:gridCol w:w="362"/>
        <w:gridCol w:w="1322"/>
        <w:gridCol w:w="962"/>
        <w:gridCol w:w="1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安康</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个人</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16,588.53</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17.84%</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重庆市晟康生物科技开发有限公司</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其它</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2</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14,073.78</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15.13%</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香港科康有限公司</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其它</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12,302.25</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13.23%</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新疆世辰股权投资有限合伙企业</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投资公司</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4</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3,399.62</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3.66%</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新疆世辰股权投资有限合伙企业 应该是高管股权激励做的夹层，范蓓那些都在，原名新乡市世辰生物技术有限公司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虽然安家合计直间接差不多绝对控股 其他人翻不了天，但估值一直压着，pe是几家公司里最低的，不排除有些大鳄有念想</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2"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想一下]"/>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2017-07-14 19:22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坚守的前提是以后能涨回来甚至更高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市场长期是称重器，医药板块利润10亿，20亿，30亿是三个槛，以医药弱周期30pe算，大约分别对应二线蓝筹300亿，地区龙头500亿，世界xx强1000亿这三个层级，看似简单，但强如恒瑞医药也走了十多年才过了两关，其他大部分医药企业都会一再碰壁，止步于某个层级多年，比如华兰生物 或 我跟踪的另一只股 天士力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不同层级玩法是不同的，华兰现在的第一目标是利润10亿，大约需要在去年基础上增加30%，原本今年是很有希望的，但现在一下子可能要拖到明后年，短期估值的变化加上融资盘杠杆带来了闪崩。但这只是市场行为，对于公司基本面是没什么影响的。完全不考虑疫苗和单抗，只要采浆按计划几年后翻番到2000吨。那利润轻松可突破10亿。站稳300亿大关并冲击500亿也是大概率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站在我的角度，只能关于基本面说这么多。市场短期是投票器，守不守说穿了是看自己的持仓成本和心态，别人的建议只能当参考。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2017-07-14 19:39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bdr w:val="none" w:color="auto" w:sz="0" w:space="0"/>
        </w:rPr>
      </w:pPr>
      <w:r>
        <w:rPr>
          <w:rFonts w:ascii="Biaodian Pro Sans GB" w:hAnsi="Biaodian Pro Sans GB" w:eastAsia="Biaodian Pro Sans GB" w:cs="Biaodian Pro Sans GB"/>
          <w:b w:val="0"/>
          <w:i w:val="0"/>
          <w:caps w:val="0"/>
          <w:color w:val="33353C"/>
          <w:spacing w:val="0"/>
          <w:sz w:val="15"/>
          <w:szCs w:val="15"/>
        </w:rPr>
        <w:t>不，没那么情怀，只是 公司实际控制人直接和间接持有公司46.2%的股权，再加上拉拉杂杂可以影响到的持股人，基本就是绝对控股，野蛮人没机会，负债低现金流好，也没有再融资或自家做市值的冲动，可以说这股完全炒不起题材来，都是些大（机构）散户和小散户自娱自乐。</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9" name="图片 18"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2017-07-15 08:35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"https://xueqiu.com/3167232002"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@漂浮的羽毛: 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很少买超过200亿市值的公司，血值值这行业的空间有多大？天花板在哪里？请教</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instrText xml:space="preserve"> HYPERLINK "http://xueqiu.com/n/%E4%B8%80%E4%BD%93%E5%90%8C%E6%82%B2%E6%97%A0%E7%BC%98%E5%A4%A7%E6%85%88" \t "https://xueqiu.com/5674464747/_blank" </w:instrTex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spacing w:val="0"/>
          <w:sz w:val="14"/>
          <w:szCs w:val="14"/>
          <w:u w:val="none"/>
          <w:bdr w:val="none" w:color="auto" w:sz="0" w:space="0"/>
          <w:shd w:val="clear" w:fill="F9F9F9"/>
        </w:rPr>
        <w:t>@一体同悲无缘大慈</w:t>
      </w:r>
      <w:r>
        <w:rPr>
          <w:rFonts w:hint="default" w:ascii="Biaodian Pro Sans GB" w:hAnsi="Biaodian Pro Sans GB" w:eastAsia="Biaodian Pro Sans GB" w:cs="Biaodian Pro Sans GB"/>
          <w:b w:val="0"/>
          <w:i w:val="0"/>
          <w:caps w:val="0"/>
          <w:spacing w:val="0"/>
          <w:kern w:val="0"/>
          <w:sz w:val="14"/>
          <w:szCs w:val="14"/>
          <w:u w:val="none"/>
          <w:bdr w:val="none" w:color="auto" w:sz="0" w:space="0"/>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全球连上重组250亿$左右，中国现在两三百亿￥，未来血库存血指定加工，进口替代，出口之类考虑进去也就五六百亿￥到顶千亿，剩下基本是通胀带来的自然增加。当然有两大变数，一个是新技术重组产品带来的存量洗牌，一个是血液中新高利润成分（比如这贴前面提到的抗衰老，长寿蛋白）的检定提取工艺成熟带来的新增量。</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"https://xueqiu.com/1029663748"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alibazz</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2017-07-16 12:11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bdr w:val="none" w:color="auto" w:sz="0" w:space="0"/>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bdr w:val="none" w:color="auto" w:sz="0" w:space="0"/>
          <w:shd w:val="clear" w:fill="F9F9F9"/>
          <w:lang w:val="en-US" w:eastAsia="zh-CN" w:bidi="ar"/>
        </w:rPr>
        <w:t>坚守的前提是以后能涨回来甚至更高市场长期是称重器，医药板块利润10亿，20亿，30亿是三个槛，以医药弱周期30pe算，大约分别对应二线蓝筹300亿，地区龙头500亿，世界xx强1000亿这三个层级，看似简单，但强如恒瑞医药也走了十多年才过了两关，其他大部分医药企业都会一再碰壁，止步于某个层级多年，...</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instrText xml:space="preserve"> HYPERLINK "https://xueqiu.com/5674464747/72594517" </w:instrTex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6"/>
          <w:rFonts w:ascii="iconfont" w:hAnsi="iconfont" w:eastAsia="iconfont" w:cs="iconfont"/>
          <w:b w:val="0"/>
          <w:i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bdr w:val="none" w:color="auto" w:sz="0" w:space="0"/>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其实我对华兰的看法更乐观些，到2021年左右，对应两千吨的采浆量，如果能全部销售出去，吨浆利润95万左右，是19亿的利润，再加上疫苗和单抗的利润开始释放，乐观估计会有25亿左右的净利润。那时市值多少就看市场怎么给估值了，大概率会在30倍市盈率之上，那就是对应750亿的市值，按现在市值270左右增值2.78倍，对应年复合增长率在22% -23%之间。如果市场先生乐意的话打压到250亿以下，那就更好</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2" name="图片 1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3" name="图片 20" descr="[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笑]"/>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1" name="图片 2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0" name="图片 2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2017-07-27 11:30</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全球2.4亿慢性乙肝患者 超1/3在中国,因为亚洲人群尤其是黄种人的乙肝发病率要远远高于白种人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一人1000起步，算算是多少。</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0"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国际上研究治疗性乙肝疫苗的多在亚洲国家，欧洲仅有法、德两国有所研究。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目前国家食品药品监督管理局SFDA批准进行临床试验的有且只有以下4种：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① 高剂量乙型肝炎疫苗 (60μg/1.0ml)，已上市，国药准字S20100002，批准用于预防乙型肝炎； 由中国人民解放军第458医院（广州空军医院）全军肝病中心张宜俊教授(文职军衔少将)等人和深圳康泰生物汪恩浩等人合作研发。只是加大剂量和改进工艺，况且康泰被疫苗事件基本废掉了。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2" name="图片 24"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②抗原抗体复合物治疗性乙型肝炎疫苗(乙克60μg/1.0ml)，三期临床试验开展中，有效不明显，需进一步扩大研究试验分析；基本原理是用抗原-抗体复合型疫苗，来是激活人体的免疫应答清除人体内潜伏乙肝病毒。</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由复旦大学医学院教育部/卫生部医学分子病毒学重点实验室闻玉梅院士和北京生物制品研究所赵铠院士等人合作研发，虽然效果不算好但进度算是最快最稳的了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7" name="图片 25" descr="[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（没错，就包含在</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这回要剥离的资产里面</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9" name="图片 26"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，六大所国家为后盾，这么多年很多好货的，缺的只是产品变现销售和资本运作能力，现在全扔了就捡回来个好不了几年的卖血</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1" name="图片 27"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不赞]"/>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，小富即安不思进取</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190500" cy="190500"/>
            <wp:effectExtent l="0" t="0" r="0" b="0"/>
            <wp:docPr id="28" name="图片 28"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呵呵]"/>
                    <pic:cNvPicPr>
                      <a:picLocks noChangeAspect="1"/>
                    </pic:cNvPicPr>
                  </pic:nvPicPr>
                  <pic:blipFill>
                    <a:blip r:embed="rId19"/>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，所以我不碰天坛）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③ 治疗性乙型肝炎合成肽疫苗，中国人民解放军第三军医大学全军免疫研究所重庆市多肽制药工程技术研究中心吴玉章教授研发。多肽疫苗通过仿乙肝抗原的某些肽链,诱导细胞产生抗体。（整个事件原本不过是某教授手头紧弄点课题费花花而已，这其实是圈子里常态了，不算什么大事，结果背后推手大佬太给力，被赶鸭子上架，泡泡就越吹越大，最后一地鸡毛）虽然揭盲数据显示和安慰剂无差异，但是这条路并非一定走不通，看以后有没有接棒的。</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5" name="图片 2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④ 双质粒治疗性乙型肝炎DNA疫苗，2006年获特殊批准开展一期临床试验，Ⅱa期临床试验未结束，尚无结果。广州药业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"http://xueqiu.com/S/SH600332"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$白云山(SH600332)$</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控股子公司拜迪与广州空军医院研制。原理是将抗原基因重组到真核表达载体，直接或经包装注入体内表达出相应抗原，诱导机体产生免疫应答。同样是诱导免疫应答，理论上效果最好，然而现在还没什么音信，估计进展的也不顺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我国另有数个治疗性乙型肝炎疫苗正在临床前研究中。（</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的也在其中，记得有几期华兰生物园提过，是中科院过程工程研究所与华兰生物工程股份有限公司合作的，不过这种只是画饼了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6" name="图片 30"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不屑]"/>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，跟现在的股价走势没！有！一！分！钱！关！系！</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24" name="图片 31"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01-21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搏命药师徐荣治的故事，简单说背景就是，母亲治疗癌症花费了几十万元，而且身体已经对抗癌药物产生了耐药性，普通抗癌药没用，贵的药又用不起。</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以下摘录新闻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虽然放弃了手术治疗，徐荣治和哥哥却并没有放弃让母亲活下去的希望。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多方打听后，徐荣治在网上查到了一个看起来还算靠谱的治疗方法：靶向药物抗癌。人命关天，徐荣治也不敢贸然尝试。机械专业出身的他开始自学“医术”，翻阅多篇医学论文后，徐荣治和哥哥决定让母亲尝试服用西地尼布和奥拉帕利两种靶向药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开始，他们从网上购买了已经制好的胶囊。三个月后的检查结果显示，母亲体内的癌细胞被控制住了。发现药物见效，徐荣治和哥哥开始学习自己制作胶囊，“因为别人做的可能有效成分含量不够，自己做比较放心。”</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决定制药后，徐荣治从网上买了天平、混料器等工具，用来将原料药粉加工成胶囊。他介绍说，一开始做是参考了网上的教程，之后又一点点总结经验：不能用普通纸张盛装药粉，损耗太大；不同药品要用不同颜色的胶囊区分，避免母亲吃错药……母亲每个月要吃200多粒自制胶囊，徐荣治和哥哥只能一有空就投入到“制药”的工作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或许是新药起了作用，母亲体内的肿瘤标志物含量逐渐下降，徐荣治觉得“有希望了”。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但希望背后，又隐含着极大的风险。徐荣治说，决定做药前，自己就曾担心过自制原料药的副作用问题，“但是不吃这个又能吃什么呢？”怀着“死马当作活马医”的心情，徐荣治和哥哥再三斟酌，也和母亲仔细阐述了可能的副作用，最后还是决定试一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母亲开始服药后，徐荣治的压力更大，“恨不得每天吃药都把我妈送到医院再吃。”事实上，这两种还未在我国正式上市的致癌药品虽然有效，但副作用也同样明显。“乏力、高血压、尿蛋白……体感很差”，母亲的痛苦徐荣治都看在眼里。看着无精打采的母亲，他也曾有过迟疑，不过母亲却从来没有怀疑过两个儿子。虽然身体百般不适，母亲依然每天打起精神陪伴着大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2017年7月，原本应该去医院复查的日子，因为母亲精神状况良好，被拖延到了一个月后。不料8月的检查结果突然恶化，母亲似乎对新药也产生了耐药性。两个月后，2017年10月，母亲离世。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对话</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“不希望大家都效仿我们自己做药”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搏命药师”是徐荣治在走红视频里的代号，或许对他和哥哥来说，每一次制作胶囊就是在与母亲患癌命运的搏斗。母亲前后总共13个月的存活期，似乎宣告着他们的胜利。但只有徐荣治知道，自制抗癌药需要面临怎样的风险与不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毫无医学背景的“药剂师”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北青报：您是从事什么工作的？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徐荣治：设备管理。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北青报：以前接触过制药吗？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徐荣治：没有，我是学机械的。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北青报：家里有医学背景吗？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徐荣治：没有。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北青报：那为什么会想到自己做药呢？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徐荣治：当时医生已经觉得母亲没什么救了，进口药又很贵，正好查到这两个药对症，就决定自己做。一方面比较便宜，另一方面剂量比较有保证。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曾担心此举涉嫌违法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北青报：自制药的话会便宜一些吗？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徐荣治：一个月买一包原材料，刚开始6000多元，后来慢慢降价，降到3000多元。虽然还是挺贵的，但比起买进口药还是便宜一些。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北青报：您购买的原材料不是进口的？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徐荣治：不是进口的，就是国内厂家生产的，只是还没有正式上市。我们买的是仿制药，比较便宜，刚开始也是听其他病友家属推荐的。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北青报：制药之前有过担忧吗？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当时有点担心用未上市的原材料会违法，后来也专门查了相关法规。但是实在没办法，不用这个就没什么药可以用了。不过我一直没有销售过，没有用它盈利。而且每次有人来问，我也都说不要放大自制药的疗效，不希望大家都效仿我们自己做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在副作用和疗效间摇摆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北青报：做一颗胶囊大概需要多久？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徐荣治：一个小时就几十颗，因为每粒胶囊里的有效成分很少，做起来就很慢。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北青报：含量少是担心副作用吗？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含量是严格按照文献资料来的，因为这几种药副作用都挺明显的。比如说血液影响，血小板低、贫血之类的，还会导致高血压、尿蛋白、甲状腺功能减退、腹泻等等，每次给母亲喂药都心惊胆战。服药期间虽然肿瘤标志物降低了，但整个人都很没精神。而且这种副作用和化疗还不太一样，化疗的副作用是暂时性的，靶向药物的副作用比较持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北青报：副作用这么严重，还坚持服药值得吗？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徐荣治：我认为它能够缓解癌症的发展，延长母亲的寿命。对我们来说，还是值得的。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北青报：你会推荐其他病人家属自己制药吗？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徐荣治：一般来找我咨询的，都是想自己做药。但就我自己来说，还是能不用就不要用。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ascii="宋体" w:hAnsi="宋体" w:eastAsia="宋体" w:cs="宋体"/>
          <w:sz w:val="24"/>
          <w:szCs w:val="24"/>
        </w:rPr>
        <w:br w:type="textWrapping"/>
      </w:r>
      <w:r>
        <w:rPr>
          <w:rFonts w:hint="eastAsia" w:ascii="Biaodian Pro Sans GB" w:hAnsi="Biaodian Pro Sans GB" w:eastAsia="Biaodian Pro Sans GB" w:cs="Biaodian Pro Sans GB"/>
          <w:b w:val="0"/>
          <w:i w:val="0"/>
          <w:caps w:val="0"/>
          <w:color w:val="909499"/>
          <w:spacing w:val="0"/>
          <w:sz w:val="12"/>
          <w:szCs w:val="12"/>
          <w:lang w:val="en-US" w:eastAsia="zh-CN"/>
        </w:rPr>
        <w:t>2018-</w:t>
      </w:r>
      <w:r>
        <w:rPr>
          <w:rFonts w:ascii="Biaodian Pro Sans GB" w:hAnsi="Biaodian Pro Sans GB" w:eastAsia="Biaodian Pro Sans GB" w:cs="Biaodian Pro Sans GB"/>
          <w:b w:val="0"/>
          <w:i w:val="0"/>
          <w:caps w:val="0"/>
          <w:color w:val="909499"/>
          <w:spacing w:val="0"/>
          <w:sz w:val="12"/>
          <w:szCs w:val="12"/>
        </w:rPr>
        <w:t>01-21 1</w:t>
      </w:r>
      <w:r>
        <w:rPr>
          <w:rFonts w:hint="eastAsia" w:ascii="Biaodian Pro Sans GB" w:hAnsi="Biaodian Pro Sans GB" w:eastAsia="宋体" w:cs="Biaodian Pro Sans GB"/>
          <w:b w:val="0"/>
          <w:i w:val="0"/>
          <w:caps w:val="0"/>
          <w:color w:val="909499"/>
          <w:spacing w:val="0"/>
          <w:sz w:val="12"/>
          <w:szCs w:val="12"/>
          <w:lang w:val="en-US" w:eastAsia="zh-CN"/>
        </w:rPr>
        <w:t>5</w:t>
      </w:r>
      <w:r>
        <w:rPr>
          <w:rFonts w:ascii="Biaodian Pro Sans GB" w:hAnsi="Biaodian Pro Sans GB" w:eastAsia="Biaodian Pro Sans GB" w:cs="Biaodian Pro Sans GB"/>
          <w:b w:val="0"/>
          <w:i w:val="0"/>
          <w:caps w:val="0"/>
          <w:color w:val="909499"/>
          <w:spacing w:val="0"/>
          <w:sz w:val="12"/>
          <w:szCs w:val="12"/>
        </w:rPr>
        <w:t>:</w:t>
      </w:r>
      <w:r>
        <w:rPr>
          <w:rFonts w:hint="eastAsia" w:ascii="Biaodian Pro Sans GB" w:hAnsi="Biaodian Pro Sans GB" w:eastAsia="宋体" w:cs="Biaodian Pro Sans GB"/>
          <w:b w:val="0"/>
          <w:i w:val="0"/>
          <w:caps w:val="0"/>
          <w:color w:val="909499"/>
          <w:spacing w:val="0"/>
          <w:sz w:val="12"/>
          <w:szCs w:val="12"/>
          <w:lang w:val="en-US" w:eastAsia="zh-CN"/>
        </w:rPr>
        <w:t>05</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ascii="Biaodian Pro Sans GB" w:hAnsi="Biaodian Pro Sans GB" w:eastAsia="Biaodian Pro Sans GB" w:cs="Biaodian Pro Sans GB"/>
          <w:b w:val="0"/>
          <w:i w:val="0"/>
          <w:caps w:val="0"/>
          <w:color w:val="33353C"/>
          <w:spacing w:val="0"/>
          <w:sz w:val="15"/>
          <w:szCs w:val="15"/>
        </w:rPr>
        <w:t>这里面大概有这么几个值得注意的点：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首先就是常见的体亏屁思了，法律和现有医疗机制问题造成了"救人违法"，这里不展开。</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6" name="图片 3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然后是传统抗癌药物效果差，有抗药性，而新的靶向药物有疗效(然而也会产生抗药性)。</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5" name="图片 33"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再就是重点，自制药一个月花费3000多元。而真要买药的话，可比的 LKT Laboratories C1613 Cediranib是2000$ 1g。这可不是便宜一点两点，</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3" name="图片 34"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移动互联时代，知识、工具、材料的获取成本极大降低，如果再有立法或判例支持，那么未来DIY医疗对于医疗体系的冲击会怎样呢？</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4" name="图片 3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C5FA7"/>
    <w:rsid w:val="056E6A4E"/>
    <w:rsid w:val="0B681F4E"/>
    <w:rsid w:val="175807FB"/>
    <w:rsid w:val="190D36F4"/>
    <w:rsid w:val="19B76B82"/>
    <w:rsid w:val="1DB61F2C"/>
    <w:rsid w:val="1E0C4308"/>
    <w:rsid w:val="294F2629"/>
    <w:rsid w:val="37796F49"/>
    <w:rsid w:val="58DF1AFF"/>
    <w:rsid w:val="5B841FD2"/>
    <w:rsid w:val="5CAD69B4"/>
    <w:rsid w:val="5EDA3936"/>
    <w:rsid w:val="62586336"/>
    <w:rsid w:val="675504DA"/>
    <w:rsid w:val="6BA51B0A"/>
    <w:rsid w:val="79AE187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2018-01-22T07:05:20Z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