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540" w:leader="none"/>
        </w:tabs>
        <w:spacing w:before="0" w:after="0" w:line="316"/>
        <w:ind w:right="900" w:left="540" w:hanging="420"/>
        <w:jc w:val="both"/>
        <w:rPr>
          <w:rFonts w:ascii="Wingdings" w:hAnsi="Wingdings" w:cs="Wingdings" w:eastAsia="Wingding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60" w:after="260" w:line="413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接口说明</w:t>
      </w:r>
    </w:p>
    <w:p>
      <w:pPr>
        <w:keepNext w:val="true"/>
        <w:keepLines w:val="true"/>
        <w:numPr>
          <w:ilvl w:val="0"/>
          <w:numId w:val="4"/>
        </w:numPr>
        <w:spacing w:before="260" w:after="260" w:line="413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排重接口</w:t>
      </w: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说明：排重接口。</w:t>
      </w: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??" w:hAnsi="??" w:cs="??" w:eastAsia="??"/>
          <w:color w:val="A9B7C6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http://221.122.77.17/callback/egg/duplicate-removal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请求参数：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963"/>
        <w:gridCol w:w="1635"/>
        <w:gridCol w:w="1905"/>
        <w:gridCol w:w="4024"/>
      </w:tblGrid>
      <w:tr>
        <w:trPr>
          <w:trHeight w:val="415" w:hRule="auto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21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数据类型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必要参数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参数说明</w:t>
            </w:r>
          </w:p>
        </w:tc>
      </w:tr>
      <w:tr>
        <w:trPr>
          <w:trHeight w:val="400" w:hRule="auto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appid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广告主推广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app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标识（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AppstoreID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490" w:hRule="auto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idfa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char(36)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IDFA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source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char(30)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渠道编号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客户请求的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int(10)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当前时间戳（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+8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区）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请求参数的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MD5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返回结果：</w:t>
      </w:r>
    </w:p>
    <w:tbl>
      <w:tblPr/>
      <w:tblGrid>
        <w:gridCol w:w="5008"/>
        <w:gridCol w:w="3165"/>
        <w:gridCol w:w="1363"/>
      </w:tblGrid>
      <w:tr>
        <w:trPr>
          <w:trHeight w:val="1" w:hRule="atLeast"/>
          <w:jc w:val="left"/>
        </w:trPr>
        <w:tc>
          <w:tcPr>
            <w:tcW w:w="5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调用结果</w:t>
            </w:r>
          </w:p>
        </w:tc>
      </w:tr>
      <w:tr>
        <w:trPr>
          <w:trHeight w:val="1" w:hRule="atLeast"/>
          <w:jc w:val="left"/>
        </w:trPr>
        <w:tc>
          <w:tcPr>
            <w:tcW w:w="5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{"57AE04BF-D17A-4236-898B-2FD16365B28F":1}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IDFA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已下载过</w:t>
            </w:r>
          </w:p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IDFA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没下载过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正确</w:t>
            </w:r>
          </w:p>
        </w:tc>
      </w:tr>
      <w:tr>
        <w:trPr>
          <w:trHeight w:val="1" w:hRule="atLeast"/>
          <w:jc w:val="left"/>
        </w:trPr>
        <w:tc>
          <w:tcPr>
            <w:tcW w:w="5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{'result' : -1, 'error' 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’参数错误’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参数错误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260" w:after="260" w:line="413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点击接口</w:t>
      </w:r>
    </w:p>
    <w:p>
      <w:pPr>
        <w:spacing w:before="0" w:after="0" w:line="25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说明：本接口为示例，广告主可以根据此示例开发相应的点击接口。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接口地址：</w:t>
      </w:r>
      <w:hyperlink xmlns:r="http://schemas.openxmlformats.org/officeDocument/2006/relationships" r:id="docRId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http://221.122.77.17/callback/egg/activated-status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请求参数：</w:t>
      </w: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963"/>
        <w:gridCol w:w="1635"/>
        <w:gridCol w:w="1905"/>
        <w:gridCol w:w="4024"/>
      </w:tblGrid>
      <w:tr>
        <w:trPr>
          <w:trHeight w:val="415" w:hRule="auto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21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数据类型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必要参数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参数说明</w:t>
            </w:r>
          </w:p>
        </w:tc>
      </w:tr>
      <w:tr>
        <w:trPr>
          <w:trHeight w:val="400" w:hRule="auto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appid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广告主推广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app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标识（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AppstoreID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490" w:hRule="auto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idfa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char(36)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IDFA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source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char(30)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渠道编号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客户请求的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int(10)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当前时间戳（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+8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区）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请求参数的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MD5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callback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回调接口完整的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url urlencode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过的</w:t>
            </w:r>
          </w:p>
        </w:tc>
      </w:tr>
      <w:tr>
        <w:trPr>
          <w:trHeight w:val="1" w:hRule="atLeast"/>
          <w:jc w:val="left"/>
        </w:trPr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system_version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返回结果：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5008"/>
        <w:gridCol w:w="3165"/>
        <w:gridCol w:w="1363"/>
      </w:tblGrid>
      <w:tr>
        <w:trPr>
          <w:trHeight w:val="1" w:hRule="atLeast"/>
          <w:jc w:val="left"/>
        </w:trPr>
        <w:tc>
          <w:tcPr>
            <w:tcW w:w="5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调用结果</w:t>
            </w:r>
          </w:p>
        </w:tc>
      </w:tr>
      <w:tr>
        <w:trPr>
          <w:trHeight w:val="1" w:hRule="atLeast"/>
          <w:jc w:val="left"/>
        </w:trPr>
        <w:tc>
          <w:tcPr>
            <w:tcW w:w="5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{"result": "0","idfa": "gdjubud","msg": "idfa不存在",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已激活</w:t>
            </w:r>
          </w:p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未激活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正确</w:t>
            </w:r>
          </w:p>
        </w:tc>
      </w:tr>
      <w:tr>
        <w:trPr>
          <w:trHeight w:val="1" w:hRule="atLeast"/>
          <w:jc w:val="left"/>
        </w:trPr>
        <w:tc>
          <w:tcPr>
            <w:tcW w:w="5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{'result' : -1, 'error' 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’参数错误’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参数错误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</w:t>
            </w:r>
          </w:p>
        </w:tc>
      </w:tr>
    </w:tbl>
    <w:p>
      <w:pPr>
        <w:spacing w:before="0" w:after="0" w:line="31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6"/>
        </w:numPr>
        <w:spacing w:before="260" w:after="260" w:line="413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激活接口</w:t>
      </w:r>
    </w:p>
    <w:p>
      <w:pPr>
        <w:spacing w:before="0" w:after="0" w:line="240"/>
        <w:ind w:right="0" w:left="4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说明：本接口为示例，广告主可以根据此示例开发相应的排重接口。</w:t>
      </w: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http://api.appspread.cn/api/api.php?act=jihuoidfa</w:t>
        </w:r>
      </w:hyperlink>
    </w:p>
    <w:p>
      <w:pPr>
        <w:keepNext w:val="true"/>
        <w:keepLines w:val="true"/>
        <w:numPr>
          <w:ilvl w:val="0"/>
          <w:numId w:val="88"/>
        </w:numPr>
        <w:spacing w:before="260" w:after="260" w:line="413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注册接口</w:t>
      </w:r>
    </w:p>
    <w:p>
      <w:pPr>
        <w:spacing w:before="0" w:after="0" w:line="240"/>
        <w:ind w:right="0" w:left="4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说明：本接口为示例，广告主可以根据此示例开发相应的排重接口。</w:t>
      </w: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微软雅黑" w:hAnsi="微软雅黑" w:cs="微软雅黑" w:eastAsia="微软雅黑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http://api.appspread.cn/api/api.php?act=jihuoidfa</w:t>
        </w:r>
      </w:hyperlink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签名算法：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将参数列表中的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timestamp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的值与密钥拼接得到的字符串进行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MD5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即得到所需的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sign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timestamp=1453271664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例如密钥：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yf329^$#(&amp;H5d~!d,.(*0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拼接得字符串：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145327166481yf329^$#(&amp;H5d~!d,.(*0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MD5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sign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0cb1f54ffbdd715db96df4be59640283</w:t>
      </w:r>
    </w:p>
    <w:p>
      <w:pPr>
        <w:spacing w:before="0" w:after="0" w:line="3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回调接口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返回值皆为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JSON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数据格式。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"result": "-1",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"error": "参数错误"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"result": "1",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"idfa": "gdjubud",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"msg": "idfa存在",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"result": "0",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"idfa": "gdjubud",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"msg": "idfa不存在",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补充说明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广告主需要在我们请求点击接口时保存以上参数值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当检测到用户做完任务以后取出对应的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callback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进行回调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从而使我们得知相应用户已完成任务。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4">
    <w:abstractNumId w:val="18"/>
  </w:num>
  <w:num w:numId="45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221.122.77.17/callback/egg/activated-status" Id="docRId1" Type="http://schemas.openxmlformats.org/officeDocument/2006/relationships/hyperlink"/><Relationship TargetMode="External" Target="http://api.appspread.cn/api/api.php?act=jihuoidfa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221.122.77.17/callback/egg/duplicate-removal" Id="docRId0" Type="http://schemas.openxmlformats.org/officeDocument/2006/relationships/hyperlink"/><Relationship TargetMode="External" Target="http://api.appspread.cn/api/api.php?act=jihuoidfa" Id="docRId2" Type="http://schemas.openxmlformats.org/officeDocument/2006/relationships/hyperlink"/><Relationship Target="numbering.xml" Id="docRId4" Type="http://schemas.openxmlformats.org/officeDocument/2006/relationships/numbering"/></Relationships>
</file>