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5C" w:rsidRDefault="00DA0E5C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</w:p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单场赛事插件说明文档</w:t>
      </w:r>
    </w:p>
    <w:p w:rsidR="00DA0E5C" w:rsidRDefault="00DA0E5C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ate:2013</w:t>
      </w:r>
      <w:r>
        <w:rPr>
          <w:rFonts w:hint="eastAsia"/>
          <w:b/>
        </w:rPr>
        <w:t>年</w:t>
      </w:r>
      <w:r>
        <w:rPr>
          <w:rFonts w:hint="eastAsia"/>
          <w:b/>
        </w:rPr>
        <w:t>5</w:t>
      </w:r>
      <w:r>
        <w:rPr>
          <w:rFonts w:hint="eastAsia"/>
          <w:b/>
        </w:rPr>
        <w:t>月</w:t>
      </w:r>
      <w:r>
        <w:rPr>
          <w:rFonts w:hint="eastAsia"/>
          <w:b/>
        </w:rPr>
        <w:t>14</w:t>
      </w:r>
      <w:r>
        <w:rPr>
          <w:rFonts w:hint="eastAsia"/>
          <w:b/>
        </w:rPr>
        <w:t>日</w:t>
      </w:r>
    </w:p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b/>
        </w:rPr>
      </w:pPr>
      <w:r>
        <w:rPr>
          <w:rFonts w:hint="eastAsia"/>
          <w:b/>
        </w:rPr>
        <w:t>名称：</w:t>
      </w:r>
      <w:r>
        <w:rPr>
          <w:rFonts w:hint="eastAsia"/>
          <w:b/>
        </w:rPr>
        <w:t>jquery.sgfmplay.js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功能</w:t>
      </w:r>
      <w:r w:rsidRPr="00573554">
        <w:rPr>
          <w:rFonts w:hint="eastAsia"/>
        </w:rPr>
        <w:t>：</w:t>
      </w:r>
      <w:r>
        <w:rPr>
          <w:rFonts w:hint="eastAsia"/>
        </w:rPr>
        <w:t>单式和滚球页面赛事的展示。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需要引入的文件</w:t>
      </w:r>
      <w:r>
        <w:rPr>
          <w:rFonts w:hint="eastAsia"/>
        </w:rPr>
        <w:t>：</w:t>
      </w:r>
      <w:r>
        <w:rPr>
          <w:rFonts w:hint="eastAsia"/>
        </w:rPr>
        <w:t>jquery..js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AD4D5B">
        <w:rPr>
          <w:rFonts w:hint="eastAsia"/>
          <w:b/>
        </w:rPr>
        <w:t>初始化</w:t>
      </w:r>
      <w:r>
        <w:rPr>
          <w:rFonts w:hint="eastAsia"/>
        </w:rPr>
        <w:t>：</w:t>
      </w:r>
      <w:r>
        <w:rPr>
          <w:rFonts w:hint="eastAsia"/>
        </w:rPr>
        <w:t>sgfmplay(</w:t>
      </w:r>
      <w:r w:rsidRPr="0029376F">
        <w:rPr>
          <w:lang w:val="en"/>
        </w:rPr>
        <w:t>settings</w:t>
      </w:r>
      <w:r>
        <w:rPr>
          <w:rFonts w:hint="eastAsia"/>
        </w:rPr>
        <w:t>)</w:t>
      </w:r>
    </w:p>
    <w:p w:rsidR="00B049C1" w:rsidRDefault="005F13B7" w:rsidP="005F13B7">
      <w:pPr>
        <w:pStyle w:val="a3"/>
        <w:spacing w:line="360" w:lineRule="auto"/>
        <w:ind w:left="840" w:firstLineChars="0" w:firstLine="0"/>
        <w:jc w:val="left"/>
        <w:rPr>
          <w:b/>
          <w:lang w:val="en"/>
        </w:rPr>
      </w:pPr>
      <w:bookmarkStart w:id="0" w:name="OLE_LINK28"/>
      <w:bookmarkStart w:id="1" w:name="OLE_LINK29"/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bookmarkEnd w:id="0"/>
      <w:bookmarkEnd w:id="1"/>
      <w:r>
        <w:rPr>
          <w:rFonts w:hint="eastAsia"/>
          <w:b/>
          <w:lang w:val="en"/>
        </w:rPr>
        <w:t>(Map)</w:t>
      </w:r>
      <w:r>
        <w:rPr>
          <w:rFonts w:hint="eastAsia"/>
          <w:lang w:val="en"/>
        </w:rPr>
        <w:t>：</w:t>
      </w:r>
      <w:r>
        <w:t>一个以</w:t>
      </w:r>
      <w:r>
        <w:t>"{</w:t>
      </w:r>
      <w:r>
        <w:t>键</w:t>
      </w:r>
      <w:r>
        <w:t>:</w:t>
      </w:r>
      <w:r>
        <w:t>值</w:t>
      </w:r>
      <w:r>
        <w:t>}"</w:t>
      </w:r>
      <w:r>
        <w:t>组成的</w:t>
      </w:r>
      <w:r w:rsidR="00B84A0A">
        <w:rPr>
          <w:rFonts w:hint="eastAsia"/>
        </w:rPr>
        <w:t>Object</w:t>
      </w:r>
      <w:r>
        <w:rPr>
          <w:rFonts w:hint="eastAsia"/>
        </w:rPr>
        <w:t>初始</w:t>
      </w:r>
      <w:r>
        <w:t>设置</w:t>
      </w:r>
      <w:r w:rsidR="00B84A0A">
        <w:rPr>
          <w:rFonts w:hint="eastAsia"/>
        </w:rPr>
        <w:t>,</w:t>
      </w:r>
      <w:r w:rsidR="00B049C1" w:rsidRPr="00B047B1">
        <w:rPr>
          <w:rFonts w:hint="eastAsia"/>
        </w:rPr>
        <w:t>s</w:t>
      </w:r>
      <w:r w:rsidR="00B049C1" w:rsidRPr="00B047B1">
        <w:t>ettings</w:t>
      </w:r>
      <w:r w:rsidR="00B049C1" w:rsidRPr="00B047B1">
        <w:rPr>
          <w:rFonts w:hint="eastAsia"/>
        </w:rPr>
        <w:t>键值对中的键包括属性和事件。</w:t>
      </w:r>
      <w:r w:rsidR="00B84A0A" w:rsidRPr="00B047B1">
        <w:rPr>
          <w:rFonts w:hint="eastAsia"/>
        </w:rPr>
        <w:t>下面就这两种类型列出两个表格加以说明。</w:t>
      </w:r>
    </w:p>
    <w:p w:rsidR="00B049C1" w:rsidRDefault="00B84A0A" w:rsidP="00B049C1">
      <w:pPr>
        <w:spacing w:line="360" w:lineRule="auto"/>
        <w:jc w:val="left"/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 w:rsidRPr="00B049C1">
        <w:rPr>
          <w:rFonts w:hint="eastAsia"/>
          <w:b/>
          <w:lang w:val="en"/>
        </w:rPr>
        <w:t>属性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296"/>
        <w:gridCol w:w="1557"/>
        <w:gridCol w:w="5052"/>
        <w:gridCol w:w="1701"/>
      </w:tblGrid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是否必填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5F13B7">
              <w:rPr>
                <w:lang w:val="en"/>
              </w:rPr>
              <w:t>allData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tring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全量数据的</w:t>
            </w:r>
            <w:r w:rsidR="00B84A0A">
              <w:rPr>
                <w:rFonts w:hint="eastAsia"/>
                <w:lang w:val="en"/>
              </w:rPr>
              <w:t>url</w:t>
            </w:r>
            <w:r>
              <w:rPr>
                <w:rFonts w:hint="eastAsia"/>
                <w:lang w:val="en"/>
              </w:rPr>
              <w:t>地址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5E25D1">
              <w:rPr>
                <w:lang w:val="en"/>
              </w:rPr>
              <w:t>frameInfo</w:t>
            </w:r>
          </w:p>
        </w:tc>
        <w:tc>
          <w:tcPr>
            <w:tcW w:w="1557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数组第一个元素为框架数据的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Pr="00F51068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B049C1">
              <w:rPr>
                <w:lang w:val="en"/>
              </w:rPr>
              <w:t>gameInfo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状态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B049C1">
              <w:rPr>
                <w:lang w:val="en"/>
              </w:rPr>
              <w:t>marketInfo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盘口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 w:rsidP="00B049C1">
            <w:pPr>
              <w:rPr>
                <w:lang w:val="en"/>
              </w:rPr>
            </w:pPr>
            <w:r w:rsidRPr="00B049C1">
              <w:rPr>
                <w:lang w:val="en"/>
              </w:rPr>
              <w:t>playlist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="00151984">
              <w:rPr>
                <w:rFonts w:hint="eastAsia"/>
                <w:lang w:val="en"/>
              </w:rPr>
              <w:t>玩法列表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E45CDD" w:rsidTr="00CC6D49">
        <w:tc>
          <w:tcPr>
            <w:tcW w:w="1296" w:type="dxa"/>
          </w:tcPr>
          <w:p w:rsidR="00E45CDD" w:rsidRPr="00B049C1" w:rsidRDefault="00E45CDD" w:rsidP="00B049C1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conerr</w:t>
            </w:r>
          </w:p>
        </w:tc>
        <w:tc>
          <w:tcPr>
            <w:tcW w:w="1557" w:type="dxa"/>
          </w:tcPr>
          <w:p w:rsidR="00E45CDD" w:rsidRDefault="00E45CDD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String</w:t>
            </w:r>
          </w:p>
        </w:tc>
        <w:tc>
          <w:tcPr>
            <w:tcW w:w="5052" w:type="dxa"/>
          </w:tcPr>
          <w:p w:rsidR="00E45CDD" w:rsidRDefault="00E45CDD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后台解析</w:t>
            </w:r>
            <w:r>
              <w:rPr>
                <w:rFonts w:hint="eastAsia"/>
                <w:lang w:val="en"/>
              </w:rPr>
              <w:t>json</w:t>
            </w:r>
            <w:r>
              <w:rPr>
                <w:rFonts w:hint="eastAsia"/>
                <w:lang w:val="en"/>
              </w:rPr>
              <w:t>出错时跳转的地址</w:t>
            </w:r>
          </w:p>
        </w:tc>
        <w:tc>
          <w:tcPr>
            <w:tcW w:w="1701" w:type="dxa"/>
          </w:tcPr>
          <w:p w:rsidR="00E45CDD" w:rsidRPr="00E45CDD" w:rsidRDefault="00E45CDD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可选</w:t>
            </w:r>
            <w:bookmarkStart w:id="2" w:name="_GoBack"/>
            <w:bookmarkEnd w:id="2"/>
          </w:p>
        </w:tc>
      </w:tr>
      <w:tr w:rsidR="00CC6D49" w:rsidTr="00CC6D49">
        <w:tc>
          <w:tcPr>
            <w:tcW w:w="1296" w:type="dxa"/>
            <w:vMerge w:val="restart"/>
          </w:tcPr>
          <w:p w:rsidR="00CC6D49" w:rsidRPr="00B049C1" w:rsidRDefault="00CC6D49" w:rsidP="00B049C1">
            <w:pPr>
              <w:rPr>
                <w:lang w:val="en"/>
              </w:rPr>
            </w:pPr>
            <w:r w:rsidRPr="00305EDA">
              <w:rPr>
                <w:lang w:val="en"/>
              </w:rPr>
              <w:t>i18n</w:t>
            </w:r>
          </w:p>
        </w:tc>
        <w:tc>
          <w:tcPr>
            <w:tcW w:w="1557" w:type="dxa"/>
            <w:vMerge w:val="restart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Object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插件要用到的国际化信息</w:t>
            </w:r>
          </w:p>
          <w:p w:rsidR="00CC6D49" w:rsidRPr="00F51068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所有的</w:t>
            </w:r>
            <w:r>
              <w:rPr>
                <w:rFonts w:hint="eastAsia"/>
                <w:lang w:val="en"/>
              </w:rPr>
              <w:t>value</w:t>
            </w:r>
            <w:r>
              <w:rPr>
                <w:rFonts w:hint="eastAsia"/>
                <w:lang w:val="en"/>
              </w:rPr>
              <w:t>都是</w:t>
            </w:r>
            <w:r>
              <w:rPr>
                <w:rFonts w:hint="eastAsia"/>
                <w:lang w:val="en"/>
              </w:rPr>
              <w:t>String</w:t>
            </w:r>
            <w:r>
              <w:rPr>
                <w:rFonts w:hint="eastAsia"/>
                <w:lang w:val="en"/>
              </w:rPr>
              <w:t>类型，具体的值应该从页面上读取，下面只是一个格式样例</w:t>
            </w:r>
          </w:p>
        </w:tc>
        <w:tc>
          <w:tcPr>
            <w:tcW w:w="1701" w:type="dxa"/>
            <w:vMerge w:val="restart"/>
          </w:tcPr>
          <w:p w:rsidR="00CC6D49" w:rsidRDefault="0073108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默认值都是中文，如果要支持多语言，这个属性是必填的</w:t>
            </w:r>
          </w:p>
        </w:tc>
      </w:tr>
      <w:tr w:rsidR="00CC6D49" w:rsidTr="00CC6D49">
        <w:tc>
          <w:tcPr>
            <w:tcW w:w="1296" w:type="dxa"/>
            <w:vMerge/>
          </w:tcPr>
          <w:p w:rsidR="00CC6D49" w:rsidRPr="00305EDA" w:rsidRDefault="00CC6D49" w:rsidP="00B049C1">
            <w:pPr>
              <w:rPr>
                <w:lang w:val="en"/>
              </w:rPr>
            </w:pPr>
          </w:p>
        </w:tc>
        <w:tc>
          <w:tcPr>
            <w:tcW w:w="1557" w:type="dxa"/>
            <w:vMerge/>
          </w:tcPr>
          <w:p w:rsidR="00CC6D49" w:rsidRDefault="00CC6D49">
            <w:pPr>
              <w:rPr>
                <w:lang w:val="en"/>
              </w:rPr>
            </w:pPr>
          </w:p>
        </w:tc>
        <w:tc>
          <w:tcPr>
            <w:tcW w:w="5052" w:type="dxa"/>
          </w:tcPr>
          <w:p w:rsidR="00CC6D49" w:rsidRDefault="00CC6D49" w:rsidP="003172D3">
            <w:pPr>
              <w:ind w:firstLineChars="150" w:firstLine="315"/>
              <w:rPr>
                <w:lang w:val="en"/>
              </w:rPr>
            </w:pPr>
            <w:r>
              <w:rPr>
                <w:rFonts w:hint="eastAsia"/>
                <w:lang w:val="en"/>
              </w:rPr>
              <w:t>{</w:t>
            </w:r>
          </w:p>
          <w:p w:rsidR="00CC6D49" w:rsidRPr="003172D3" w:rsidRDefault="00CC6D49" w:rsidP="00CC6D49">
            <w:pPr>
              <w:ind w:firstLineChars="200" w:firstLine="420"/>
              <w:rPr>
                <w:lang w:val="en"/>
              </w:rPr>
            </w:pPr>
            <w:r>
              <w:rPr>
                <w:lang w:val="en"/>
              </w:rPr>
              <w:t>‘</w:t>
            </w:r>
            <w:r w:rsidRPr="003172D3">
              <w:rPr>
                <w:rFonts w:hint="eastAsia"/>
                <w:lang w:val="en"/>
              </w:rPr>
              <w:t>gameType_standard' : "</w:t>
            </w:r>
            <w:r w:rsidRPr="003172D3">
              <w:rPr>
                <w:rFonts w:hint="eastAsia"/>
                <w:lang w:val="en"/>
              </w:rPr>
              <w:t>标准盘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'gameType_concedepoints' : "</w:t>
            </w:r>
            <w:r w:rsidRPr="003172D3">
              <w:rPr>
                <w:rFonts w:hint="eastAsia"/>
                <w:lang w:val="en"/>
              </w:rPr>
              <w:t>让球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'gameType_bigsmall' : "</w:t>
            </w:r>
            <w:r w:rsidRPr="003172D3">
              <w:rPr>
                <w:rFonts w:hint="eastAsia"/>
                <w:lang w:val="en"/>
              </w:rPr>
              <w:t>大小球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'gameType_sigledouble' : "</w:t>
            </w:r>
            <w:r w:rsidRPr="003172D3">
              <w:rPr>
                <w:rFonts w:hint="eastAsia"/>
                <w:lang w:val="en"/>
              </w:rPr>
              <w:t>单双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'gameType_redcard' : "</w:t>
            </w:r>
            <w:r w:rsidRPr="003172D3">
              <w:rPr>
                <w:rFonts w:hint="eastAsia"/>
                <w:lang w:val="en"/>
              </w:rPr>
              <w:t>红牌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'gameType_whole' : "</w:t>
            </w:r>
            <w:r w:rsidRPr="003172D3">
              <w:rPr>
                <w:rFonts w:hint="eastAsia"/>
                <w:lang w:val="en"/>
              </w:rPr>
              <w:t>全场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'gameType_half'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'trade_big' : '</w:t>
            </w:r>
            <w:r w:rsidRPr="003172D3">
              <w:rPr>
                <w:rFonts w:hint="eastAsia"/>
                <w:lang w:val="en"/>
              </w:rPr>
              <w:t>大球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'trade_small' : '</w:t>
            </w:r>
            <w:r w:rsidRPr="003172D3">
              <w:rPr>
                <w:rFonts w:hint="eastAsia"/>
                <w:lang w:val="en"/>
              </w:rPr>
              <w:t>小球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lastRenderedPageBreak/>
              <w:tab/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'top_first' : "</w:t>
            </w:r>
            <w:r w:rsidRPr="003172D3">
              <w:rPr>
                <w:rFonts w:hint="eastAsia"/>
                <w:lang w:val="en"/>
              </w:rPr>
              <w:t>上半场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'top_second' : "</w:t>
            </w:r>
            <w:r w:rsidRPr="003172D3">
              <w:rPr>
                <w:rFonts w:hint="eastAsia"/>
                <w:lang w:val="en"/>
              </w:rPr>
              <w:t>下半场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'top_half'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'top_playing' : "</w:t>
            </w:r>
            <w:r w:rsidRPr="003172D3">
              <w:rPr>
                <w:rFonts w:hint="eastAsia"/>
                <w:lang w:val="en"/>
              </w:rPr>
              <w:t>进行中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'top_pause' : "</w:t>
            </w:r>
            <w:r w:rsidRPr="003172D3">
              <w:rPr>
                <w:rFonts w:hint="eastAsia"/>
                <w:lang w:val="en"/>
              </w:rPr>
              <w:t>中场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  <w:r>
              <w:rPr>
                <w:rFonts w:hint="eastAsia"/>
                <w:lang w:val="en"/>
              </w:rPr>
              <w:t>}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'playlist_buy' : "</w:t>
            </w:r>
            <w:r w:rsidRPr="003172D3">
              <w:rPr>
                <w:rFonts w:hint="eastAsia"/>
                <w:lang w:val="en"/>
              </w:rPr>
              <w:t>下注（买）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'playlist_sell' : "</w:t>
            </w:r>
            <w:r w:rsidRPr="003172D3">
              <w:rPr>
                <w:rFonts w:hint="eastAsia"/>
                <w:lang w:val="en"/>
              </w:rPr>
              <w:t>（卖）吃货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'playlist_refresh' : "</w:t>
            </w:r>
            <w:r w:rsidRPr="003172D3">
              <w:rPr>
                <w:rFonts w:hint="eastAsia"/>
                <w:lang w:val="en"/>
              </w:rPr>
              <w:t>刷新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'playlist_pkxm' : "</w:t>
            </w:r>
            <w:r w:rsidRPr="003172D3">
              <w:rPr>
                <w:rFonts w:hint="eastAsia"/>
                <w:lang w:val="en"/>
              </w:rPr>
              <w:t>玩法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'playlist_pk' : "</w:t>
            </w:r>
            <w:r w:rsidRPr="003172D3">
              <w:rPr>
                <w:rFonts w:hint="eastAsia"/>
                <w:lang w:val="en"/>
              </w:rPr>
              <w:t>盘口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Default="00CC6D49" w:rsidP="003172D3">
            <w:pPr>
              <w:rPr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'playlist_pl' : "</w:t>
            </w:r>
            <w:r w:rsidRPr="003172D3">
              <w:rPr>
                <w:rFonts w:hint="eastAsia"/>
                <w:lang w:val="en"/>
              </w:rPr>
              <w:t>参考赔率</w:t>
            </w:r>
            <w:r w:rsidRPr="003172D3">
              <w:rPr>
                <w:rFonts w:hint="eastAsia"/>
                <w:lang w:val="en"/>
              </w:rPr>
              <w:t>"</w:t>
            </w:r>
          </w:p>
        </w:tc>
        <w:tc>
          <w:tcPr>
            <w:tcW w:w="1701" w:type="dxa"/>
            <w:vMerge/>
          </w:tcPr>
          <w:p w:rsidR="00CC6D49" w:rsidRDefault="00CC6D49" w:rsidP="003172D3">
            <w:pPr>
              <w:ind w:firstLineChars="150" w:firstLine="315"/>
              <w:rPr>
                <w:lang w:val="en"/>
              </w:rPr>
            </w:pPr>
          </w:p>
        </w:tc>
      </w:tr>
    </w:tbl>
    <w:p w:rsidR="00B049C1" w:rsidRDefault="00B049C1">
      <w:pPr>
        <w:rPr>
          <w:lang w:val="en"/>
        </w:rPr>
      </w:pPr>
    </w:p>
    <w:p w:rsidR="00B6757E" w:rsidRDefault="00B84A0A">
      <w:pPr>
        <w:rPr>
          <w:lang w:val="en"/>
        </w:rPr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>
        <w:rPr>
          <w:rFonts w:hint="eastAsia"/>
          <w:lang w:val="en"/>
        </w:rPr>
        <w:t>事件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377"/>
        <w:gridCol w:w="1433"/>
        <w:gridCol w:w="5095"/>
        <w:gridCol w:w="1701"/>
      </w:tblGrid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参数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必填性</w:t>
            </w:r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 w:rsidRPr="00B049C1">
              <w:rPr>
                <w:lang w:val="en"/>
              </w:rPr>
              <w:t>ratioClick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data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当赔率点击时此方法被调用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回传的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为一个对象，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的格式如下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{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</w:r>
            <w:r>
              <w:rPr>
                <w:lang w:val="en"/>
              </w:rPr>
              <w:t>“</w:t>
            </w:r>
            <w:r w:rsidRPr="00646E66">
              <w:rPr>
                <w:rFonts w:hint="eastAsia"/>
                <w:lang w:val="en"/>
              </w:rPr>
              <w:t>tradeItemId" : tid, //</w:t>
            </w:r>
            <w:r w:rsidRPr="00646E66">
              <w:rPr>
                <w:rFonts w:hint="eastAsia"/>
                <w:lang w:val="en"/>
              </w:rPr>
              <w:t>交易项</w:t>
            </w:r>
            <w:r w:rsidRPr="00646E66">
              <w:rPr>
                <w:rFonts w:hint="eastAsia"/>
                <w:lang w:val="en"/>
              </w:rPr>
              <w:t>ID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"tradeType" : bors, //</w:t>
            </w:r>
            <w:r w:rsidRPr="00646E66">
              <w:rPr>
                <w:rFonts w:hint="eastAsia"/>
                <w:lang w:val="en"/>
              </w:rPr>
              <w:t>买卖方向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"site" : site, //</w:t>
            </w:r>
            <w:r w:rsidRPr="00646E66">
              <w:rPr>
                <w:rFonts w:hint="eastAsia"/>
                <w:lang w:val="en"/>
              </w:rPr>
              <w:t>当前点击的赔率位置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"ratio" : r, //</w:t>
            </w:r>
            <w:r w:rsidRPr="00646E66">
              <w:rPr>
                <w:rFonts w:hint="eastAsia"/>
                <w:lang w:val="en"/>
              </w:rPr>
              <w:t>当前点击的赔率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"qty" : q, //</w:t>
            </w:r>
            <w:r w:rsidRPr="00646E66">
              <w:rPr>
                <w:rFonts w:hint="eastAsia"/>
                <w:lang w:val="en"/>
              </w:rPr>
              <w:t>当前货量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"allQty" : qs, //</w:t>
            </w:r>
            <w:r w:rsidRPr="00646E66">
              <w:rPr>
                <w:rFonts w:hint="eastAsia"/>
                <w:lang w:val="en"/>
              </w:rPr>
              <w:t>扫货货量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"isFirstsd" : isFirstsd //</w:t>
            </w:r>
            <w:r w:rsidRPr="00646E66">
              <w:rPr>
                <w:rFonts w:hint="eastAsia"/>
                <w:lang w:val="en"/>
              </w:rPr>
              <w:t>这个值现在没有，传</w:t>
            </w:r>
            <w:r w:rsidRPr="00646E66">
              <w:rPr>
                <w:rFonts w:hint="eastAsia"/>
                <w:lang w:val="en"/>
              </w:rPr>
              <w:t>false</w:t>
            </w:r>
            <w:r w:rsidRPr="00646E66">
              <w:rPr>
                <w:rFonts w:hint="eastAsia"/>
                <w:lang w:val="en"/>
              </w:rPr>
              <w:t>就可以了</w:t>
            </w:r>
          </w:p>
          <w:p w:rsidR="00B84A0A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}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bookmarkStart w:id="3" w:name="OLE_LINK48"/>
            <w:bookmarkStart w:id="4" w:name="OLE_LINK49"/>
            <w:r>
              <w:rPr>
                <w:rFonts w:hint="eastAsia"/>
                <w:lang w:val="en"/>
              </w:rPr>
              <w:t>要支持投注功能，这是必填的</w:t>
            </w:r>
            <w:bookmarkEnd w:id="3"/>
            <w:bookmarkEnd w:id="4"/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 w:rsidRPr="00B049C1">
              <w:rPr>
                <w:lang w:val="en"/>
              </w:rPr>
              <w:t>typeChange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[{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action:gameId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}]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当游戏状态发生变化时调用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>
              <w:rPr>
                <w:rFonts w:hint="eastAsia"/>
                <w:lang w:val="en"/>
              </w:rPr>
              <w:t>ction:String,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值为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remove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|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unlock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|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lock</w:t>
            </w:r>
            <w:r>
              <w:rPr>
                <w:lang w:val="en"/>
              </w:rPr>
              <w:t>”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gameId:</w:t>
            </w:r>
          </w:p>
          <w:p w:rsidR="00B84A0A" w:rsidRPr="003172D3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Number,</w:t>
            </w:r>
            <w:r>
              <w:rPr>
                <w:rFonts w:hint="eastAsia"/>
                <w:lang w:val="en"/>
              </w:rPr>
              <w:t>当前游戏的</w:t>
            </w:r>
            <w:r>
              <w:rPr>
                <w:rFonts w:hint="eastAsia"/>
                <w:lang w:val="en"/>
              </w:rPr>
              <w:t>gameId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要支持投注功能，这是必填的</w:t>
            </w:r>
          </w:p>
        </w:tc>
      </w:tr>
    </w:tbl>
    <w:p w:rsidR="00B049C1" w:rsidRDefault="00B049C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B047B1">
      <w:pPr>
        <w:rPr>
          <w:lang w:val="en"/>
        </w:rPr>
      </w:pPr>
    </w:p>
    <w:p w:rsidR="00B047B1" w:rsidRDefault="00485924">
      <w:pPr>
        <w:rPr>
          <w:lang w:val="en"/>
        </w:rPr>
      </w:pPr>
      <w:r>
        <w:rPr>
          <w:rFonts w:hint="eastAsia"/>
          <w:lang w:val="en"/>
        </w:rPr>
        <w:t>提供给外部</w:t>
      </w:r>
      <w:r w:rsidR="00B047B1">
        <w:rPr>
          <w:rFonts w:hint="eastAsia"/>
          <w:lang w:val="en"/>
        </w:rPr>
        <w:t>api</w:t>
      </w:r>
    </w:p>
    <w:p w:rsidR="00B047B1" w:rsidRDefault="007F4076">
      <w:pPr>
        <w:rPr>
          <w:lang w:val="en"/>
        </w:rPr>
      </w:pPr>
      <w:r>
        <w:rPr>
          <w:rFonts w:hint="eastAsia"/>
          <w:lang w:val="en"/>
        </w:rPr>
        <w:t>名称：</w:t>
      </w:r>
      <w:r w:rsidR="00485924">
        <w:rPr>
          <w:rFonts w:hint="eastAsia"/>
          <w:lang w:val="en"/>
        </w:rPr>
        <w:t>window.tmatch</w:t>
      </w:r>
    </w:p>
    <w:p w:rsidR="00485924" w:rsidRDefault="00485924">
      <w:pPr>
        <w:rPr>
          <w:lang w:val="en"/>
        </w:rPr>
      </w:pPr>
      <w:r>
        <w:rPr>
          <w:rFonts w:hint="eastAsia"/>
          <w:lang w:val="en"/>
        </w:rPr>
        <w:t>说明：</w:t>
      </w:r>
      <w:r>
        <w:rPr>
          <w:rFonts w:hint="eastAsia"/>
          <w:lang w:val="en"/>
        </w:rPr>
        <w:t>tmatch</w:t>
      </w:r>
      <w:r w:rsidR="00DB71C9">
        <w:rPr>
          <w:rFonts w:hint="eastAsia"/>
          <w:lang w:val="en"/>
        </w:rPr>
        <w:t>,</w:t>
      </w:r>
      <w:r>
        <w:rPr>
          <w:rFonts w:hint="eastAsia"/>
          <w:lang w:val="en"/>
        </w:rPr>
        <w:t>是一个方法功能</w:t>
      </w:r>
      <w:r w:rsidR="00DB71C9">
        <w:rPr>
          <w:rFonts w:hint="eastAsia"/>
          <w:lang w:val="en"/>
        </w:rPr>
        <w:t>map</w:t>
      </w:r>
      <w:r>
        <w:rPr>
          <w:rFonts w:hint="eastAsia"/>
          <w:lang w:val="en"/>
        </w:rPr>
        <w:t>集合，给外部调用，主要提供页面的赛事相关数据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445"/>
      </w:tblGrid>
      <w:tr w:rsidR="00485924" w:rsidTr="004227CF">
        <w:tc>
          <w:tcPr>
            <w:tcW w:w="2518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4445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</w:tr>
      <w:tr w:rsidR="00485924" w:rsidTr="004227CF">
        <w:tc>
          <w:tcPr>
            <w:tcW w:w="2518" w:type="dxa"/>
          </w:tcPr>
          <w:p w:rsidR="00485924" w:rsidRDefault="00485924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getGamingId</w:t>
            </w:r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lang w:val="en"/>
              </w:rPr>
              <w:t>F</w:t>
            </w:r>
            <w:r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85924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getMatchId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getPlayId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获取玩法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lastRenderedPageBreak/>
              <w:t>getMatchName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getLeMatchName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获取联赛名称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getGamingState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获取游戏状态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getHostname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获取胜队名称</w:t>
            </w:r>
          </w:p>
        </w:tc>
      </w:tr>
      <w:tr w:rsidR="004227CF" w:rsidTr="004227CF">
        <w:tc>
          <w:tcPr>
            <w:tcW w:w="2518" w:type="dxa"/>
          </w:tcPr>
          <w:p w:rsidR="004227CF" w:rsidRPr="00485924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getNextname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获取负队名称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isGiveBall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获取交易项的让球指标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getTradeItemName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getFullTimeSign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获取交易项全场半场标识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getTradeItemNorm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获取游戏指标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getFullTimeName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获取全半场国际化显示信息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getTradeIndexType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获取指标类型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getMatchTypeId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获取赛事类型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getPlaySign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单式滚球标识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t>getNowQty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获取当前币种的货量</w:t>
            </w:r>
          </w:p>
        </w:tc>
      </w:tr>
    </w:tbl>
    <w:p w:rsidR="00485924" w:rsidRPr="005F13B7" w:rsidRDefault="00485924">
      <w:pPr>
        <w:rPr>
          <w:lang w:val="en"/>
        </w:rPr>
      </w:pPr>
    </w:p>
    <w:sectPr w:rsidR="00485924" w:rsidRPr="005F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8A"/>
    <w:rsid w:val="00151984"/>
    <w:rsid w:val="00305EDA"/>
    <w:rsid w:val="003172D3"/>
    <w:rsid w:val="003D668A"/>
    <w:rsid w:val="004227CF"/>
    <w:rsid w:val="00485924"/>
    <w:rsid w:val="005E25D1"/>
    <w:rsid w:val="005F13B7"/>
    <w:rsid w:val="00644ACE"/>
    <w:rsid w:val="00646E66"/>
    <w:rsid w:val="00731080"/>
    <w:rsid w:val="007F4076"/>
    <w:rsid w:val="00B047B1"/>
    <w:rsid w:val="00B049C1"/>
    <w:rsid w:val="00B6757E"/>
    <w:rsid w:val="00B84A0A"/>
    <w:rsid w:val="00C47C46"/>
    <w:rsid w:val="00C5456F"/>
    <w:rsid w:val="00CC6D49"/>
    <w:rsid w:val="00DA0E5C"/>
    <w:rsid w:val="00DB71C9"/>
    <w:rsid w:val="00E45CDD"/>
    <w:rsid w:val="00F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qiangtou</dc:creator>
  <cp:keywords/>
  <dc:description/>
  <cp:lastModifiedBy>qiangtou</cp:lastModifiedBy>
  <cp:revision>25</cp:revision>
  <dcterms:created xsi:type="dcterms:W3CDTF">2013-05-12T06:25:00Z</dcterms:created>
  <dcterms:modified xsi:type="dcterms:W3CDTF">2013-05-23T03:21:00Z</dcterms:modified>
</cp:coreProperties>
</file>