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8593" w14:textId="54AD7CDB" w:rsidR="00CB2E1E" w:rsidRDefault="00725581" w:rsidP="00725581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2"/>
        </w:rPr>
      </w:pPr>
      <w:r w:rsidRPr="00725581">
        <w:rPr>
          <w:rFonts w:ascii="NimbusRomNo9L-Medi" w:hAnsi="NimbusRomNo9L-Medi" w:cs="NimbusRomNo9L-Medi"/>
          <w:kern w:val="0"/>
          <w:sz w:val="22"/>
        </w:rPr>
        <w:t>Unpaired Image-to-Image Translation</w:t>
      </w:r>
      <w:r w:rsidRPr="00725581"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 w:rsidRPr="00725581">
        <w:rPr>
          <w:rFonts w:ascii="NimbusRomNo9L-Medi" w:hAnsi="NimbusRomNo9L-Medi" w:cs="NimbusRomNo9L-Medi"/>
          <w:kern w:val="0"/>
          <w:sz w:val="22"/>
        </w:rPr>
        <w:t>using Cycle-Consistent Adversarial Networks</w:t>
      </w:r>
    </w:p>
    <w:p w14:paraId="1E9BB4ED" w14:textId="1ABB29E7" w:rsidR="00725581" w:rsidRDefault="00725581" w:rsidP="0072558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77E31FC7" w14:textId="218A4014" w:rsidR="00725581" w:rsidRDefault="00725581" w:rsidP="00725581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Image-to-image translation is a class of vision and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graphics problems where the goal is to learn the mapping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between an input image and an output image using a training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set of aligned image pairs.</w:t>
      </w:r>
      <w:r w:rsidRPr="00725581"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We present an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approach for learning to translate an image from a source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domain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to a target domain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in the absence of paired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examples.</w:t>
      </w:r>
      <w:r w:rsidRPr="00725581"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Our goal is to learn a mapping 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 xml:space="preserve">: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,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such that the distribution of images from 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is indistinguishable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from the distribution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using an adversarial loss.</w:t>
      </w:r>
      <w:r w:rsidRPr="00725581"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Because this mapping is highly under-constrained, we couple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it with an inverse mapping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 xml:space="preserve">: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and introduce a</w:t>
      </w:r>
    </w:p>
    <w:p w14:paraId="19434FDF" w14:textId="64C27F61" w:rsidR="00725581" w:rsidRDefault="00725581" w:rsidP="00725581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cycle consistency loss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to enforce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))</w:t>
      </w:r>
      <w:r w:rsidR="00FD7818" w:rsidRPr="00FD7818">
        <w:rPr>
          <w:rFonts w:ascii="等线" w:eastAsia="等线" w:hAnsi="等线" w:cs="CMR10" w:hint="eastAsia"/>
          <w:color w:val="000000"/>
          <w:kern w:val="0"/>
          <w:sz w:val="20"/>
          <w:szCs w:val="20"/>
        </w:rPr>
        <w:t xml:space="preserve"> </w:t>
      </w:r>
      <w:r w:rsidR="00FD7818">
        <w:rPr>
          <w:rFonts w:ascii="等线" w:eastAsia="等线" w:hAnsi="等线" w:cs="CMR10" w:hint="eastAsia"/>
          <w:color w:val="000000"/>
          <w:kern w:val="0"/>
          <w:sz w:val="20"/>
          <w:szCs w:val="20"/>
        </w:rPr>
        <w:t>≈</w:t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(and vice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versa).</w:t>
      </w:r>
    </w:p>
    <w:p w14:paraId="6AF2B63F" w14:textId="5445B555" w:rsidR="00725581" w:rsidRDefault="00725581" w:rsidP="0072558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114A5DCA" w14:textId="192C5829" w:rsidR="00725581" w:rsidRDefault="00725581" w:rsidP="0072558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can reason about the stylistic differences between these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two sets, and thereby imagine what a scene might look like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if we were to “translate” it from one set into the other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553ECE6C" w14:textId="68DD27CD" w:rsidR="00725581" w:rsidRDefault="00856171" w:rsidP="008561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present a method that can learn to do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same: capturing special characteristics of one image collection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figuring out how these characteristics could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translated into the other image collection, all in the absence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any paired training examples.</w:t>
      </w:r>
    </w:p>
    <w:p w14:paraId="074CCB41" w14:textId="2DDBE945" w:rsidR="00856171" w:rsidRPr="00725581" w:rsidRDefault="00856171" w:rsidP="0085617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may train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mapping 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 xml:space="preserve">: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such that the output </w:t>
      </w:r>
      <w:r>
        <w:rPr>
          <w:rFonts w:ascii="CMR10" w:hAnsi="CMR10" w:cs="CMR10"/>
          <w:kern w:val="0"/>
          <w:sz w:val="20"/>
          <w:szCs w:val="20"/>
        </w:rPr>
        <w:t>^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CMR10" w:hAnsi="CMR10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 w:rsidR="00FD7818">
        <w:rPr>
          <w:rFonts w:ascii="等线" w:eastAsia="等线" w:hAnsi="等线" w:cs="CMSY10" w:hint="eastAsia"/>
          <w:kern w:val="0"/>
          <w:sz w:val="20"/>
          <w:szCs w:val="20"/>
        </w:rPr>
        <w:t>∈</w:t>
      </w:r>
      <w:r w:rsidR="00FD7818"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is indistinguishable from images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 w:rsidR="00FD7818">
        <w:rPr>
          <w:rFonts w:ascii="等线" w:eastAsia="等线" w:hAnsi="等线" w:cs="CMSY10" w:hint="eastAsia"/>
          <w:kern w:val="0"/>
          <w:sz w:val="20"/>
          <w:szCs w:val="20"/>
        </w:rPr>
        <w:t>∈</w:t>
      </w:r>
      <w:r w:rsidR="00FD7818">
        <w:rPr>
          <w:rFonts w:ascii="CMSY10" w:hAnsi="CMSY10" w:cs="CMSY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>by an adversary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trained to classify </w:t>
      </w:r>
      <w:r>
        <w:rPr>
          <w:rFonts w:ascii="CMR10" w:hAnsi="CMR10" w:cs="CMR10"/>
          <w:kern w:val="0"/>
          <w:sz w:val="20"/>
          <w:szCs w:val="20"/>
        </w:rPr>
        <w:t>^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apart from 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44688A44" w14:textId="36BF1002" w:rsidR="00FD7818" w:rsidRDefault="00FD7818" w:rsidP="00FD781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These issues call for adding more structure to our objective.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Therefore, we exploit the property that translation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should be “cycle consistent”, in the sense that if we translate,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e.g., a sentence from English to French, and then translate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it back from French to English, we should arrive back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at the original sentence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</w:p>
    <w:p w14:paraId="1C557303" w14:textId="4A8FA44E" w:rsidR="00725581" w:rsidRDefault="00FD7818" w:rsidP="00FD781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apply this structural assumption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by training both the mapping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F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simultaneously,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adding a </w:t>
      </w: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>cycle consistency loss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that encourages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F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G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x</w:t>
      </w:r>
      <w:r>
        <w:rPr>
          <w:rFonts w:ascii="CMR10" w:hAnsi="CMR10" w:cs="CMR10"/>
          <w:color w:val="000000"/>
          <w:kern w:val="0"/>
          <w:sz w:val="20"/>
          <w:szCs w:val="20"/>
        </w:rPr>
        <w:t>))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 </w:t>
      </w:r>
      <w:r>
        <w:rPr>
          <w:rFonts w:ascii="等线" w:eastAsia="等线" w:hAnsi="等线" w:cs="CMR10" w:hint="eastAsia"/>
          <w:color w:val="000000"/>
          <w:kern w:val="0"/>
          <w:sz w:val="20"/>
          <w:szCs w:val="20"/>
        </w:rPr>
        <w:t>≈</w:t>
      </w:r>
      <w:r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kern w:val="0"/>
          <w:sz w:val="20"/>
          <w:szCs w:val="20"/>
        </w:rPr>
        <w:t>G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F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)) </w:t>
      </w:r>
      <w:r>
        <w:rPr>
          <w:rFonts w:ascii="等线" w:eastAsia="等线" w:hAnsi="等线" w:cs="CMR10" w:hint="eastAsia"/>
          <w:color w:val="000000"/>
          <w:kern w:val="0"/>
          <w:sz w:val="20"/>
          <w:szCs w:val="20"/>
        </w:rPr>
        <w:t>≈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Combining this loss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 adversarial losses on domains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>yields our full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objective for unpaired image-to-image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translation.</w:t>
      </w:r>
    </w:p>
    <w:p w14:paraId="039F188F" w14:textId="3B977B46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Related work</w:t>
      </w:r>
    </w:p>
    <w:p w14:paraId="3D60F3C3" w14:textId="0E35E0DE" w:rsidR="00FD7818" w:rsidRP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D7818">
        <w:rPr>
          <w:rFonts w:ascii="NimbusRomNo9L-Medi" w:hAnsi="NimbusRomNo9L-Medi" w:cs="NimbusRomNo9L-Medi"/>
          <w:b/>
          <w:kern w:val="0"/>
          <w:sz w:val="20"/>
          <w:szCs w:val="20"/>
        </w:rPr>
        <w:t>Generative Adversarial Networks (GANs)</w:t>
      </w:r>
    </w:p>
    <w:p w14:paraId="440063E3" w14:textId="06098E36" w:rsidR="00FD7818" w:rsidRDefault="00FD7818" w:rsidP="00FD781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key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GANs’ success is the idea of an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adversarial loss </w:t>
      </w:r>
      <w:r>
        <w:rPr>
          <w:rFonts w:ascii="NimbusRomNo9L-Regu" w:hAnsi="NimbusRomNo9L-Regu" w:cs="NimbusRomNo9L-Regu"/>
          <w:kern w:val="0"/>
          <w:sz w:val="20"/>
          <w:szCs w:val="20"/>
        </w:rPr>
        <w:t>that forces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generated images to be, in principle, indistinguishable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real photos.</w:t>
      </w:r>
      <w:r w:rsidRPr="00FD781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adopt 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adversarial loss to learn the mapping such that the translated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images cannot be distinguished from images in the target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domain.</w:t>
      </w:r>
    </w:p>
    <w:p w14:paraId="37A15FE5" w14:textId="7231DDD2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D7818">
        <w:rPr>
          <w:rFonts w:ascii="NimbusRomNo9L-Medi" w:hAnsi="NimbusRomNo9L-Medi" w:cs="NimbusRomNo9L-Medi"/>
          <w:b/>
          <w:kern w:val="0"/>
          <w:sz w:val="20"/>
          <w:szCs w:val="20"/>
        </w:rPr>
        <w:t>Image-to-Image Translation</w:t>
      </w:r>
    </w:p>
    <w:p w14:paraId="7E17C562" w14:textId="58720771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D7818">
        <w:rPr>
          <w:rFonts w:ascii="NimbusRomNo9L-Medi" w:hAnsi="NimbusRomNo9L-Medi" w:cs="NimbusRomNo9L-Medi"/>
          <w:b/>
          <w:kern w:val="0"/>
          <w:sz w:val="20"/>
          <w:szCs w:val="20"/>
        </w:rPr>
        <w:t>Unpaired Image-to-Image Translation</w:t>
      </w:r>
    </w:p>
    <w:p w14:paraId="299451B8" w14:textId="7CE3E92B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D7818">
        <w:rPr>
          <w:rFonts w:ascii="NimbusRomNo9L-Medi" w:hAnsi="NimbusRomNo9L-Medi" w:cs="NimbusRomNo9L-Medi"/>
          <w:b/>
          <w:kern w:val="0"/>
          <w:sz w:val="20"/>
          <w:szCs w:val="20"/>
        </w:rPr>
        <w:t>Cycle Consistency</w:t>
      </w:r>
    </w:p>
    <w:p w14:paraId="4E752223" w14:textId="5AC4A845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D7818">
        <w:rPr>
          <w:rFonts w:ascii="NimbusRomNo9L-Medi" w:hAnsi="NimbusRomNo9L-Medi" w:cs="NimbusRomNo9L-Medi"/>
          <w:b/>
          <w:kern w:val="0"/>
          <w:sz w:val="20"/>
          <w:szCs w:val="20"/>
        </w:rPr>
        <w:t>Neural Style Transfer</w:t>
      </w:r>
    </w:p>
    <w:p w14:paraId="45783ED3" w14:textId="5A490ECB" w:rsidR="00FD7818" w:rsidRDefault="00FD7818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Formulation</w:t>
      </w:r>
    </w:p>
    <w:p w14:paraId="3FC96002" w14:textId="2B6E1CD7" w:rsidR="00C444B1" w:rsidRDefault="00C444B1" w:rsidP="00FD7818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52A9D" wp14:editId="450211F0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242" w14:textId="333BF464" w:rsidR="00FD7818" w:rsidRDefault="00C444B1" w:rsidP="00C444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</w:t>
      </w:r>
      <w:r>
        <w:rPr>
          <w:rFonts w:ascii="NimbusRomNo9L-Regu" w:hAnsi="NimbusRomNo9L-Regu" w:cs="NimbusRomNo9L-Regu"/>
          <w:kern w:val="0"/>
          <w:sz w:val="20"/>
          <w:szCs w:val="20"/>
        </w:rPr>
        <w:t>e introduce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two adversarial discriminators </w:t>
      </w:r>
      <w:r>
        <w:rPr>
          <w:rFonts w:ascii="CMMI10" w:hAnsi="CMMI10" w:cs="CMMI10"/>
          <w:kern w:val="0"/>
          <w:sz w:val="20"/>
          <w:szCs w:val="20"/>
        </w:rPr>
        <w:t>D</w:t>
      </w:r>
      <w:r>
        <w:rPr>
          <w:rFonts w:ascii="CMMI7" w:hAnsi="CMMI7" w:cs="CMMI7"/>
          <w:kern w:val="0"/>
          <w:sz w:val="14"/>
          <w:szCs w:val="14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>D</w:t>
      </w:r>
      <w:r>
        <w:rPr>
          <w:rFonts w:ascii="CMMI7" w:hAnsi="CMMI7" w:cs="CMMI7"/>
          <w:kern w:val="0"/>
          <w:sz w:val="14"/>
          <w:szCs w:val="14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where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D</w:t>
      </w:r>
      <w:r>
        <w:rPr>
          <w:rFonts w:ascii="CMMI7" w:hAnsi="CMMI7" w:cs="CMMI7"/>
          <w:kern w:val="0"/>
          <w:sz w:val="14"/>
          <w:szCs w:val="14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>aims to distinguish between images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CMSY10" w:hAnsi="CMSY10" w:cs="CMSY10"/>
          <w:kern w:val="0"/>
          <w:sz w:val="20"/>
          <w:szCs w:val="20"/>
        </w:rPr>
        <w:t>{x}</w:t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translated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images </w:t>
      </w:r>
      <w:r>
        <w:rPr>
          <w:rFonts w:ascii="CMSY10" w:hAnsi="CMSY10" w:cs="CMSY10"/>
          <w:kern w:val="0"/>
          <w:sz w:val="20"/>
          <w:szCs w:val="20"/>
        </w:rPr>
        <w:t>{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SY10" w:hAnsi="CMSY10" w:cs="CMSY10"/>
          <w:kern w:val="0"/>
          <w:sz w:val="20"/>
          <w:szCs w:val="20"/>
        </w:rPr>
        <w:t>}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; in the same way, </w:t>
      </w:r>
      <w:r>
        <w:rPr>
          <w:rFonts w:ascii="CMMI10" w:hAnsi="CMMI10" w:cs="CMMI10"/>
          <w:kern w:val="0"/>
          <w:sz w:val="20"/>
          <w:szCs w:val="20"/>
        </w:rPr>
        <w:t>D</w:t>
      </w:r>
      <w:r>
        <w:rPr>
          <w:rFonts w:ascii="CMMI7" w:hAnsi="CMMI7" w:cs="CMMI7"/>
          <w:kern w:val="0"/>
          <w:sz w:val="14"/>
          <w:szCs w:val="14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>aims to discriminate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between </w:t>
      </w:r>
      <w:r>
        <w:rPr>
          <w:rFonts w:ascii="CMSY10" w:hAnsi="CMSY10" w:cs="CMSY10"/>
          <w:kern w:val="0"/>
          <w:sz w:val="20"/>
          <w:szCs w:val="20"/>
        </w:rPr>
        <w:t>{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SY10" w:hAnsi="CMSY10" w:cs="CMSY10"/>
          <w:kern w:val="0"/>
          <w:sz w:val="20"/>
          <w:szCs w:val="20"/>
        </w:rPr>
        <w:t>}</w:t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SY10" w:hAnsi="CMSY10" w:cs="CMSY10"/>
          <w:kern w:val="0"/>
          <w:sz w:val="20"/>
          <w:szCs w:val="20"/>
        </w:rPr>
        <w:t>{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SY10" w:hAnsi="CMSY10" w:cs="CMSY10"/>
          <w:kern w:val="0"/>
          <w:sz w:val="20"/>
          <w:szCs w:val="20"/>
        </w:rPr>
        <w:t>}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1BBCF740" w14:textId="0322130D" w:rsidR="00C444B1" w:rsidRDefault="00C444B1" w:rsidP="00C444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Our objective contains two types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of terms: </w:t>
      </w: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>adversarial losses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for matching the distribution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generated images to the data distribution in the target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domain; and </w:t>
      </w: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 xml:space="preserve">cycle consistency losses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prevent the learned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mappings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F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from contradicting each other.</w:t>
      </w:r>
    </w:p>
    <w:p w14:paraId="4D41901F" w14:textId="57E085CD" w:rsidR="00C444B1" w:rsidRDefault="00C444B1" w:rsidP="00C444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3.1. Adversarial Loss</w:t>
      </w:r>
    </w:p>
    <w:p w14:paraId="5B79E628" w14:textId="69539682" w:rsidR="00C444B1" w:rsidRDefault="00EC19C0" w:rsidP="00C444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EC19C0">
        <w:rPr>
          <w:rFonts w:ascii="NimbusRomNo9L-Regu" w:hAnsi="NimbusRomNo9L-Regu" w:cs="NimbusRomNo9L-Regu"/>
          <w:noProof/>
          <w:color w:val="000000"/>
          <w:kern w:val="0"/>
          <w:sz w:val="20"/>
          <w:szCs w:val="20"/>
        </w:rPr>
        <w:drawing>
          <wp:inline distT="0" distB="0" distL="0" distR="0" wp14:anchorId="75C9855D" wp14:editId="4035C1AB">
            <wp:extent cx="5274310" cy="4161694"/>
            <wp:effectExtent l="0" t="0" r="2540" b="0"/>
            <wp:docPr id="2" name="图片 2" descr="C:\Users\ADMINI~1\AppData\Local\Temp\1552075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07523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EDD1" w14:textId="014A7B53" w:rsidR="00EC19C0" w:rsidRDefault="00EC19C0" w:rsidP="00C444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 Cycle Consistency Loss</w:t>
      </w:r>
    </w:p>
    <w:p w14:paraId="6A78EDC4" w14:textId="452E41C2" w:rsidR="00EC19C0" w:rsidRDefault="00EC19C0" w:rsidP="00EC19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</w:t>
      </w:r>
      <w:r>
        <w:rPr>
          <w:rFonts w:ascii="NimbusRomNo9L-Regu" w:hAnsi="NimbusRomNo9L-Regu" w:cs="NimbusRomNo9L-Regu"/>
          <w:kern w:val="0"/>
          <w:sz w:val="20"/>
          <w:szCs w:val="20"/>
        </w:rPr>
        <w:t>dversarial losses alone cannot guarantee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that the learned function can map an individual input 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MI7" w:hAnsi="CMMI7" w:cs="CMMI7"/>
          <w:kern w:val="0"/>
          <w:sz w:val="14"/>
          <w:szCs w:val="14"/>
        </w:rPr>
        <w:t xml:space="preserve">i </w:t>
      </w:r>
      <w:r>
        <w:rPr>
          <w:rFonts w:ascii="NimbusRomNo9L-Regu" w:hAnsi="NimbusRomNo9L-Regu" w:cs="NimbusRomNo9L-Regu"/>
          <w:kern w:val="0"/>
          <w:sz w:val="20"/>
          <w:szCs w:val="20"/>
        </w:rPr>
        <w:t>to</w:t>
      </w:r>
    </w:p>
    <w:p w14:paraId="2323785E" w14:textId="712D9F0E" w:rsidR="00D01819" w:rsidRDefault="00EC19C0" w:rsidP="00EC19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 desired output </w:t>
      </w:r>
      <w:proofErr w:type="spellStart"/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MI7" w:hAnsi="CMMI7" w:cs="CMMI7"/>
          <w:kern w:val="0"/>
          <w:sz w:val="14"/>
          <w:szCs w:val="14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482B8625" w14:textId="673A80E2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further reduce the space of possible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mapping functions, we argue that the learned mapping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>functions should be cycle-consistent: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for each image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from domain </w:t>
      </w:r>
      <w:r>
        <w:rPr>
          <w:rFonts w:ascii="CMMI10" w:hAnsi="CMMI10" w:cs="CMMI10"/>
          <w:color w:val="000000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, the image translation</w:t>
      </w:r>
    </w:p>
    <w:p w14:paraId="38429B45" w14:textId="78119BCC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cycle should be able to bring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back to the original image,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i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.e.,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x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G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x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F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G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x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)) </w:t>
      </w:r>
      <w:r>
        <w:rPr>
          <w:rFonts w:ascii="等线" w:eastAsia="等线" w:hAnsi="等线" w:cs="CMSY10" w:hint="eastAsia"/>
          <w:color w:val="000000"/>
          <w:kern w:val="0"/>
          <w:sz w:val="20"/>
          <w:szCs w:val="20"/>
        </w:rPr>
        <w:t>≈</w:t>
      </w:r>
      <w:r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. We call this </w:t>
      </w: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>forward cycle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>consistency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 Similarly, for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each image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from domain </w:t>
      </w:r>
      <w:proofErr w:type="gramStart"/>
      <w:r>
        <w:rPr>
          <w:rFonts w:ascii="CMMI10" w:hAnsi="CMMI10" w:cs="CMMI10"/>
          <w:color w:val="00000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,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G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F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should also satisfy</w:t>
      </w:r>
    </w:p>
    <w:p w14:paraId="7E3BD398" w14:textId="42C678EA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  <w:t>backward cycle consistency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: </w:t>
      </w:r>
      <w:r>
        <w:rPr>
          <w:rFonts w:ascii="CMMI10" w:hAnsi="CMMI10" w:cs="CMMI10"/>
          <w:color w:val="000000"/>
          <w:kern w:val="0"/>
          <w:sz w:val="20"/>
          <w:szCs w:val="20"/>
        </w:rPr>
        <w:t xml:space="preserve">y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MI10" w:hAnsi="CMMI10" w:cs="CMMI10"/>
          <w:color w:val="000000"/>
          <w:kern w:val="0"/>
          <w:sz w:val="20"/>
          <w:szCs w:val="20"/>
        </w:rPr>
        <w:t>F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 </w:t>
      </w:r>
      <w:r w:rsidRPr="00725581">
        <w:rPr>
          <w:rFonts w:ascii="CMSY10" w:hAnsi="CMSY10" w:cs="CMSY10"/>
          <w:kern w:val="0"/>
          <w:sz w:val="20"/>
          <w:szCs w:val="20"/>
        </w:rPr>
        <w:sym w:font="Wingdings" w:char="F0E0"/>
      </w:r>
      <w:r>
        <w:rPr>
          <w:rFonts w:ascii="CMSY10" w:hAnsi="CMSY10" w:cs="CMSY10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G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F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)) </w:t>
      </w:r>
      <w:r>
        <w:rPr>
          <w:rFonts w:ascii="等线" w:eastAsia="等线" w:hAnsi="等线" w:cs="CMSY10" w:hint="eastAsia"/>
          <w:color w:val="000000"/>
          <w:kern w:val="0"/>
          <w:sz w:val="20"/>
          <w:szCs w:val="20"/>
        </w:rPr>
        <w:t>≈</w:t>
      </w:r>
      <w:r>
        <w:rPr>
          <w:rFonts w:ascii="等线" w:eastAsia="等线" w:hAnsi="等线" w:cs="CMSY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</w:p>
    <w:p w14:paraId="3F571384" w14:textId="4D83FE0A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D01819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3474B0E7" wp14:editId="788376A6">
            <wp:extent cx="5192395" cy="2273935"/>
            <wp:effectExtent l="0" t="0" r="8255" b="0"/>
            <wp:docPr id="4" name="图片 4" descr="C:\Users\ADMINI~1\AppData\Local\Temp\1552076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207648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B1FA" w14:textId="3904514A" w:rsidR="00D01819" w:rsidRDefault="00D01819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3.3. Full Objective</w:t>
      </w:r>
    </w:p>
    <w:p w14:paraId="75AF5135" w14:textId="74C274BF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CAF95B" wp14:editId="5ECCE037">
            <wp:extent cx="521017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A43" w14:textId="6EC42250" w:rsidR="00D01819" w:rsidRDefault="00D01819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612DC6B" wp14:editId="40CC0AB9">
            <wp:extent cx="5274310" cy="1223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F5C" w14:textId="27B933FC" w:rsidR="00D01819" w:rsidRDefault="00D01819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Implementation</w:t>
      </w:r>
    </w:p>
    <w:p w14:paraId="070C1A6D" w14:textId="60CA9E90" w:rsidR="00D01819" w:rsidRPr="00D01819" w:rsidRDefault="00D01819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D01819">
        <w:rPr>
          <w:rFonts w:ascii="NimbusRomNo9L-Medi" w:hAnsi="NimbusRomNo9L-Medi" w:cs="NimbusRomNo9L-Medi"/>
          <w:b/>
          <w:kern w:val="0"/>
          <w:sz w:val="20"/>
          <w:szCs w:val="20"/>
        </w:rPr>
        <w:t>Network Architecture</w:t>
      </w:r>
    </w:p>
    <w:p w14:paraId="1688CB94" w14:textId="4663093D" w:rsidR="00D01819" w:rsidRDefault="003F4C75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2473A0" wp14:editId="24B81DFC">
            <wp:extent cx="5274310" cy="3077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47F1" w14:textId="63DAEBF1" w:rsidR="003F4C75" w:rsidRDefault="003F4C75" w:rsidP="00D0181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9438B3" wp14:editId="654359DA">
            <wp:extent cx="5274310" cy="872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C7C9" w14:textId="6E4135AF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Results</w:t>
      </w:r>
    </w:p>
    <w:p w14:paraId="56B568DE" w14:textId="416A3907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5.1. Evaluation</w:t>
      </w:r>
    </w:p>
    <w:p w14:paraId="231A8B0D" w14:textId="29E08850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5.1.1 Evaluation Metrics</w:t>
      </w:r>
    </w:p>
    <w:p w14:paraId="25DA316B" w14:textId="6F51899D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3F4C75">
        <w:rPr>
          <w:rFonts w:ascii="NimbusRomNo9L-Medi" w:hAnsi="NimbusRomNo9L-Medi" w:cs="NimbusRomNo9L-Medi"/>
          <w:b/>
          <w:kern w:val="0"/>
          <w:sz w:val="20"/>
          <w:szCs w:val="20"/>
        </w:rPr>
        <w:t>AMT perceptual studies</w:t>
      </w:r>
    </w:p>
    <w:p w14:paraId="26192BDF" w14:textId="68017316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3F4C75">
        <w:rPr>
          <w:rFonts w:ascii="NimbusRomNo9L-Medi" w:hAnsi="NimbusRomNo9L-Medi" w:cs="NimbusRomNo9L-Medi"/>
          <w:b/>
          <w:kern w:val="0"/>
          <w:sz w:val="20"/>
          <w:szCs w:val="20"/>
        </w:rPr>
        <w:t>FCN score</w:t>
      </w:r>
    </w:p>
    <w:p w14:paraId="1AA8F84C" w14:textId="7CAB32C8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3F4C75">
        <w:rPr>
          <w:rFonts w:ascii="NimbusRomNo9L-Medi" w:hAnsi="NimbusRomNo9L-Medi" w:cs="NimbusRomNo9L-Medi"/>
          <w:b/>
          <w:kern w:val="0"/>
          <w:sz w:val="20"/>
          <w:szCs w:val="20"/>
        </w:rPr>
        <w:t>Semantic segmentation metrics</w:t>
      </w:r>
    </w:p>
    <w:p w14:paraId="4EC8130C" w14:textId="0300D20B" w:rsidR="003F4C75" w:rsidRDefault="003F4C75" w:rsidP="00D0181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5.1.2 Baselines</w:t>
      </w:r>
    </w:p>
    <w:p w14:paraId="5186B262" w14:textId="2D55EF0D" w:rsidR="00721609" w:rsidRDefault="00721609" w:rsidP="0072160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CoGAN</w:t>
      </w:r>
      <w:proofErr w:type="spellEnd"/>
    </w:p>
    <w:p w14:paraId="0044DFF7" w14:textId="52AF622B" w:rsidR="00721609" w:rsidRDefault="00721609" w:rsidP="0072160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721609">
        <w:rPr>
          <w:rFonts w:ascii="NimbusRomNo9L-Medi" w:hAnsi="NimbusRomNo9L-Medi" w:cs="NimbusRomNo9L-Medi"/>
          <w:b/>
          <w:color w:val="000000"/>
          <w:kern w:val="0"/>
          <w:sz w:val="20"/>
          <w:szCs w:val="20"/>
        </w:rPr>
        <w:t>SimGAN</w:t>
      </w:r>
      <w:proofErr w:type="spellEnd"/>
    </w:p>
    <w:p w14:paraId="29E509A2" w14:textId="228900DC" w:rsidR="00721609" w:rsidRP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Feature loss + GAN</w:t>
      </w:r>
    </w:p>
    <w:p w14:paraId="7CF2CD43" w14:textId="3CA79FFC" w:rsidR="00721609" w:rsidRP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proofErr w:type="spellStart"/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BiGAN</w:t>
      </w:r>
      <w:proofErr w:type="spellEnd"/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/ALI</w:t>
      </w:r>
    </w:p>
    <w:p w14:paraId="05B15D8B" w14:textId="1E368DD5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pix2pix</w:t>
      </w:r>
    </w:p>
    <w:p w14:paraId="2DEBEAE3" w14:textId="6FA41E61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5.1.3 Comparison against baselines</w:t>
      </w:r>
    </w:p>
    <w:p w14:paraId="062E5538" w14:textId="4E3973BB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5.1.4 Analysis of the loss function</w:t>
      </w:r>
    </w:p>
    <w:p w14:paraId="0D199E02" w14:textId="5D4985BE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5.1.5 Image reconstruction quality</w:t>
      </w:r>
    </w:p>
    <w:p w14:paraId="689CB23F" w14:textId="28E587F9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5.1.6 Additional results on paired datasets</w:t>
      </w:r>
      <w:r>
        <w:rPr>
          <w:rFonts w:ascii="NimbusRomNo9L-Medi" w:hAnsi="NimbusRomNo9L-Medi" w:cs="NimbusRomNo9L-Medi"/>
          <w:kern w:val="0"/>
          <w:sz w:val="20"/>
          <w:szCs w:val="20"/>
        </w:rPr>
        <w:t>.</w:t>
      </w:r>
    </w:p>
    <w:p w14:paraId="089E22A5" w14:textId="6351A398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5.2. Applications</w:t>
      </w:r>
    </w:p>
    <w:p w14:paraId="4DFDEADD" w14:textId="311DCECA" w:rsidR="00721609" w:rsidRP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Collection style transfer</w:t>
      </w:r>
    </w:p>
    <w:p w14:paraId="5F92E58F" w14:textId="7A489D1C" w:rsidR="00721609" w:rsidRP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Object transfiguration</w:t>
      </w: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.</w:t>
      </w:r>
    </w:p>
    <w:p w14:paraId="00619507" w14:textId="6D3C35AF" w:rsidR="00721609" w:rsidRP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Season transfer</w:t>
      </w:r>
    </w:p>
    <w:p w14:paraId="39E4766E" w14:textId="2C90579E" w:rsidR="00721609" w:rsidRDefault="00721609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21609">
        <w:rPr>
          <w:rFonts w:ascii="NimbusRomNo9L-Medi" w:hAnsi="NimbusRomNo9L-Medi" w:cs="NimbusRomNo9L-Medi"/>
          <w:b/>
          <w:kern w:val="0"/>
          <w:sz w:val="20"/>
          <w:szCs w:val="20"/>
        </w:rPr>
        <w:t>Photo generation from paintings</w:t>
      </w:r>
    </w:p>
    <w:p w14:paraId="387E210A" w14:textId="25AB7CDB" w:rsidR="00721609" w:rsidRDefault="005A1B5E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5A1B5E">
        <w:rPr>
          <w:rFonts w:ascii="NimbusRomNo9L-Medi" w:hAnsi="NimbusRomNo9L-Medi" w:cs="NimbusRomNo9L-Medi"/>
          <w:b/>
          <w:kern w:val="0"/>
          <w:sz w:val="20"/>
          <w:szCs w:val="20"/>
        </w:rPr>
        <w:t>Photo enhancement</w:t>
      </w:r>
    </w:p>
    <w:p w14:paraId="3EE1ACC2" w14:textId="29E2FF1C" w:rsidR="005A1B5E" w:rsidRDefault="005A1B5E" w:rsidP="0072160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Limitations and Discussion</w:t>
      </w:r>
    </w:p>
    <w:p w14:paraId="046199A9" w14:textId="3C3AE0AC" w:rsidR="005A1B5E" w:rsidRDefault="005A1B5E" w:rsidP="005A1B5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Handling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more varied and extreme transformations, especially geometric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changes, is an important problem for future work.</w:t>
      </w:r>
    </w:p>
    <w:p w14:paraId="39C9FE9A" w14:textId="31123CE0" w:rsidR="005A1B5E" w:rsidRPr="005A1B5E" w:rsidRDefault="005A1B5E" w:rsidP="005A1B5E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Some failure cases are caused by the distribution characteristics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training datasets.</w:t>
      </w:r>
    </w:p>
    <w:p w14:paraId="49F07C72" w14:textId="4B96205D" w:rsidR="005A1B5E" w:rsidRDefault="005A1B5E" w:rsidP="005A1B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7. Appendix</w:t>
      </w:r>
    </w:p>
    <w:p w14:paraId="59645E4F" w14:textId="2484FD42" w:rsidR="005A1B5E" w:rsidRDefault="005A1B5E" w:rsidP="005A1B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7.1. Training details</w:t>
      </w:r>
    </w:p>
    <w:p w14:paraId="1CF4A159" w14:textId="62C7E6E1" w:rsidR="005A1B5E" w:rsidRDefault="005A1B5E" w:rsidP="005A1B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7.2. Network architectures</w:t>
      </w:r>
    </w:p>
    <w:p w14:paraId="29F12C64" w14:textId="33840C2A" w:rsidR="005A1B5E" w:rsidRDefault="005A1B5E" w:rsidP="005A1B5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Generator architectures</w:t>
      </w:r>
    </w:p>
    <w:p w14:paraId="6BD37E9F" w14:textId="3CC7B830" w:rsidR="005A1B5E" w:rsidRPr="005A1B5E" w:rsidRDefault="005A1B5E" w:rsidP="005A1B5E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Discriminator architectures</w:t>
      </w:r>
      <w:bookmarkStart w:id="0" w:name="_GoBack"/>
      <w:bookmarkEnd w:id="0"/>
    </w:p>
    <w:sectPr w:rsidR="005A1B5E" w:rsidRPr="005A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5"/>
    <w:rsid w:val="00114855"/>
    <w:rsid w:val="003F4C75"/>
    <w:rsid w:val="00433C3F"/>
    <w:rsid w:val="005A1B5E"/>
    <w:rsid w:val="00721609"/>
    <w:rsid w:val="00725581"/>
    <w:rsid w:val="00856171"/>
    <w:rsid w:val="00C444B1"/>
    <w:rsid w:val="00CB2E1E"/>
    <w:rsid w:val="00D01819"/>
    <w:rsid w:val="00EC19C0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E6BC"/>
  <w15:chartTrackingRefBased/>
  <w15:docId w15:val="{0F9B15FC-212D-4791-8C98-4AC00BC0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58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5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2019-03-08T19:00:00Z</dcterms:created>
  <dcterms:modified xsi:type="dcterms:W3CDTF">2019-03-08T20:54:00Z</dcterms:modified>
</cp:coreProperties>
</file>