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2588" w14:textId="77777777" w:rsidR="00763209" w:rsidRPr="00763209" w:rsidRDefault="00763209" w:rsidP="0076320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32"/>
          <w:szCs w:val="32"/>
        </w:rPr>
      </w:pPr>
      <w:r w:rsidRPr="00763209">
        <w:rPr>
          <w:rFonts w:ascii="NimbusRomNo9L-Regu" w:hAnsi="NimbusRomNo9L-Regu" w:cs="NimbusRomNo9L-Regu"/>
          <w:kern w:val="0"/>
          <w:sz w:val="32"/>
          <w:szCs w:val="32"/>
        </w:rPr>
        <w:t>DEEP AUTOENCODING GAUSSIAN MIXTURE MODEL</w:t>
      </w:r>
    </w:p>
    <w:p w14:paraId="3299229F" w14:textId="34554481" w:rsidR="003B0BF1" w:rsidRDefault="00763209" w:rsidP="00763209">
      <w:pPr>
        <w:jc w:val="center"/>
        <w:rPr>
          <w:rFonts w:ascii="NimbusRomNo9L-Regu" w:hAnsi="NimbusRomNo9L-Regu" w:cs="NimbusRomNo9L-Regu"/>
          <w:kern w:val="0"/>
          <w:sz w:val="32"/>
          <w:szCs w:val="32"/>
        </w:rPr>
      </w:pPr>
      <w:r w:rsidRPr="00763209">
        <w:rPr>
          <w:rFonts w:ascii="NimbusRomNo9L-Regu" w:hAnsi="NimbusRomNo9L-Regu" w:cs="NimbusRomNo9L-Regu"/>
          <w:kern w:val="0"/>
          <w:sz w:val="32"/>
          <w:szCs w:val="32"/>
        </w:rPr>
        <w:t>FOR UNSUPERVISED ANOMALY DETECTION</w:t>
      </w:r>
    </w:p>
    <w:p w14:paraId="4631DDE8" w14:textId="5F964557" w:rsidR="00763209" w:rsidRDefault="008E3040" w:rsidP="00763209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>BSTRACT</w:t>
      </w:r>
    </w:p>
    <w:p w14:paraId="22EF0ADA" w14:textId="69949F71" w:rsidR="008E3040" w:rsidRDefault="008E3040" w:rsidP="008E304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Our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model utilizes a deep autoencoder to generate a low-dimensional representation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reconstruction error for each input data point, which is further fed into a Gaussian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Mixture Model (GMM).</w:t>
      </w:r>
    </w:p>
    <w:p w14:paraId="73F78FCC" w14:textId="05B59915" w:rsidR="008E3040" w:rsidRDefault="008E3040" w:rsidP="008E3040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1 I</w:t>
      </w:r>
      <w:r>
        <w:rPr>
          <w:rFonts w:ascii="NimbusRomNo9L-Regu" w:hAnsi="NimbusRomNo9L-Regu" w:cs="NimbusRomNo9L-Regu"/>
          <w:kern w:val="0"/>
          <w:sz w:val="19"/>
          <w:szCs w:val="19"/>
        </w:rPr>
        <w:t>NTRODUCTION</w:t>
      </w:r>
    </w:p>
    <w:p w14:paraId="22BE64BE" w14:textId="6238D43C" w:rsidR="008E3040" w:rsidRDefault="008E3040" w:rsidP="008E304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At the core of anomaly detection is density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estimation: given a lot of input samples, anomalies are those ones residing in low probability density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areas.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To address this issue caused by the</w:t>
      </w:r>
      <w:r w:rsidR="005C02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curse of dimensionality, two-step approaches are widely adopted</w:t>
      </w:r>
      <w:r w:rsidR="005C0299">
        <w:rPr>
          <w:rFonts w:ascii="NimbusRomNo9L-Regu" w:hAnsi="NimbusRomNo9L-Regu" w:cs="NimbusRomNo9L-Regu"/>
          <w:kern w:val="0"/>
          <w:sz w:val="20"/>
          <w:szCs w:val="20"/>
        </w:rPr>
        <w:t>,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in which</w:t>
      </w:r>
      <w:r w:rsidR="005C02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dimensionality reduction is first conducted, and then density estimation is performed in the latent</w:t>
      </w:r>
      <w:r w:rsidR="005C0299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low-dimensional space.</w:t>
      </w:r>
      <w:r w:rsidR="005C0299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14:paraId="2CDA3601" w14:textId="77777777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First, DAGMM preserves the key information of an input sample in a low-dimensional space that</w:t>
      </w:r>
    </w:p>
    <w:p w14:paraId="4A569BBB" w14:textId="77777777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includes features from both the reduced dimensions discovered by dimensionality reduction and</w:t>
      </w:r>
    </w:p>
    <w:p w14:paraId="2E9FBD2D" w14:textId="7C5B814F" w:rsidR="008E3040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induced reconstruction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error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72243969" w14:textId="77777777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Second, DAGMM leverages a Gaussian Mixture Model (GMM) over the learned low-dimensional</w:t>
      </w:r>
    </w:p>
    <w:p w14:paraId="72BB5B2B" w14:textId="77777777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space to deal with density estimation tasks for input data with complex structures, which are yet</w:t>
      </w:r>
    </w:p>
    <w:p w14:paraId="5D7C9BEC" w14:textId="11273B3F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rather difficult for simple models used in existing works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29189B75" w14:textId="0CA19A52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Finally, DAGMM is friendly to end-to-end training.</w:t>
      </w:r>
    </w:p>
    <w:p w14:paraId="2EA9E47A" w14:textId="0C8AEABC" w:rsidR="005C0299" w:rsidRDefault="005C0299" w:rsidP="005C029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2 R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ELATED </w:t>
      </w:r>
      <w:r>
        <w:rPr>
          <w:rFonts w:ascii="NimbusRomNo9L-Regu" w:hAnsi="NimbusRomNo9L-Regu" w:cs="NimbusRomNo9L-Regu"/>
          <w:kern w:val="0"/>
          <w:sz w:val="24"/>
          <w:szCs w:val="24"/>
        </w:rPr>
        <w:t>W</w:t>
      </w:r>
      <w:r>
        <w:rPr>
          <w:rFonts w:ascii="NimbusRomNo9L-Regu" w:hAnsi="NimbusRomNo9L-Regu" w:cs="NimbusRomNo9L-Regu"/>
          <w:kern w:val="0"/>
          <w:sz w:val="19"/>
          <w:szCs w:val="19"/>
        </w:rPr>
        <w:t>ORK</w:t>
      </w:r>
    </w:p>
    <w:p w14:paraId="485BDC14" w14:textId="1DF3D469" w:rsidR="005C0299" w:rsidRDefault="005C0299" w:rsidP="00AD26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Reconstruction based methods assume that anomalies are incompressible and thus cannot be effectively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reconstructed from low-dimensional projections.</w:t>
      </w:r>
      <w:r w:rsidR="00AD26C0" w:rsidRPr="00AD26C0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AD26C0">
        <w:rPr>
          <w:rFonts w:ascii="NimbusRomNo9L-Regu" w:hAnsi="NimbusRomNo9L-Regu" w:cs="NimbusRomNo9L-Regu"/>
          <w:kern w:val="0"/>
          <w:sz w:val="20"/>
          <w:szCs w:val="20"/>
        </w:rPr>
        <w:t xml:space="preserve">However, the performance of </w:t>
      </w:r>
      <w:proofErr w:type="gramStart"/>
      <w:r w:rsidR="00AD26C0">
        <w:rPr>
          <w:rFonts w:ascii="NimbusRomNo9L-Regu" w:hAnsi="NimbusRomNo9L-Regu" w:cs="NimbusRomNo9L-Regu"/>
          <w:kern w:val="0"/>
          <w:sz w:val="20"/>
          <w:szCs w:val="20"/>
        </w:rPr>
        <w:t>reconstruction based</w:t>
      </w:r>
      <w:proofErr w:type="gramEnd"/>
      <w:r w:rsidR="00AD26C0">
        <w:rPr>
          <w:rFonts w:ascii="NimbusRomNo9L-Regu" w:hAnsi="NimbusRomNo9L-Regu" w:cs="NimbusRomNo9L-Regu"/>
          <w:kern w:val="0"/>
          <w:sz w:val="20"/>
          <w:szCs w:val="20"/>
        </w:rPr>
        <w:t xml:space="preserve"> methods is limited by the fact that</w:t>
      </w:r>
      <w:r w:rsidR="00AD26C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26C0">
        <w:rPr>
          <w:rFonts w:ascii="NimbusRomNo9L-Regu" w:hAnsi="NimbusRomNo9L-Regu" w:cs="NimbusRomNo9L-Regu"/>
          <w:kern w:val="0"/>
          <w:sz w:val="20"/>
          <w:szCs w:val="20"/>
        </w:rPr>
        <w:t>they only conduct anomaly analysis from a single aspect, that is, reconstruction error.</w:t>
      </w:r>
      <w:r w:rsidR="00AD26C0" w:rsidRPr="00AD26C0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AD26C0">
        <w:rPr>
          <w:rFonts w:ascii="NimbusRomNo9L-Regu" w:hAnsi="NimbusRomNo9L-Regu" w:cs="NimbusRomNo9L-Regu"/>
          <w:kern w:val="0"/>
          <w:sz w:val="20"/>
          <w:szCs w:val="20"/>
        </w:rPr>
        <w:t>Unlike the</w:t>
      </w:r>
      <w:r w:rsidR="00AD26C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26C0">
        <w:rPr>
          <w:rFonts w:ascii="NimbusRomNo9L-Regu" w:hAnsi="NimbusRomNo9L-Regu" w:cs="NimbusRomNo9L-Regu"/>
          <w:kern w:val="0"/>
          <w:sz w:val="20"/>
          <w:szCs w:val="20"/>
        </w:rPr>
        <w:t xml:space="preserve">existing </w:t>
      </w:r>
      <w:proofErr w:type="gramStart"/>
      <w:r w:rsidR="00AD26C0">
        <w:rPr>
          <w:rFonts w:ascii="NimbusRomNo9L-Regu" w:hAnsi="NimbusRomNo9L-Regu" w:cs="NimbusRomNo9L-Regu"/>
          <w:kern w:val="0"/>
          <w:sz w:val="20"/>
          <w:szCs w:val="20"/>
        </w:rPr>
        <w:t>reconstruction based</w:t>
      </w:r>
      <w:proofErr w:type="gramEnd"/>
      <w:r w:rsidR="00AD26C0">
        <w:rPr>
          <w:rFonts w:ascii="NimbusRomNo9L-Regu" w:hAnsi="NimbusRomNo9L-Regu" w:cs="NimbusRomNo9L-Regu"/>
          <w:kern w:val="0"/>
          <w:sz w:val="20"/>
          <w:szCs w:val="20"/>
        </w:rPr>
        <w:t xml:space="preserve"> methods, DAGMM considers the both aspects, and performs density</w:t>
      </w:r>
      <w:r w:rsidR="00AD26C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26C0">
        <w:rPr>
          <w:rFonts w:ascii="NimbusRomNo9L-Regu" w:hAnsi="NimbusRomNo9L-Regu" w:cs="NimbusRomNo9L-Regu"/>
          <w:kern w:val="0"/>
          <w:sz w:val="20"/>
          <w:szCs w:val="20"/>
        </w:rPr>
        <w:t>estimation in a low-dimensional space derived from the reduced representation and the reconstruction</w:t>
      </w:r>
      <w:r w:rsidR="00AD26C0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AD26C0">
        <w:rPr>
          <w:rFonts w:ascii="NimbusRomNo9L-Regu" w:hAnsi="NimbusRomNo9L-Regu" w:cs="NimbusRomNo9L-Regu"/>
          <w:kern w:val="0"/>
          <w:sz w:val="20"/>
          <w:szCs w:val="20"/>
        </w:rPr>
        <w:t>error caused by the dimensionality reduction, for a comprehensive view.</w:t>
      </w:r>
    </w:p>
    <w:p w14:paraId="2E2881C8" w14:textId="362C2DA8" w:rsidR="00AD26C0" w:rsidRDefault="00AD26C0" w:rsidP="00AD26C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Clustering analysis is another popular category of methods used for density estimation and anomaly</w:t>
      </w:r>
      <w:r w:rsidR="004A72CF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="004A72CF">
        <w:rPr>
          <w:rFonts w:ascii="NimbusRomNo9L-Regu" w:hAnsi="NimbusRomNo9L-Regu" w:cs="NimbusRomNo9L-Regu"/>
          <w:kern w:val="0"/>
          <w:sz w:val="20"/>
          <w:szCs w:val="20"/>
        </w:rPr>
        <w:t>d</w:t>
      </w:r>
      <w:r>
        <w:rPr>
          <w:rFonts w:ascii="NimbusRomNo9L-Regu" w:hAnsi="NimbusRomNo9L-Regu" w:cs="NimbusRomNo9L-Regu"/>
          <w:kern w:val="0"/>
          <w:sz w:val="20"/>
          <w:szCs w:val="20"/>
        </w:rPr>
        <w:t>etection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  <w:r w:rsidR="004A72CF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</w:p>
    <w:p w14:paraId="35E0E997" w14:textId="6FF392F1" w:rsidR="005C0299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addition, one-class classification approaches are also widely used for anomaly detection.</w:t>
      </w:r>
      <w:r w:rsidRPr="004A72CF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DAGMM extracts useful features for anomaly detection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through non-linear dimensionality reduction realized by a deep autoencoder, and jointly learns their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density under the GMM framework by mixture membership estimation, for which DAGMM can be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viewed as a more powerful deep unsupervised version of adaptive mixture of experts (Jacobs et al.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(1991)) in combination with a deep autoencoder. More importantly, DAGMM combines induced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reconstruction error and learned latent representation for unsupervised anomaly detection.</w:t>
      </w:r>
    </w:p>
    <w:p w14:paraId="6E590DC0" w14:textId="7C9EF3E1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3 D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EEP </w:t>
      </w: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UTOENCODING </w:t>
      </w:r>
      <w:r>
        <w:rPr>
          <w:rFonts w:ascii="NimbusRomNo9L-Regu" w:hAnsi="NimbusRomNo9L-Regu" w:cs="NimbusRomNo9L-Regu"/>
          <w:kern w:val="0"/>
          <w:sz w:val="24"/>
          <w:szCs w:val="24"/>
        </w:rPr>
        <w:t>G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AUSSIAN </w:t>
      </w:r>
      <w:r>
        <w:rPr>
          <w:rFonts w:ascii="NimbusRomNo9L-Regu" w:hAnsi="NimbusRomNo9L-Regu" w:cs="NimbusRomNo9L-Regu"/>
          <w:kern w:val="0"/>
          <w:sz w:val="24"/>
          <w:szCs w:val="24"/>
        </w:rPr>
        <w:t>M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IXTURE </w:t>
      </w:r>
      <w:r>
        <w:rPr>
          <w:rFonts w:ascii="NimbusRomNo9L-Regu" w:hAnsi="NimbusRomNo9L-Regu" w:cs="NimbusRomNo9L-Regu"/>
          <w:kern w:val="0"/>
          <w:sz w:val="24"/>
          <w:szCs w:val="24"/>
        </w:rPr>
        <w:t>M</w:t>
      </w:r>
      <w:r>
        <w:rPr>
          <w:rFonts w:ascii="NimbusRomNo9L-Regu" w:hAnsi="NimbusRomNo9L-Regu" w:cs="NimbusRomNo9L-Regu"/>
          <w:kern w:val="0"/>
          <w:sz w:val="19"/>
          <w:szCs w:val="19"/>
        </w:rPr>
        <w:t>ODEL</w:t>
      </w:r>
    </w:p>
    <w:p w14:paraId="78FEE71C" w14:textId="2C752797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3.1 O</w:t>
      </w:r>
      <w:r>
        <w:rPr>
          <w:rFonts w:ascii="NimbusRomNo9L-Regu" w:hAnsi="NimbusRomNo9L-Regu" w:cs="NimbusRomNo9L-Regu"/>
          <w:kern w:val="0"/>
          <w:sz w:val="16"/>
          <w:szCs w:val="16"/>
        </w:rPr>
        <w:t>VERVIEW</w:t>
      </w:r>
    </w:p>
    <w:p w14:paraId="257C9B35" w14:textId="7D01152C" w:rsidR="004A72CF" w:rsidRDefault="004A72CF" w:rsidP="004A72CF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427902" wp14:editId="6F55E257">
            <wp:extent cx="5158740" cy="27837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489" cy="27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3B70" w14:textId="27E9A130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Deep Autoencoding Gaussian Mixture Model (DAGMM) consists of two major components: a compression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network and an estimation network.</w:t>
      </w:r>
    </w:p>
    <w:p w14:paraId="48D9802F" w14:textId="77378716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3.2 C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OMPRESSION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</w:t>
      </w:r>
    </w:p>
    <w:p w14:paraId="7F9FBF2F" w14:textId="77777777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low-dimensional representations provided by the compression network contains two sources of</w:t>
      </w:r>
    </w:p>
    <w:p w14:paraId="284645D0" w14:textId="692CC1CA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features: (1) the reduced low-dimensional representations learned by a deep autoencoder; and (2)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features derived from reconstruction error.</w:t>
      </w:r>
    </w:p>
    <w:p w14:paraId="75134E20" w14:textId="1CA9667A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0548F23" wp14:editId="698E8C4D">
            <wp:extent cx="5274310" cy="801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1D81" w14:textId="721C25C9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3.3 E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STIMATION </w:t>
      </w:r>
      <w:r>
        <w:rPr>
          <w:rFonts w:ascii="NimbusRomNo9L-Regu" w:hAnsi="NimbusRomNo9L-Regu" w:cs="NimbusRomNo9L-Regu"/>
          <w:kern w:val="0"/>
          <w:sz w:val="20"/>
          <w:szCs w:val="20"/>
        </w:rPr>
        <w:t>N</w:t>
      </w:r>
      <w:r>
        <w:rPr>
          <w:rFonts w:ascii="NimbusRomNo9L-Regu" w:hAnsi="NimbusRomNo9L-Regu" w:cs="NimbusRomNo9L-Regu"/>
          <w:kern w:val="0"/>
          <w:sz w:val="16"/>
          <w:szCs w:val="16"/>
        </w:rPr>
        <w:t>ETWORK</w:t>
      </w:r>
    </w:p>
    <w:p w14:paraId="3CE295EB" w14:textId="44468F43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Given the low-dimensional representations for input samples, the estimation network performs density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estimation under the framework of GMM.</w:t>
      </w:r>
    </w:p>
    <w:p w14:paraId="4D85DD37" w14:textId="6E121C4F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estimation network achieves this by utilizing a multi-layer neural network to predict the mixture</w:t>
      </w:r>
    </w:p>
    <w:p w14:paraId="2384714E" w14:textId="77777777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membership for each sample. Given the low-dimensional representations </w:t>
      </w:r>
      <w:r>
        <w:rPr>
          <w:rFonts w:ascii="CMBX10" w:hAnsi="CMBX10" w:cs="CMBX10"/>
          <w:kern w:val="0"/>
          <w:sz w:val="20"/>
          <w:szCs w:val="20"/>
        </w:rPr>
        <w:t xml:space="preserve">z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an integer </w:t>
      </w:r>
      <w:r>
        <w:rPr>
          <w:rFonts w:ascii="CMMI10" w:hAnsi="CMMI10" w:cs="CMMI10"/>
          <w:kern w:val="0"/>
          <w:sz w:val="20"/>
          <w:szCs w:val="20"/>
        </w:rPr>
        <w:t xml:space="preserve">K </w:t>
      </w:r>
      <w:r>
        <w:rPr>
          <w:rFonts w:ascii="NimbusRomNo9L-Regu" w:hAnsi="NimbusRomNo9L-Regu" w:cs="NimbusRomNo9L-Regu"/>
          <w:kern w:val="0"/>
          <w:sz w:val="20"/>
          <w:szCs w:val="20"/>
        </w:rPr>
        <w:t>as the</w:t>
      </w:r>
    </w:p>
    <w:p w14:paraId="61F2DFB8" w14:textId="47D4ED52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number of mixture components, the estimation network makes membership prediction as follows.</w:t>
      </w:r>
    </w:p>
    <w:p w14:paraId="4EA14EE9" w14:textId="623E9238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57C585F" wp14:editId="48EBDDC6">
            <wp:extent cx="5274310" cy="387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76C" w14:textId="2BAB727D" w:rsidR="004A72CF" w:rsidRDefault="004A72CF" w:rsidP="004A72CF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B53FE6C" wp14:editId="38F79AC8">
            <wp:extent cx="5274310" cy="591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EE7C" w14:textId="2D5EA543" w:rsidR="004A72CF" w:rsidRDefault="004A72C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6FA50E" wp14:editId="7CAA53D2">
            <wp:extent cx="5274310" cy="631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C7D" w14:textId="4BA6443C" w:rsidR="004A72CF" w:rsidRDefault="004A72C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3.4 O</w:t>
      </w:r>
      <w:r>
        <w:rPr>
          <w:rFonts w:ascii="NimbusRomNo9L-Regu" w:hAnsi="NimbusRomNo9L-Regu" w:cs="NimbusRomNo9L-Regu"/>
          <w:kern w:val="0"/>
          <w:sz w:val="16"/>
          <w:szCs w:val="16"/>
        </w:rPr>
        <w:t>BJECTIVE FUNCTION</w:t>
      </w:r>
    </w:p>
    <w:p w14:paraId="4494A1BD" w14:textId="759F179D" w:rsidR="004A72CF" w:rsidRDefault="004A72C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0FDA82" wp14:editId="0188BBF3">
            <wp:extent cx="5274310" cy="629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E708" w14:textId="15D8DA9D" w:rsidR="004A72C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BF09CF3" wp14:editId="6A27D9BB">
            <wp:extent cx="5274310" cy="1054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804B" w14:textId="37E0C5E9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AAEF2F" wp14:editId="517CB2B6">
            <wp:extent cx="5274310" cy="485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54A9" w14:textId="7067685E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148C76C" wp14:editId="23EA590F">
            <wp:extent cx="5274310" cy="1065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C8C5" w14:textId="1B04F576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3.5 R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ELATION TO </w:t>
      </w:r>
      <w:r>
        <w:rPr>
          <w:rFonts w:ascii="NimbusRomNo9L-Regu" w:hAnsi="NimbusRomNo9L-Regu" w:cs="NimbusRomNo9L-Regu"/>
          <w:kern w:val="0"/>
          <w:sz w:val="20"/>
          <w:szCs w:val="20"/>
        </w:rPr>
        <w:t>V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ARIATIONAL </w:t>
      </w:r>
      <w:r>
        <w:rPr>
          <w:rFonts w:ascii="NimbusRomNo9L-Regu" w:hAnsi="NimbusRomNo9L-Regu" w:cs="NimbusRomNo9L-Regu"/>
          <w:kern w:val="0"/>
          <w:sz w:val="20"/>
          <w:szCs w:val="20"/>
        </w:rPr>
        <w:t>I</w:t>
      </w:r>
      <w:r>
        <w:rPr>
          <w:rFonts w:ascii="NimbusRomNo9L-Regu" w:hAnsi="NimbusRomNo9L-Regu" w:cs="NimbusRomNo9L-Regu"/>
          <w:kern w:val="0"/>
          <w:sz w:val="16"/>
          <w:szCs w:val="16"/>
        </w:rPr>
        <w:t>NFERENCE</w:t>
      </w:r>
    </w:p>
    <w:p w14:paraId="2849673E" w14:textId="224136DD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3.6 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RAINING </w:t>
      </w:r>
      <w:r>
        <w:rPr>
          <w:rFonts w:ascii="NimbusRomNo9L-Regu" w:hAnsi="NimbusRomNo9L-Regu" w:cs="NimbusRomNo9L-Regu"/>
          <w:kern w:val="0"/>
          <w:sz w:val="20"/>
          <w:szCs w:val="20"/>
        </w:rPr>
        <w:t>S</w:t>
      </w:r>
      <w:r>
        <w:rPr>
          <w:rFonts w:ascii="NimbusRomNo9L-Regu" w:hAnsi="NimbusRomNo9L-Regu" w:cs="NimbusRomNo9L-Regu"/>
          <w:kern w:val="0"/>
          <w:sz w:val="16"/>
          <w:szCs w:val="16"/>
        </w:rPr>
        <w:t>TRATEGY</w:t>
      </w:r>
    </w:p>
    <w:p w14:paraId="3AE290BB" w14:textId="5BC02964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4 E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XPERIMENTAL </w:t>
      </w:r>
      <w:r>
        <w:rPr>
          <w:rFonts w:ascii="NimbusRomNo9L-Regu" w:hAnsi="NimbusRomNo9L-Regu" w:cs="NimbusRomNo9L-Regu"/>
          <w:kern w:val="0"/>
          <w:sz w:val="24"/>
          <w:szCs w:val="24"/>
        </w:rPr>
        <w:t>R</w:t>
      </w:r>
      <w:r>
        <w:rPr>
          <w:rFonts w:ascii="NimbusRomNo9L-Regu" w:hAnsi="NimbusRomNo9L-Regu" w:cs="NimbusRomNo9L-Regu"/>
          <w:kern w:val="0"/>
          <w:sz w:val="19"/>
          <w:szCs w:val="19"/>
        </w:rPr>
        <w:t>ESULTS</w:t>
      </w:r>
    </w:p>
    <w:p w14:paraId="7600C08F" w14:textId="067908EB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4.1 D</w:t>
      </w:r>
      <w:r>
        <w:rPr>
          <w:rFonts w:ascii="NimbusRomNo9L-Regu" w:hAnsi="NimbusRomNo9L-Regu" w:cs="NimbusRomNo9L-Regu"/>
          <w:kern w:val="0"/>
          <w:sz w:val="16"/>
          <w:szCs w:val="16"/>
        </w:rPr>
        <w:t>ATASET</w:t>
      </w:r>
    </w:p>
    <w:p w14:paraId="547B2C41" w14:textId="0D732013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We employ four benchmark datasets: KDDCUP, Thyroid, Arrhythmia, and KDDCUP-Rev.</w:t>
      </w:r>
    </w:p>
    <w:p w14:paraId="14A23586" w14:textId="22551A3C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4.2 B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ASELINE </w:t>
      </w:r>
      <w:r>
        <w:rPr>
          <w:rFonts w:ascii="NimbusRomNo9L-Regu" w:hAnsi="NimbusRomNo9L-Regu" w:cs="NimbusRomNo9L-Regu"/>
          <w:kern w:val="0"/>
          <w:sz w:val="20"/>
          <w:szCs w:val="20"/>
        </w:rPr>
        <w:t>M</w:t>
      </w:r>
      <w:r>
        <w:rPr>
          <w:rFonts w:ascii="NimbusRomNo9L-Regu" w:hAnsi="NimbusRomNo9L-Regu" w:cs="NimbusRomNo9L-Regu"/>
          <w:kern w:val="0"/>
          <w:sz w:val="16"/>
          <w:szCs w:val="16"/>
        </w:rPr>
        <w:t>ETHODS</w:t>
      </w:r>
    </w:p>
    <w:p w14:paraId="35DC33E8" w14:textId="7EE4D026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4.3 DAGMM C</w:t>
      </w:r>
      <w:r>
        <w:rPr>
          <w:rFonts w:ascii="NimbusRomNo9L-Regu" w:hAnsi="NimbusRomNo9L-Regu" w:cs="NimbusRomNo9L-Regu"/>
          <w:kern w:val="0"/>
          <w:sz w:val="16"/>
          <w:szCs w:val="16"/>
        </w:rPr>
        <w:t>ONFIGURATION</w:t>
      </w:r>
    </w:p>
    <w:p w14:paraId="5C358D1B" w14:textId="7ACDDBFC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522ACE" wp14:editId="5FEBF975">
            <wp:extent cx="5274310" cy="5861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549F" w14:textId="52594ABF" w:rsidR="002239DF" w:rsidRDefault="002239DF" w:rsidP="004A72C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4.4 A</w:t>
      </w:r>
      <w:r>
        <w:rPr>
          <w:rFonts w:ascii="NimbusRomNo9L-Regu" w:hAnsi="NimbusRomNo9L-Regu" w:cs="NimbusRomNo9L-Regu"/>
          <w:kern w:val="0"/>
          <w:sz w:val="16"/>
          <w:szCs w:val="16"/>
        </w:rPr>
        <w:t>CCURACY</w:t>
      </w:r>
    </w:p>
    <w:p w14:paraId="6CAEECE4" w14:textId="77777777" w:rsidR="002239DF" w:rsidRDefault="002239DF" w:rsidP="002239D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Metric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We consider average precision, recall, and </w:t>
      </w:r>
      <w:r>
        <w:rPr>
          <w:rFonts w:ascii="CMMI10" w:hAnsi="CMMI10" w:cs="CMMI10"/>
          <w:kern w:val="0"/>
          <w:sz w:val="20"/>
          <w:szCs w:val="20"/>
        </w:rPr>
        <w:t>F</w:t>
      </w:r>
      <w:r>
        <w:rPr>
          <w:rFonts w:ascii="CMR7" w:hAnsi="CMR7" w:cs="CMR7"/>
          <w:kern w:val="0"/>
          <w:sz w:val="14"/>
          <w:szCs w:val="14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score as intuitive ways to compare anomaly</w:t>
      </w:r>
    </w:p>
    <w:p w14:paraId="46956A70" w14:textId="09230FDC" w:rsidR="002239DF" w:rsidRDefault="002239DF" w:rsidP="002239D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detection performance.</w:t>
      </w:r>
      <w:bookmarkStart w:id="0" w:name="_GoBack"/>
      <w:bookmarkEnd w:id="0"/>
    </w:p>
    <w:p w14:paraId="21243002" w14:textId="5BF28F56" w:rsidR="002239DF" w:rsidRDefault="002239DF" w:rsidP="002239D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6"/>
          <w:szCs w:val="16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4.5 V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ISUALIZATION ON THE </w:t>
      </w:r>
      <w:r>
        <w:rPr>
          <w:rFonts w:ascii="NimbusRomNo9L-Regu" w:hAnsi="NimbusRomNo9L-Regu" w:cs="NimbusRomNo9L-Regu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EARNED </w:t>
      </w:r>
      <w:r>
        <w:rPr>
          <w:rFonts w:ascii="NimbusRomNo9L-Regu" w:hAnsi="NimbusRomNo9L-Regu" w:cs="NimbusRomNo9L-Regu"/>
          <w:kern w:val="0"/>
          <w:sz w:val="20"/>
          <w:szCs w:val="20"/>
        </w:rPr>
        <w:t>L</w:t>
      </w:r>
      <w:r>
        <w:rPr>
          <w:rFonts w:ascii="NimbusRomNo9L-Regu" w:hAnsi="NimbusRomNo9L-Regu" w:cs="NimbusRomNo9L-Regu"/>
          <w:kern w:val="0"/>
          <w:sz w:val="16"/>
          <w:szCs w:val="16"/>
        </w:rPr>
        <w:t>OW</w:t>
      </w:r>
      <w:r>
        <w:rPr>
          <w:rFonts w:ascii="NimbusRomNo9L-Regu" w:hAnsi="NimbusRomNo9L-Regu" w:cs="NimbusRomNo9L-Regu"/>
          <w:kern w:val="0"/>
          <w:sz w:val="20"/>
          <w:szCs w:val="20"/>
        </w:rPr>
        <w:t>-D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IMENSIONAL </w:t>
      </w:r>
      <w:r>
        <w:rPr>
          <w:rFonts w:ascii="NimbusRomNo9L-Regu" w:hAnsi="NimbusRomNo9L-Regu" w:cs="NimbusRomNo9L-Regu"/>
          <w:kern w:val="0"/>
          <w:sz w:val="20"/>
          <w:szCs w:val="20"/>
        </w:rPr>
        <w:t>R</w:t>
      </w:r>
      <w:r>
        <w:rPr>
          <w:rFonts w:ascii="NimbusRomNo9L-Regu" w:hAnsi="NimbusRomNo9L-Regu" w:cs="NimbusRomNo9L-Regu"/>
          <w:kern w:val="0"/>
          <w:sz w:val="16"/>
          <w:szCs w:val="16"/>
        </w:rPr>
        <w:t>EPRESENTATION</w:t>
      </w:r>
    </w:p>
    <w:p w14:paraId="0371BD46" w14:textId="39E0FC98" w:rsidR="002740D5" w:rsidRDefault="002740D5" w:rsidP="002239DF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 xml:space="preserve">5 </w:t>
      </w:r>
      <w:proofErr w:type="gramStart"/>
      <w:r>
        <w:rPr>
          <w:rFonts w:ascii="NimbusRomNo9L-Regu" w:hAnsi="NimbusRomNo9L-Regu" w:cs="NimbusRomNo9L-Regu"/>
          <w:kern w:val="0"/>
          <w:sz w:val="24"/>
          <w:szCs w:val="24"/>
        </w:rPr>
        <w:t>C</w:t>
      </w:r>
      <w:r>
        <w:rPr>
          <w:rFonts w:ascii="NimbusRomNo9L-Regu" w:hAnsi="NimbusRomNo9L-Regu" w:cs="NimbusRomNo9L-Regu"/>
          <w:kern w:val="0"/>
          <w:sz w:val="19"/>
          <w:szCs w:val="19"/>
        </w:rPr>
        <w:t>ONCLUSION</w:t>
      </w:r>
      <w:proofErr w:type="gramEnd"/>
    </w:p>
    <w:p w14:paraId="3E790CBD" w14:textId="77777777" w:rsidR="007E362A" w:rsidRDefault="007E362A" w:rsidP="007E362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DAGMM consists of two major components: compression network</w:t>
      </w:r>
    </w:p>
    <w:p w14:paraId="44EA911E" w14:textId="77777777" w:rsidR="007E362A" w:rsidRDefault="007E362A" w:rsidP="007E362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estimation network, where the compression network projects samples into a low-dimensional</w:t>
      </w:r>
    </w:p>
    <w:p w14:paraId="0747360E" w14:textId="0AF9FEB6" w:rsidR="007E362A" w:rsidRPr="008E3040" w:rsidRDefault="007E362A" w:rsidP="007E362A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space that preserves the key information for anomaly detection, and the estimation network evaluates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sample energy in the low-dimensional space under the framework of Gaussian Mixture Modeling.</w:t>
      </w:r>
    </w:p>
    <w:sectPr w:rsidR="007E362A" w:rsidRPr="008E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58"/>
    <w:rsid w:val="002239DF"/>
    <w:rsid w:val="002740D5"/>
    <w:rsid w:val="003B0BF1"/>
    <w:rsid w:val="004A72CF"/>
    <w:rsid w:val="005C0299"/>
    <w:rsid w:val="00763209"/>
    <w:rsid w:val="007E362A"/>
    <w:rsid w:val="008E3040"/>
    <w:rsid w:val="00AD26C0"/>
    <w:rsid w:val="00D1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7975"/>
  <w15:chartTrackingRefBased/>
  <w15:docId w15:val="{695C225D-594D-4A80-8541-82FE5211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2019-04-30T19:50:00Z</dcterms:created>
  <dcterms:modified xsi:type="dcterms:W3CDTF">2019-04-30T22:18:00Z</dcterms:modified>
</cp:coreProperties>
</file>