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32D8" w14:textId="2448BA67" w:rsidR="00AC264D" w:rsidRDefault="003B18B1" w:rsidP="003B18B1">
      <w:pPr>
        <w:jc w:val="center"/>
        <w:rPr>
          <w:rFonts w:ascii="NimbusRomNo9L-Medi" w:hAnsi="NimbusRomNo9L-Medi" w:cs="NimbusRomNo9L-Medi"/>
          <w:kern w:val="0"/>
          <w:sz w:val="24"/>
          <w:szCs w:val="24"/>
        </w:rPr>
      </w:pPr>
      <w:r w:rsidRPr="003B18B1">
        <w:rPr>
          <w:rFonts w:ascii="NimbusRomNo9L-Medi" w:hAnsi="NimbusRomNo9L-Medi" w:cs="NimbusRomNo9L-Medi"/>
          <w:kern w:val="0"/>
          <w:sz w:val="24"/>
          <w:szCs w:val="24"/>
        </w:rPr>
        <w:t>Deep Convolutional Network for Handwritten Chinese Character Recognition</w:t>
      </w:r>
    </w:p>
    <w:p w14:paraId="1523D963" w14:textId="7B71F772" w:rsidR="003B18B1" w:rsidRPr="003B18B1" w:rsidRDefault="003B18B1" w:rsidP="003B18B1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/>
          <w:kern w:val="0"/>
          <w:sz w:val="24"/>
          <w:szCs w:val="24"/>
        </w:rPr>
      </w:pPr>
      <w:r w:rsidRPr="003B18B1">
        <w:rPr>
          <w:rFonts w:ascii="NimbusRomNo9L-Medi" w:hAnsi="NimbusRomNo9L-Medi" w:cs="NimbusRomNo9L-Medi"/>
          <w:kern w:val="0"/>
          <w:sz w:val="24"/>
          <w:szCs w:val="24"/>
        </w:rPr>
        <w:t>Introduction</w:t>
      </w:r>
    </w:p>
    <w:p w14:paraId="635CD55B" w14:textId="03131FA7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3B18B1">
        <w:rPr>
          <w:rFonts w:ascii="NimbusRomNo9L-Regu" w:hAnsi="NimbusRomNo9L-Regu" w:cs="NimbusRomNo9L-Regu"/>
          <w:kern w:val="0"/>
          <w:sz w:val="20"/>
          <w:szCs w:val="20"/>
        </w:rPr>
        <w:t>Compared to the task of recognizing handwritten digits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B18B1">
        <w:rPr>
          <w:rFonts w:ascii="NimbusRomNo9L-Regu" w:hAnsi="NimbusRomNo9L-Regu" w:cs="NimbusRomNo9L-Regu"/>
          <w:kern w:val="0"/>
          <w:sz w:val="20"/>
          <w:szCs w:val="20"/>
        </w:rPr>
        <w:t>and English alphabets, the recognition of handwritten Chinese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B18B1">
        <w:rPr>
          <w:rFonts w:ascii="NimbusRomNo9L-Regu" w:hAnsi="NimbusRomNo9L-Regu" w:cs="NimbusRomNo9L-Regu"/>
          <w:kern w:val="0"/>
          <w:sz w:val="20"/>
          <w:szCs w:val="20"/>
        </w:rPr>
        <w:t>characters is a more challenging task due to various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B18B1">
        <w:rPr>
          <w:rFonts w:ascii="NimbusRomNo9L-Regu" w:hAnsi="NimbusRomNo9L-Regu" w:cs="NimbusRomNo9L-Regu"/>
          <w:kern w:val="0"/>
          <w:sz w:val="20"/>
          <w:szCs w:val="20"/>
        </w:rPr>
        <w:t>reasons.</w:t>
      </w:r>
    </w:p>
    <w:p w14:paraId="0FB1F73A" w14:textId="38F9FB89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Firstly, there are much more categories for Chinese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characters than for digits and English characters.</w:t>
      </w:r>
    </w:p>
    <w:p w14:paraId="693389DD" w14:textId="3279F354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Secondly, most Chinese characters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have much more complicated structures and consist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much more strokes compared to digits or English characters.</w:t>
      </w:r>
    </w:p>
    <w:p w14:paraId="0B789CAF" w14:textId="6A2593FC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Thirdly, handwriting style for Chinese characters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varies hugely from person to person.</w:t>
      </w:r>
    </w:p>
    <w:p w14:paraId="3EAB208F" w14:textId="44A075C6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project, we will focus on two specific questions:</w:t>
      </w:r>
    </w:p>
    <w:p w14:paraId="5C711B07" w14:textId="49A1813E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1) How will the architecture and depth influence the accuracy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CNN on recognizing handwritten Chinese characters?</w:t>
      </w:r>
    </w:p>
    <w:p w14:paraId="5AD30B43" w14:textId="5B552E4C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2)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Does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the extracted features make sense in terms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visualization?</w:t>
      </w:r>
    </w:p>
    <w:p w14:paraId="1934FC43" w14:textId="7AC47330" w:rsidR="0007216D" w:rsidRDefault="003B18B1" w:rsidP="003B18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</w:t>
      </w:r>
      <w:r w:rsidR="0007216D">
        <w:rPr>
          <w:rFonts w:ascii="NimbusRomNo9L-Medi" w:hAnsi="NimbusRomNo9L-Medi" w:cs="NimbusRomNo9L-Medi"/>
          <w:kern w:val="0"/>
          <w:sz w:val="24"/>
          <w:szCs w:val="24"/>
        </w:rPr>
        <w:t xml:space="preserve">  </w:t>
      </w:r>
      <w:r>
        <w:rPr>
          <w:rFonts w:ascii="NimbusRomNo9L-Medi" w:hAnsi="NimbusRomNo9L-Medi" w:cs="NimbusRomNo9L-Medi"/>
          <w:kern w:val="0"/>
          <w:sz w:val="24"/>
          <w:szCs w:val="24"/>
        </w:rPr>
        <w:t>Data</w:t>
      </w:r>
    </w:p>
    <w:p w14:paraId="6DDE05F4" w14:textId="7CEC8847" w:rsidR="003B18B1" w:rsidRDefault="003B18B1" w:rsidP="003B18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2.1. Dataset</w:t>
      </w:r>
    </w:p>
    <w:p w14:paraId="3AEC951F" w14:textId="27B63996" w:rsidR="003B18B1" w:rsidRDefault="003B18B1" w:rsidP="003B18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Test set contains 60 randomly sampled images</w:t>
      </w:r>
      <w:r w:rsidR="00842AA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each category, and training set contains the rest (approximately</w:t>
      </w:r>
      <w:r w:rsidR="00842AA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240).</w:t>
      </w:r>
      <w:r w:rsidRPr="003B18B1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this project, for debugging and comparing</w:t>
      </w:r>
      <w:r w:rsidR="00842AA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different models during training, we further split the original</w:t>
      </w:r>
      <w:r w:rsidR="00842AA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training set into two parts: a training set and a validation</w:t>
      </w:r>
      <w:r w:rsidR="00842AA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set, with training set containing 200 images for each category</w:t>
      </w:r>
      <w:r w:rsidR="00842AA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validation set contains the rest (approximately 40).</w:t>
      </w:r>
    </w:p>
    <w:p w14:paraId="14CC0331" w14:textId="2F198E5C" w:rsidR="00842AA6" w:rsidRDefault="0007216D" w:rsidP="003B18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2.2. Preprocessing</w:t>
      </w:r>
    </w:p>
    <w:p w14:paraId="0C3A41D7" w14:textId="77777777" w:rsidR="0007216D" w:rsidRDefault="0007216D" w:rsidP="0007216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So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the first step of the data processing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is to convert the binary data into image format.</w:t>
      </w:r>
      <w:r w:rsidRPr="0007216D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14:paraId="02771AB2" w14:textId="684E16DA" w:rsidR="0007216D" w:rsidRDefault="0007216D" w:rsidP="0007216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</w:t>
      </w:r>
      <w:r>
        <w:rPr>
          <w:rFonts w:ascii="NimbusRomNo9L-Regu" w:hAnsi="NimbusRomNo9L-Regu" w:cs="NimbusRomNo9L-Regu"/>
          <w:kern w:val="0"/>
          <w:sz w:val="20"/>
          <w:szCs w:val="20"/>
        </w:rPr>
        <w:t>e followed a three-step preprocessing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approach: resizing, contrast maximization and image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mean subtraction.</w:t>
      </w:r>
    </w:p>
    <w:p w14:paraId="16CFA9B3" w14:textId="507249FD" w:rsidR="0007216D" w:rsidRDefault="0007216D" w:rsidP="000721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07216D">
        <w:rPr>
          <w:rFonts w:ascii="NimbusRomNo9L-Medi" w:hAnsi="NimbusRomNo9L-Medi" w:cs="NimbusRomNo9L-Medi"/>
          <w:kern w:val="0"/>
          <w:sz w:val="24"/>
          <w:szCs w:val="24"/>
        </w:rPr>
        <w:t>Net</w:t>
      </w:r>
      <w:r w:rsidRPr="0007216D">
        <w:rPr>
          <w:rFonts w:ascii="NimbusRomNo9L-Medi" w:hAnsi="NimbusRomNo9L-Medi" w:cs="NimbusRomNo9L-Medi"/>
          <w:kern w:val="0"/>
          <w:sz w:val="24"/>
          <w:szCs w:val="24"/>
        </w:rPr>
        <w:t>work Configurations</w:t>
      </w:r>
    </w:p>
    <w:p w14:paraId="4B8D60F3" w14:textId="2F1CA6A1" w:rsidR="0007216D" w:rsidRPr="0007216D" w:rsidRDefault="0007216D" w:rsidP="0007216D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2"/>
        </w:rPr>
      </w:pPr>
      <w:r w:rsidRPr="0007216D">
        <w:rPr>
          <w:rFonts w:ascii="NimbusRomNo9L-Medi" w:hAnsi="NimbusRomNo9L-Medi" w:cs="NimbusRomNo9L-Medi"/>
          <w:kern w:val="0"/>
          <w:sz w:val="22"/>
        </w:rPr>
        <w:t>200</w:t>
      </w:r>
      <w:r w:rsidRPr="0007216D">
        <w:rPr>
          <w:rFonts w:ascii="NimbusRomNo9L-Medi" w:hAnsi="NimbusRomNo9L-Medi" w:cs="NimbusRomNo9L-Medi"/>
          <w:kern w:val="0"/>
          <w:sz w:val="22"/>
        </w:rPr>
        <w:t>-</w:t>
      </w:r>
      <w:r w:rsidRPr="0007216D">
        <w:rPr>
          <w:rFonts w:ascii="NimbusRomNo9L-Medi" w:hAnsi="NimbusRomNo9L-Medi" w:cs="NimbusRomNo9L-Medi"/>
          <w:kern w:val="0"/>
          <w:sz w:val="22"/>
        </w:rPr>
        <w:t>class</w:t>
      </w:r>
      <w:r w:rsidRPr="0007216D">
        <w:rPr>
          <w:rFonts w:ascii="NimbusRomNo9L-Medi" w:hAnsi="NimbusRomNo9L-Medi" w:cs="NimbusRomNo9L-Medi"/>
          <w:kern w:val="0"/>
          <w:sz w:val="22"/>
        </w:rPr>
        <w:t xml:space="preserve"> </w:t>
      </w:r>
      <w:r w:rsidRPr="0007216D">
        <w:rPr>
          <w:rFonts w:ascii="NimbusRomNo9L-Medi" w:hAnsi="NimbusRomNo9L-Medi" w:cs="NimbusRomNo9L-Medi"/>
          <w:kern w:val="0"/>
          <w:sz w:val="22"/>
        </w:rPr>
        <w:t>classification</w:t>
      </w:r>
    </w:p>
    <w:p w14:paraId="4E4B0571" w14:textId="1281CC47" w:rsidR="0007216D" w:rsidRDefault="0007216D" w:rsidP="0007216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07216D">
        <w:rPr>
          <w:rFonts w:ascii="NimbusRomNo9L-Regu" w:hAnsi="NimbusRomNo9L-Regu" w:cs="NimbusRomNo9L-Regu"/>
          <w:kern w:val="0"/>
          <w:sz w:val="20"/>
          <w:szCs w:val="20"/>
        </w:rPr>
        <w:t>Since we randomly sampled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07216D">
        <w:rPr>
          <w:rFonts w:ascii="NimbusRomNo9L-Regu" w:hAnsi="NimbusRomNo9L-Regu" w:cs="NimbusRomNo9L-Regu"/>
          <w:kern w:val="0"/>
          <w:sz w:val="20"/>
          <w:szCs w:val="20"/>
        </w:rPr>
        <w:t>dataset from the full dataset, we assume that the results 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07216D">
        <w:rPr>
          <w:rFonts w:ascii="NimbusRomNo9L-Regu" w:hAnsi="NimbusRomNo9L-Regu" w:cs="NimbusRomNo9L-Regu"/>
          <w:kern w:val="0"/>
          <w:sz w:val="20"/>
          <w:szCs w:val="20"/>
        </w:rPr>
        <w:t>the 200-class dataset is representative enough to draw solid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07216D">
        <w:rPr>
          <w:rFonts w:ascii="NimbusRomNo9L-Regu" w:hAnsi="NimbusRomNo9L-Regu" w:cs="NimbusRomNo9L-Regu"/>
          <w:kern w:val="0"/>
          <w:sz w:val="20"/>
          <w:szCs w:val="20"/>
        </w:rPr>
        <w:t>conclusions.</w:t>
      </w:r>
    </w:p>
    <w:p w14:paraId="18866E54" w14:textId="6FCC9393" w:rsidR="0007216D" w:rsidRDefault="0007216D" w:rsidP="0007216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44358B" wp14:editId="451FCB71">
            <wp:extent cx="5274310" cy="3694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354" w14:textId="7D5708B1" w:rsidR="0007216D" w:rsidRPr="0007216D" w:rsidRDefault="0007216D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3.2. 3755</w:t>
      </w:r>
      <w:r>
        <w:rPr>
          <w:rFonts w:ascii="NimbusRomNo9L-Medi" w:hAnsi="NimbusRomNo9L-Medi" w:cs="NimbusRomNo9L-Medi"/>
          <w:kern w:val="0"/>
          <w:sz w:val="22"/>
        </w:rPr>
        <w:t>-</w:t>
      </w:r>
      <w:r>
        <w:rPr>
          <w:rFonts w:ascii="NimbusRomNo9L-Medi" w:hAnsi="NimbusRomNo9L-Medi" w:cs="NimbusRomNo9L-Medi"/>
          <w:kern w:val="0"/>
          <w:sz w:val="22"/>
        </w:rPr>
        <w:t>class</w:t>
      </w:r>
      <w:r>
        <w:rPr>
          <w:rFonts w:ascii="NimbusRomNo9L-Medi" w:hAnsi="NimbusRomNo9L-Medi" w:cs="NimbusRomNo9L-Medi" w:hint="eastAsia"/>
          <w:kern w:val="0"/>
          <w:sz w:val="22"/>
        </w:rPr>
        <w:t xml:space="preserve"> </w:t>
      </w:r>
      <w:r>
        <w:rPr>
          <w:rFonts w:ascii="NimbusRomNo9L-Medi" w:hAnsi="NimbusRomNo9L-Medi" w:cs="NimbusRomNo9L-Medi"/>
          <w:kern w:val="0"/>
          <w:sz w:val="22"/>
        </w:rPr>
        <w:t>classification</w:t>
      </w:r>
    </w:p>
    <w:p w14:paraId="57490272" w14:textId="5C01AFD2" w:rsidR="0007216D" w:rsidRDefault="0007216D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3.3. Visualization</w:t>
      </w:r>
    </w:p>
    <w:p w14:paraId="47C2E6ED" w14:textId="7969C946" w:rsidR="0007216D" w:rsidRDefault="00555411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Classification Settings</w:t>
      </w:r>
    </w:p>
    <w:p w14:paraId="6A5B6841" w14:textId="5948F4FE" w:rsidR="00555411" w:rsidRDefault="00FD6E22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4.1. Implementation</w:t>
      </w:r>
    </w:p>
    <w:p w14:paraId="5EEBA8A3" w14:textId="453B91F2" w:rsidR="00FD6E22" w:rsidRDefault="00FD6E22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4.2. Training</w:t>
      </w:r>
    </w:p>
    <w:p w14:paraId="195AD000" w14:textId="495C0700" w:rsidR="00FD6E22" w:rsidRDefault="00FD6E22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4.3. Testing</w:t>
      </w:r>
    </w:p>
    <w:p w14:paraId="6A85782B" w14:textId="25AE001D" w:rsidR="007910EB" w:rsidRDefault="007910EB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Experimental Results</w:t>
      </w:r>
    </w:p>
    <w:p w14:paraId="1F47306E" w14:textId="414C1234" w:rsidR="007910EB" w:rsidRDefault="007910EB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5.1. Classification results</w:t>
      </w:r>
    </w:p>
    <w:p w14:paraId="1E632F7B" w14:textId="2E0A728E" w:rsidR="007910EB" w:rsidRDefault="007910EB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5.2. Network visualization</w:t>
      </w:r>
    </w:p>
    <w:p w14:paraId="61D972B2" w14:textId="7AD1B9E3" w:rsidR="007910EB" w:rsidRDefault="007910EB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Discussion</w:t>
      </w:r>
    </w:p>
    <w:p w14:paraId="5AD53DC9" w14:textId="4F4802DF" w:rsidR="007910EB" w:rsidRDefault="007910EB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7. Related Work</w:t>
      </w:r>
    </w:p>
    <w:p w14:paraId="18A31602" w14:textId="69415483" w:rsidR="007910EB" w:rsidRDefault="007910EB" w:rsidP="0007216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8. Conclusion</w:t>
      </w:r>
    </w:p>
    <w:p w14:paraId="0A5409B3" w14:textId="4D1FD69E" w:rsidR="007910EB" w:rsidRPr="0007216D" w:rsidRDefault="007910EB" w:rsidP="007910E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Our main findings are that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convolutional neural network with small filter sizes: 1)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deeper the network, the larger the accuracy; 2) increasing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depth gives us diminishing returns in terms of accuracy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but highly increases the difficulty of training; 3) increasing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filter number in a moderate range can increase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accuracy; 4) for networks with relatively few convolutional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layers, the benefit of adding extra convolutional layer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beats that of adding extra fully-connected layer.</w:t>
      </w:r>
      <w:bookmarkStart w:id="0" w:name="_GoBack"/>
      <w:bookmarkEnd w:id="0"/>
    </w:p>
    <w:sectPr w:rsidR="007910EB" w:rsidRPr="00072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D3AD6"/>
    <w:multiLevelType w:val="hybridMultilevel"/>
    <w:tmpl w:val="71EE232E"/>
    <w:lvl w:ilvl="0" w:tplc="5610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323155"/>
    <w:multiLevelType w:val="multilevel"/>
    <w:tmpl w:val="F260E1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D7"/>
    <w:rsid w:val="0007216D"/>
    <w:rsid w:val="003B18B1"/>
    <w:rsid w:val="00555411"/>
    <w:rsid w:val="007910EB"/>
    <w:rsid w:val="00842AA6"/>
    <w:rsid w:val="00AC264D"/>
    <w:rsid w:val="00E96BD7"/>
    <w:rsid w:val="00F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483B"/>
  <w15:chartTrackingRefBased/>
  <w15:docId w15:val="{14B3431A-22A2-4DE5-8F30-6E9551D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2019-02-28T04:00:00Z</dcterms:created>
  <dcterms:modified xsi:type="dcterms:W3CDTF">2019-03-03T02:30:00Z</dcterms:modified>
</cp:coreProperties>
</file>