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F6A0" w14:textId="0FDDCABB" w:rsidR="002C35B2" w:rsidRDefault="00A449FD" w:rsidP="00A449FD">
      <w:pPr>
        <w:ind w:left="1260" w:firstLine="420"/>
        <w:rPr>
          <w:rFonts w:ascii="CvhkkhLpnmkkNimbusRomNo9L-Medi" w:hAnsi="CvhkkhLpnmkkNimbusRomNo9L-Medi" w:cs="CvhkkhLpnmkkNimbusRomNo9L-Medi"/>
          <w:kern w:val="0"/>
          <w:sz w:val="29"/>
          <w:szCs w:val="29"/>
        </w:rPr>
      </w:pPr>
      <w:r>
        <w:rPr>
          <w:rFonts w:ascii="CvhkkhLpnmkkNimbusRomNo9L-Medi" w:hAnsi="CvhkkhLpnmkkNimbusRomNo9L-Medi" w:cs="CvhkkhLpnmkkNimbusRomNo9L-Medi"/>
          <w:kern w:val="0"/>
          <w:sz w:val="29"/>
          <w:szCs w:val="29"/>
        </w:rPr>
        <w:t>Dual Inference for Machine Learning</w:t>
      </w:r>
    </w:p>
    <w:p w14:paraId="4AB71A83" w14:textId="35220A4B" w:rsidR="00A449FD" w:rsidRDefault="00A449FD" w:rsidP="00A449FD">
      <w:pPr>
        <w:rPr>
          <w:rFonts w:ascii="CvhkkhLpnmkkNimbusRomNo9L-Medi" w:hAnsi="CvhkkhLpnmkkNimbusRomNo9L-Medi" w:cs="CvhkkhLpnmkkNimbusRomNo9L-Medi"/>
          <w:kern w:val="0"/>
          <w:sz w:val="24"/>
          <w:szCs w:val="24"/>
        </w:rPr>
      </w:pPr>
      <w:r>
        <w:rPr>
          <w:rFonts w:ascii="CvhkkhLpnmkkNimbusRomNo9L-Medi" w:hAnsi="CvhkkhLpnmkkNimbusRomNo9L-Medi" w:cs="CvhkkhLpnmkkNimbusRomNo9L-Medi"/>
          <w:kern w:val="0"/>
          <w:sz w:val="24"/>
          <w:szCs w:val="24"/>
        </w:rPr>
        <w:t>1 Introduction</w:t>
      </w:r>
    </w:p>
    <w:p w14:paraId="75F1B5DC" w14:textId="6086395D" w:rsidR="00A449FD" w:rsidRDefault="00A449FD" w:rsidP="00A449FD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Two AI tasks are of structure duality if the goal of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one task is to learn a function mapping from space </w:t>
      </w:r>
      <w:r>
        <w:rPr>
          <w:rFonts w:ascii="XtrtylPdtgdqCMSY10" w:hAnsi="XtrtylPdtgdqCMSY10" w:cs="XtrtylPdtgdqCMSY10"/>
          <w:kern w:val="0"/>
          <w:sz w:val="20"/>
          <w:szCs w:val="20"/>
        </w:rPr>
        <w:t xml:space="preserve">X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to </w:t>
      </w:r>
      <w:r>
        <w:rPr>
          <w:rFonts w:ascii="XtrtylPdtgdqCMSY10" w:hAnsi="XtrtylPdtgdqCMSY10" w:cs="XtrtylPdtgdqCMSY10"/>
          <w:kern w:val="0"/>
          <w:sz w:val="20"/>
          <w:szCs w:val="20"/>
        </w:rPr>
        <w:t>Y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,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the other’s goal is to learn a reverse mapping from </w:t>
      </w:r>
      <w:r>
        <w:rPr>
          <w:rFonts w:ascii="XtrtylPdtgdqCMSY10" w:hAnsi="XtrtylPdtgdqCMSY10" w:cs="XtrtylPdtgdqCMSY10"/>
          <w:kern w:val="0"/>
          <w:sz w:val="20"/>
          <w:szCs w:val="20"/>
        </w:rPr>
        <w:t xml:space="preserve">Y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and </w:t>
      </w:r>
      <w:r>
        <w:rPr>
          <w:rFonts w:ascii="XtrtylPdtgdqCMSY10" w:hAnsi="XtrtylPdtgdqCMSY10" w:cs="XtrtylPdtgdqCMSY10"/>
          <w:kern w:val="0"/>
          <w:sz w:val="20"/>
          <w:szCs w:val="20"/>
        </w:rPr>
        <w:t>X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.</w:t>
      </w:r>
    </w:p>
    <w:p w14:paraId="18537E2D" w14:textId="4A7EE2FE" w:rsidR="00A449FD" w:rsidRDefault="00A449FD" w:rsidP="00A449FD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To better illustrate the high effectiveness of dual inference,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we apply it into dual AI tasks in three </w:t>
      </w:r>
      <w:proofErr w:type="gramStart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particular domains</w:t>
      </w:r>
      <w:proofErr w:type="gramEnd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:</w:t>
      </w:r>
    </w:p>
    <w:p w14:paraId="00D70444" w14:textId="736B32DE" w:rsidR="00A449FD" w:rsidRPr="009A063E" w:rsidRDefault="009A063E" w:rsidP="009A063E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r>
        <w:rPr>
          <w:rFonts w:ascii="HgvnlxQkwnrbNimbusRomNo9L-ReguI" w:hAnsi="HgvnlxQkwnrbNimbusRomNo9L-ReguI" w:cs="HgvnlxQkwnrbNimbusRomNo9L-ReguI"/>
          <w:kern w:val="0"/>
          <w:sz w:val="20"/>
          <w:szCs w:val="20"/>
        </w:rPr>
        <w:t>(</w:t>
      </w:r>
      <w:proofErr w:type="gramStart"/>
      <w:r>
        <w:rPr>
          <w:rFonts w:ascii="HgvnlxQkwnrbNimbusRomNo9L-ReguI" w:hAnsi="HgvnlxQkwnrbNimbusRomNo9L-ReguI" w:cs="HgvnlxQkwnrbNimbusRomNo9L-ReguI"/>
          <w:kern w:val="0"/>
          <w:sz w:val="20"/>
          <w:szCs w:val="20"/>
        </w:rPr>
        <w:t>1)</w:t>
      </w:r>
      <w:r w:rsidR="00A449FD" w:rsidRPr="009A063E">
        <w:rPr>
          <w:rFonts w:ascii="HgvnlxQkwnrbNimbusRomNo9L-ReguI" w:hAnsi="HgvnlxQkwnrbNimbusRomNo9L-ReguI" w:cs="HgvnlxQkwnrbNimbusRomNo9L-ReguI"/>
          <w:kern w:val="0"/>
          <w:sz w:val="20"/>
          <w:szCs w:val="20"/>
        </w:rPr>
        <w:t>Neural</w:t>
      </w:r>
      <w:proofErr w:type="gramEnd"/>
      <w:r w:rsidR="00A449FD" w:rsidRPr="009A063E">
        <w:rPr>
          <w:rFonts w:ascii="HgvnlxQkwnrbNimbusRomNo9L-ReguI" w:hAnsi="HgvnlxQkwnrbNimbusRomNo9L-ReguI" w:cs="HgvnlxQkwnrbNimbusRomNo9L-ReguI"/>
          <w:kern w:val="0"/>
          <w:sz w:val="20"/>
          <w:szCs w:val="20"/>
        </w:rPr>
        <w:t xml:space="preserve"> Machine Translation (NMT)</w:t>
      </w:r>
      <w:r w:rsidR="00A449FD" w:rsidRPr="009A063E"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: Translation from a</w:t>
      </w:r>
      <w:r w:rsidR="00A449FD" w:rsidRPr="009A063E"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 w:rsidR="00A449FD" w:rsidRPr="009A063E"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source language into a target language naturally yields a dual</w:t>
      </w:r>
      <w:r w:rsidR="00A449FD" w:rsidRPr="009A063E"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 w:rsidR="00A449FD" w:rsidRPr="009A063E"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task of inverse translation from the target to the source. NMT,</w:t>
      </w:r>
      <w:r w:rsidR="00A449FD" w:rsidRPr="009A063E"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 w:rsidR="00A449FD" w:rsidRPr="009A063E"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emerging as widely-used approach, employs a Recurrent</w:t>
      </w:r>
      <w:r w:rsidR="00A449FD" w:rsidRPr="009A063E"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 w:rsidR="00A449FD" w:rsidRPr="009A063E"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Neural Network based encoder-decoder framework to model</w:t>
      </w:r>
      <w:r w:rsidR="00A449FD" w:rsidRPr="009A063E"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 w:rsidR="00A449FD" w:rsidRPr="009A063E"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the probability of a sentence in target language conditioned</w:t>
      </w:r>
      <w:r w:rsidR="00A449FD" w:rsidRPr="009A063E"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 w:rsidR="00A449FD" w:rsidRPr="009A063E"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on the sentence in source one.</w:t>
      </w:r>
    </w:p>
    <w:p w14:paraId="0FEF4DDD" w14:textId="16A9876C" w:rsidR="009A063E" w:rsidRDefault="009A063E" w:rsidP="009A063E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(2) </w:t>
      </w:r>
      <w:r>
        <w:rPr>
          <w:rFonts w:ascii="HgvnlxQkwnrbNimbusRomNo9L-ReguI" w:hAnsi="HgvnlxQkwnrbNimbusRomNo9L-ReguI" w:cs="HgvnlxQkwnrbNimbusRomNo9L-ReguI"/>
          <w:kern w:val="0"/>
          <w:sz w:val="20"/>
          <w:szCs w:val="20"/>
        </w:rPr>
        <w:t>Sentiment Analysis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: Sentiment classification, aiming at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proofErr w:type="gramStart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predict</w:t>
      </w:r>
      <w:proofErr w:type="gramEnd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 the sentiment label of sentences, is a popular primal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task in the domain of sentiment analysis. </w:t>
      </w:r>
      <w:proofErr w:type="gramStart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The corresponding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dual task,</w:t>
      </w:r>
      <w:proofErr w:type="gramEnd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 is indeed sentence generation, whose objective is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to automatically generate sentences based on a pre-designed</w:t>
      </w:r>
    </w:p>
    <w:p w14:paraId="337E50F4" w14:textId="00BD0458" w:rsidR="00A449FD" w:rsidRDefault="009A063E" w:rsidP="009A063E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sentiment.</w:t>
      </w:r>
    </w:p>
    <w:p w14:paraId="6E5C49BB" w14:textId="21F497B5" w:rsidR="009A063E" w:rsidRDefault="009A063E" w:rsidP="009A063E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(3) </w:t>
      </w:r>
      <w:r>
        <w:rPr>
          <w:rFonts w:ascii="HgvnlxQkwnrbNimbusRomNo9L-ReguI" w:hAnsi="HgvnlxQkwnrbNimbusRomNo9L-ReguI" w:cs="HgvnlxQkwnrbNimbusRomNo9L-ReguI"/>
          <w:kern w:val="0"/>
          <w:sz w:val="20"/>
          <w:szCs w:val="20"/>
        </w:rPr>
        <w:t>Image Processing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: Image classification, the goal of which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is to predict the label of an image, is one of major AI tasks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in the domain of image processing. The dual task of image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classification is obviously image generation, which is an emerging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AI task to automatically generate images based on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category labels.</w:t>
      </w:r>
    </w:p>
    <w:p w14:paraId="3F6CCC47" w14:textId="04955C11" w:rsidR="009A063E" w:rsidRDefault="009A063E" w:rsidP="009A063E">
      <w:pPr>
        <w:autoSpaceDE w:val="0"/>
        <w:autoSpaceDN w:val="0"/>
        <w:adjustRightInd w:val="0"/>
        <w:jc w:val="left"/>
        <w:rPr>
          <w:rFonts w:ascii="CvhkkhLpnmkkNimbusRomNo9L-Medi" w:hAnsi="CvhkkhLpnmkkNimbusRomNo9L-Medi" w:cs="CvhkkhLpnmkkNimbusRomNo9L-Medi"/>
          <w:kern w:val="0"/>
          <w:sz w:val="24"/>
          <w:szCs w:val="24"/>
        </w:rPr>
      </w:pPr>
      <w:r>
        <w:rPr>
          <w:rFonts w:ascii="CvhkkhLpnmkkNimbusRomNo9L-Medi" w:hAnsi="CvhkkhLpnmkkNimbusRomNo9L-Medi" w:cs="CvhkkhLpnmkkNimbusRomNo9L-Medi"/>
          <w:kern w:val="0"/>
          <w:sz w:val="24"/>
          <w:szCs w:val="24"/>
        </w:rPr>
        <w:t>2 Dual Inference Framework</w:t>
      </w:r>
    </w:p>
    <w:p w14:paraId="69B9E29D" w14:textId="7A090FA2" w:rsidR="008E7F4E" w:rsidRDefault="008E7F4E" w:rsidP="008E7F4E">
      <w:pPr>
        <w:autoSpaceDE w:val="0"/>
        <w:autoSpaceDN w:val="0"/>
        <w:adjustRightInd w:val="0"/>
        <w:jc w:val="left"/>
        <w:rPr>
          <w:rFonts w:ascii="CvhkkhLpnmkkNimbusRomNo9L-Medi" w:hAnsi="CvhkkhLpnmkkNimbusRomNo9L-Medi" w:cs="CvhkkhLpnmkkNimbusRomNo9L-Medi"/>
          <w:kern w:val="0"/>
          <w:sz w:val="24"/>
          <w:szCs w:val="24"/>
        </w:rPr>
      </w:pPr>
      <w:r>
        <w:rPr>
          <w:rFonts w:ascii="CvhkkhLpnmkkNimbusRomNo9L-Medi" w:hAnsi="CvhkkhLpnmkkNimbusRomNo9L-Medi" w:cs="CvhkkhLpnmkkNimbusRomNo9L-Medi"/>
          <w:kern w:val="0"/>
          <w:sz w:val="24"/>
          <w:szCs w:val="24"/>
        </w:rPr>
        <w:t>3 Neural Machine Translation</w:t>
      </w:r>
    </w:p>
    <w:p w14:paraId="3B5AB130" w14:textId="79419131" w:rsidR="008E7F4E" w:rsidRDefault="008E7F4E" w:rsidP="008E7F4E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NMT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models the conditional probability </w:t>
      </w:r>
      <w:proofErr w:type="gramStart"/>
      <w:r>
        <w:rPr>
          <w:rFonts w:ascii="GfvwpwWdwgdpCMMI10" w:hAnsi="GfvwpwWdwgdpCMMI10" w:cs="GfvwpwWdwgdpCMMI10"/>
          <w:kern w:val="0"/>
          <w:sz w:val="20"/>
          <w:szCs w:val="20"/>
        </w:rPr>
        <w:t>P</w:t>
      </w:r>
      <w:r>
        <w:rPr>
          <w:rFonts w:ascii="GqmbxpBslmjjCMR10" w:hAnsi="GqmbxpBslmjjCMR10" w:cs="GqmbxpBslmjjCMR1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GfvwpwWdwgdpCMMI10" w:hAnsi="GfvwpwWdwgdpCMMI10" w:cs="GfvwpwWdwgdpCMMI10"/>
          <w:kern w:val="0"/>
          <w:sz w:val="20"/>
          <w:szCs w:val="20"/>
        </w:rPr>
        <w:t>y</w:t>
      </w:r>
      <w:r>
        <w:rPr>
          <w:rFonts w:ascii="XtrtylPdtgdqCMSY10" w:hAnsi="XtrtylPdtgdqCMSY10" w:cs="XtrtylPdtgdqCMSY10"/>
          <w:kern w:val="0"/>
          <w:sz w:val="20"/>
          <w:szCs w:val="20"/>
        </w:rPr>
        <w:t>|</w:t>
      </w:r>
      <w:r>
        <w:rPr>
          <w:rFonts w:ascii="GfvwpwWdwgdpCMMI10" w:hAnsi="GfvwpwWdwgdpCMMI10" w:cs="GfvwpwWdwgdpCMMI10"/>
          <w:kern w:val="0"/>
          <w:sz w:val="20"/>
          <w:szCs w:val="20"/>
        </w:rPr>
        <w:t>x</w:t>
      </w:r>
      <w:proofErr w:type="spellEnd"/>
      <w:r>
        <w:rPr>
          <w:rFonts w:ascii="GqmbxpBslmjjCMR10" w:hAnsi="GqmbxpBslmjjCMR10" w:cs="GqmbxpBslmjjCMR10"/>
          <w:kern w:val="0"/>
          <w:sz w:val="20"/>
          <w:szCs w:val="20"/>
        </w:rPr>
        <w:t xml:space="preserve">; </w:t>
      </w:r>
      <w:r>
        <w:rPr>
          <w:rFonts w:ascii="GfvwpwWdwgdpCMMI10" w:hAnsi="GfvwpwWdwgdpCMMI10" w:cs="GfvwpwWdwgdpCMMI10"/>
          <w:kern w:val="0"/>
          <w:sz w:val="20"/>
          <w:szCs w:val="20"/>
        </w:rPr>
        <w:t>theta</w:t>
      </w:r>
      <w:r>
        <w:rPr>
          <w:rFonts w:ascii="GqmbxpBslmjjCMR10" w:hAnsi="GqmbxpBslmjjCMR10" w:cs="GqmbxpBslmjjCMR10"/>
          <w:kern w:val="0"/>
          <w:sz w:val="20"/>
          <w:szCs w:val="20"/>
        </w:rPr>
        <w:t xml:space="preserve">)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of a sentence </w:t>
      </w:r>
      <w:r>
        <w:rPr>
          <w:rFonts w:ascii="GfvwpwWdwgdpCMMI10" w:hAnsi="GfvwpwWdwgdpCMMI10" w:cs="GfvwpwWdwgdpCMMI10"/>
          <w:kern w:val="0"/>
          <w:sz w:val="20"/>
          <w:szCs w:val="20"/>
        </w:rPr>
        <w:t>y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in target language given a sentence </w:t>
      </w:r>
      <w:r>
        <w:rPr>
          <w:rFonts w:ascii="GfvwpwWdwgdpCMMI10" w:hAnsi="GfvwpwWdwgdpCMMI10" w:cs="GfvwpwWdwgdpCMMI10"/>
          <w:kern w:val="0"/>
          <w:sz w:val="20"/>
          <w:szCs w:val="20"/>
        </w:rPr>
        <w:t xml:space="preserve">x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in source language, and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the parameter </w:t>
      </w:r>
      <w:r>
        <w:rPr>
          <w:rFonts w:ascii="GfvwpwWdwgdpCMMI10" w:hAnsi="GfvwpwWdwgdpCMMI10" w:cs="GfvwpwWdwgdpCMMI10"/>
          <w:kern w:val="0"/>
          <w:sz w:val="20"/>
          <w:szCs w:val="20"/>
        </w:rPr>
        <w:t xml:space="preserve">_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is learned based on the training data consisting</w:t>
      </w:r>
    </w:p>
    <w:p w14:paraId="48A9BC3A" w14:textId="2EF43FEB" w:rsidR="008E7F4E" w:rsidRPr="008E7F4E" w:rsidRDefault="008E7F4E" w:rsidP="008E7F4E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of a set of bilingual sentence pairs. During the typical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inference step, given a source sentence </w:t>
      </w:r>
      <w:r>
        <w:rPr>
          <w:rFonts w:ascii="GfvwpwWdwgdpCMMI10" w:hAnsi="GfvwpwWdwgdpCMMI10" w:cs="GfvwpwWdwgdpCMMI10"/>
          <w:kern w:val="0"/>
          <w:sz w:val="20"/>
          <w:szCs w:val="20"/>
        </w:rPr>
        <w:t>x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, NMT finds the target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sentence </w:t>
      </w:r>
      <w:r>
        <w:rPr>
          <w:rFonts w:ascii="GfvwpwWdwgdpCMMI10" w:hAnsi="GfvwpwWdwgdpCMMI10" w:cs="GfvwpwWdwgdpCMMI10"/>
          <w:kern w:val="0"/>
          <w:sz w:val="20"/>
          <w:szCs w:val="20"/>
        </w:rPr>
        <w:t xml:space="preserve">y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with largest conditional probability </w:t>
      </w:r>
      <w:proofErr w:type="gramStart"/>
      <w:r>
        <w:rPr>
          <w:rFonts w:ascii="GfvwpwWdwgdpCMMI10" w:hAnsi="GfvwpwWdwgdpCMMI10" w:cs="GfvwpwWdwgdpCMMI10"/>
          <w:kern w:val="0"/>
          <w:sz w:val="20"/>
          <w:szCs w:val="20"/>
        </w:rPr>
        <w:t>P</w:t>
      </w:r>
      <w:r>
        <w:rPr>
          <w:rFonts w:ascii="GqmbxpBslmjjCMR10" w:hAnsi="GqmbxpBslmjjCMR10" w:cs="GqmbxpBslmjjCMR1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GfvwpwWdwgdpCMMI10" w:hAnsi="GfvwpwWdwgdpCMMI10" w:cs="GfvwpwWdwgdpCMMI10"/>
          <w:kern w:val="0"/>
          <w:sz w:val="20"/>
          <w:szCs w:val="20"/>
        </w:rPr>
        <w:t>y</w:t>
      </w:r>
      <w:r>
        <w:rPr>
          <w:rFonts w:ascii="XtrtylPdtgdqCMSY10" w:hAnsi="XtrtylPdtgdqCMSY10" w:cs="XtrtylPdtgdqCMSY10"/>
          <w:kern w:val="0"/>
          <w:sz w:val="20"/>
          <w:szCs w:val="20"/>
        </w:rPr>
        <w:t>|</w:t>
      </w:r>
      <w:r>
        <w:rPr>
          <w:rFonts w:ascii="GfvwpwWdwgdpCMMI10" w:hAnsi="GfvwpwWdwgdpCMMI10" w:cs="GfvwpwWdwgdpCMMI10"/>
          <w:kern w:val="0"/>
          <w:sz w:val="20"/>
          <w:szCs w:val="20"/>
        </w:rPr>
        <w:t>x</w:t>
      </w:r>
      <w:proofErr w:type="spellEnd"/>
      <w:r>
        <w:rPr>
          <w:rFonts w:ascii="GqmbxpBslmjjCMR10" w:hAnsi="GqmbxpBslmjjCMR10" w:cs="GqmbxpBslmjjCMR10"/>
          <w:kern w:val="0"/>
          <w:sz w:val="20"/>
          <w:szCs w:val="20"/>
        </w:rPr>
        <w:t xml:space="preserve">; </w:t>
      </w:r>
      <w:r>
        <w:rPr>
          <w:rFonts w:ascii="GfvwpwWdwgdpCMMI10" w:hAnsi="GfvwpwWdwgdpCMMI10" w:cs="GfvwpwWdwgdpCMMI10"/>
          <w:kern w:val="0"/>
          <w:sz w:val="20"/>
          <w:szCs w:val="20"/>
        </w:rPr>
        <w:t>theta</w:t>
      </w:r>
      <w:r>
        <w:rPr>
          <w:rFonts w:ascii="GqmbxpBslmjjCMR10" w:hAnsi="GqmbxpBslmjjCMR10" w:cs="GqmbxpBslmjjCMR10"/>
          <w:kern w:val="0"/>
          <w:sz w:val="20"/>
          <w:szCs w:val="20"/>
        </w:rPr>
        <w:t>)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as the translation of </w:t>
      </w:r>
      <w:r>
        <w:rPr>
          <w:rFonts w:ascii="GfvwpwWdwgdpCMMI10" w:hAnsi="GfvwpwWdwgdpCMMI10" w:cs="GfvwpwWdwgdpCMMI10"/>
          <w:kern w:val="0"/>
          <w:sz w:val="20"/>
          <w:szCs w:val="20"/>
        </w:rPr>
        <w:t>x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.</w:t>
      </w:r>
    </w:p>
    <w:p w14:paraId="70F9A4D5" w14:textId="3B23ED07" w:rsidR="009A063E" w:rsidRDefault="008E7F4E" w:rsidP="009A063E">
      <w:pPr>
        <w:autoSpaceDE w:val="0"/>
        <w:autoSpaceDN w:val="0"/>
        <w:adjustRightInd w:val="0"/>
        <w:jc w:val="left"/>
        <w:rPr>
          <w:rFonts w:ascii="CvhkkhLpnmkkNimbusRomNo9L-Medi" w:hAnsi="CvhkkhLpnmkkNimbusRomNo9L-Medi" w:cs="CvhkkhLpnmkkNimbusRomNo9L-Medi"/>
          <w:kern w:val="0"/>
          <w:sz w:val="24"/>
          <w:szCs w:val="24"/>
        </w:rPr>
      </w:pPr>
      <w:r>
        <w:rPr>
          <w:rFonts w:ascii="CvhkkhLpnmkkNimbusRomNo9L-Medi" w:hAnsi="CvhkkhLpnmkkNimbusRomNo9L-Medi" w:cs="CvhkkhLpnmkkNimbusRomNo9L-Medi"/>
          <w:kern w:val="0"/>
          <w:sz w:val="24"/>
          <w:szCs w:val="24"/>
        </w:rPr>
        <w:t>4 Sentiment Analysis</w:t>
      </w:r>
    </w:p>
    <w:p w14:paraId="5878C151" w14:textId="4BE714FE" w:rsidR="008E7F4E" w:rsidRDefault="008E7F4E" w:rsidP="008E7F4E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Particularly, sentiment classification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and sentence generation comprise two AI tasks in the dual</w:t>
      </w:r>
    </w:p>
    <w:p w14:paraId="6C490BF8" w14:textId="3CFFB09E" w:rsidR="008E7F4E" w:rsidRDefault="008E7F4E" w:rsidP="008E7F4E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form. On one hand, the goal of the primal task, i.e. sentiment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classification, is to classify the polarity of given natural language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sentences. The dual task, on the other hand, aims at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automatically generating sentences with the certain polarity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class of sentiment.</w:t>
      </w:r>
    </w:p>
    <w:p w14:paraId="38277D15" w14:textId="68A1A79B" w:rsidR="003E1A5B" w:rsidRDefault="003E1A5B" w:rsidP="008E7F4E">
      <w:pPr>
        <w:autoSpaceDE w:val="0"/>
        <w:autoSpaceDN w:val="0"/>
        <w:adjustRightInd w:val="0"/>
        <w:jc w:val="left"/>
        <w:rPr>
          <w:rFonts w:ascii="CvhkkhLpnmkkNimbusRomNo9L-Medi" w:hAnsi="CvhkkhLpnmkkNimbusRomNo9L-Medi" w:cs="CvhkkhLpnmkkNimbusRomNo9L-Medi"/>
          <w:kern w:val="0"/>
          <w:sz w:val="24"/>
          <w:szCs w:val="24"/>
        </w:rPr>
      </w:pPr>
      <w:r>
        <w:rPr>
          <w:rFonts w:ascii="CvhkkhLpnmkkNimbusRomNo9L-Medi" w:hAnsi="CvhkkhLpnmkkNimbusRomNo9L-Medi" w:cs="CvhkkhLpnmkkNimbusRomNo9L-Medi"/>
          <w:kern w:val="0"/>
          <w:sz w:val="24"/>
          <w:szCs w:val="24"/>
        </w:rPr>
        <w:t>5 Image Processing</w:t>
      </w:r>
    </w:p>
    <w:p w14:paraId="1CA7D148" w14:textId="5D2ADD3D" w:rsidR="003E1A5B" w:rsidRDefault="00D81BB9" w:rsidP="00D81BB9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proofErr w:type="gramStart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In particular,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image</w:t>
      </w:r>
      <w:proofErr w:type="gramEnd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 classification aims at predicting the semantic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category label of an image.</w:t>
      </w:r>
      <w:r w:rsidRPr="00D81BB9"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On the other hand, the corresponding dual task, image generation,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targets automatically generating images based on category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labels.</w:t>
      </w:r>
    </w:p>
    <w:p w14:paraId="5B610FCB" w14:textId="464F2606" w:rsidR="00D81BB9" w:rsidRDefault="00D81BB9" w:rsidP="00D81BB9">
      <w:pPr>
        <w:autoSpaceDE w:val="0"/>
        <w:autoSpaceDN w:val="0"/>
        <w:adjustRightInd w:val="0"/>
        <w:jc w:val="left"/>
        <w:rPr>
          <w:rFonts w:ascii="CvhkkhLpnmkkNimbusRomNo9L-Medi" w:hAnsi="CvhkkhLpnmkkNimbusRomNo9L-Medi" w:cs="CvhkkhLpnmkkNimbusRomNo9L-Medi"/>
          <w:kern w:val="0"/>
          <w:sz w:val="24"/>
          <w:szCs w:val="24"/>
        </w:rPr>
      </w:pPr>
      <w:r>
        <w:rPr>
          <w:rFonts w:ascii="CvhkkhLpnmkkNimbusRomNo9L-Medi" w:hAnsi="CvhkkhLpnmkkNimbusRomNo9L-Medi" w:cs="CvhkkhLpnmkkNimbusRomNo9L-Medi"/>
          <w:kern w:val="0"/>
          <w:sz w:val="24"/>
          <w:szCs w:val="24"/>
        </w:rPr>
        <w:t>6 Discussions</w:t>
      </w:r>
    </w:p>
    <w:p w14:paraId="2EC0E549" w14:textId="3DE57E54" w:rsidR="00D81BB9" w:rsidRDefault="00D81BB9" w:rsidP="00D81BB9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We observe that the performance of dual inference does not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highly depend on the model structures of the two dual tasks: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(1) In NMT, the network structures of </w:t>
      </w:r>
      <w:r>
        <w:rPr>
          <w:rFonts w:ascii="GfvwpwWdwgdpCMMI10" w:hAnsi="GfvwpwWdwgdpCMMI10" w:cs="GfvwpwWdwgdpCMMI10"/>
          <w:kern w:val="0"/>
          <w:sz w:val="20"/>
          <w:szCs w:val="20"/>
        </w:rPr>
        <w:t xml:space="preserve">f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and </w:t>
      </w:r>
      <w:r>
        <w:rPr>
          <w:rFonts w:ascii="GfvwpwWdwgdpCMMI10" w:hAnsi="GfvwpwWdwgdpCMMI10" w:cs="GfvwpwWdwgdpCMMI10"/>
          <w:kern w:val="0"/>
          <w:sz w:val="20"/>
          <w:szCs w:val="20"/>
        </w:rPr>
        <w:t xml:space="preserve">g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are the same,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i.e., bidirectional GRUs; (2) In sentiment analysis, the classifier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(i.e., </w:t>
      </w:r>
      <w:proofErr w:type="spellStart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LSTM+sigmoid</w:t>
      </w:r>
      <w:proofErr w:type="spellEnd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) and the sentence generator (i.e.,</w:t>
      </w:r>
    </w:p>
    <w:p w14:paraId="4DF2D106" w14:textId="0779A0F8" w:rsidR="00D81BB9" w:rsidRDefault="00D81BB9" w:rsidP="00D81BB9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/>
          <w:kern w:val="0"/>
          <w:sz w:val="20"/>
          <w:szCs w:val="20"/>
        </w:rPr>
      </w:pPr>
      <w:proofErr w:type="spellStart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LSTM+softmax</w:t>
      </w:r>
      <w:proofErr w:type="spellEnd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) share some basic structures; (3) In image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processing, the classifier (i.e., </w:t>
      </w:r>
      <w:proofErr w:type="spellStart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ResNet</w:t>
      </w:r>
      <w:proofErr w:type="spellEnd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) and the image generator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 xml:space="preserve">(i.e., </w:t>
      </w:r>
      <w:proofErr w:type="spellStart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PixelCNN</w:t>
      </w:r>
      <w:proofErr w:type="spellEnd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++) are quite different. Dual inference</w:t>
      </w:r>
      <w:r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="VdjtrpNvhmngNimbusRomNo9L-Regu" w:hAnsi="VdjtrpNvhmngNimbusRomNo9L-Regu" w:cs="VdjtrpNvhmngNimbusRomNo9L-Regu"/>
          <w:kern w:val="0"/>
          <w:sz w:val="20"/>
          <w:szCs w:val="20"/>
        </w:rPr>
        <w:t>works well on all these three situations.</w:t>
      </w:r>
    </w:p>
    <w:p w14:paraId="65728B78" w14:textId="6356A9C4" w:rsidR="00D81BB9" w:rsidRDefault="00D81BB9" w:rsidP="00D81BB9">
      <w:pPr>
        <w:autoSpaceDE w:val="0"/>
        <w:autoSpaceDN w:val="0"/>
        <w:adjustRightInd w:val="0"/>
        <w:jc w:val="left"/>
        <w:rPr>
          <w:rFonts w:ascii="CvhkkhLpnmkkNimbusRomNo9L-Medi" w:hAnsi="CvhkkhLpnmkkNimbusRomNo9L-Medi" w:cs="CvhkkhLpnmkkNimbusRomNo9L-Medi"/>
          <w:kern w:val="0"/>
          <w:sz w:val="24"/>
          <w:szCs w:val="24"/>
        </w:rPr>
      </w:pPr>
      <w:r>
        <w:rPr>
          <w:rFonts w:ascii="CvhkkhLpnmkkNimbusRomNo9L-Medi" w:hAnsi="CvhkkhLpnmkkNimbusRomNo9L-Medi" w:cs="CvhkkhLpnmkkNimbusRomNo9L-Medi"/>
          <w:kern w:val="0"/>
          <w:sz w:val="24"/>
          <w:szCs w:val="24"/>
        </w:rPr>
        <w:t>7 Conclusion</w:t>
      </w:r>
    </w:p>
    <w:p w14:paraId="0EBBBD37" w14:textId="77777777" w:rsidR="00D81BB9" w:rsidRPr="009A063E" w:rsidRDefault="00D81BB9" w:rsidP="00D81BB9">
      <w:pPr>
        <w:autoSpaceDE w:val="0"/>
        <w:autoSpaceDN w:val="0"/>
        <w:adjustRightInd w:val="0"/>
        <w:jc w:val="left"/>
        <w:rPr>
          <w:rFonts w:ascii="VdjtrpNvhmngNimbusRomNo9L-Regu" w:hAnsi="VdjtrpNvhmngNimbusRomNo9L-Regu" w:cs="VdjtrpNvhmngNimbusRomNo9L-Regu" w:hint="eastAsia"/>
          <w:kern w:val="0"/>
          <w:sz w:val="20"/>
          <w:szCs w:val="20"/>
        </w:rPr>
      </w:pPr>
    </w:p>
    <w:sectPr w:rsidR="00D81BB9" w:rsidRPr="009A0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A35CB" w14:textId="77777777" w:rsidR="00ED77D8" w:rsidRDefault="00ED77D8" w:rsidP="00502F34">
      <w:r>
        <w:separator/>
      </w:r>
    </w:p>
  </w:endnote>
  <w:endnote w:type="continuationSeparator" w:id="0">
    <w:p w14:paraId="1F8E6C25" w14:textId="77777777" w:rsidR="00ED77D8" w:rsidRDefault="00ED77D8" w:rsidP="00502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vhkkhLpnmkk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djtrpNvhmng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XtrtylPdtgdq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gvnlxQkwnrbNimbusRomNo9L-Reg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fvwpwWdwgdp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qmbxpBslmjj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52EF3" w14:textId="77777777" w:rsidR="00ED77D8" w:rsidRDefault="00ED77D8" w:rsidP="00502F34">
      <w:r>
        <w:separator/>
      </w:r>
    </w:p>
  </w:footnote>
  <w:footnote w:type="continuationSeparator" w:id="0">
    <w:p w14:paraId="0F0C5277" w14:textId="77777777" w:rsidR="00ED77D8" w:rsidRDefault="00ED77D8" w:rsidP="00502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16D09"/>
    <w:multiLevelType w:val="hybridMultilevel"/>
    <w:tmpl w:val="B46E748A"/>
    <w:lvl w:ilvl="0" w:tplc="A6AC93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1D"/>
    <w:rsid w:val="00124E0F"/>
    <w:rsid w:val="002C35B2"/>
    <w:rsid w:val="003E1A5B"/>
    <w:rsid w:val="00502F34"/>
    <w:rsid w:val="008E7F4E"/>
    <w:rsid w:val="009A063E"/>
    <w:rsid w:val="00A449FD"/>
    <w:rsid w:val="00CD372B"/>
    <w:rsid w:val="00D81BB9"/>
    <w:rsid w:val="00ED77D8"/>
    <w:rsid w:val="00F0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1CACC"/>
  <w15:chartTrackingRefBased/>
  <w15:docId w15:val="{B1F55D72-C6F0-4D36-8FFF-B8F9E74F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9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2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2F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2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2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5</cp:revision>
  <dcterms:created xsi:type="dcterms:W3CDTF">2019-01-29T14:43:00Z</dcterms:created>
  <dcterms:modified xsi:type="dcterms:W3CDTF">2019-01-29T16:22:00Z</dcterms:modified>
</cp:coreProperties>
</file>