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295A" w14:textId="10E12661" w:rsidR="00E81881" w:rsidRDefault="0063449A" w:rsidP="0063449A">
      <w:pPr>
        <w:jc w:val="center"/>
        <w:rPr>
          <w:b/>
          <w:sz w:val="28"/>
          <w:szCs w:val="28"/>
        </w:rPr>
      </w:pPr>
      <w:r w:rsidRPr="0063449A">
        <w:rPr>
          <w:b/>
          <w:sz w:val="28"/>
          <w:szCs w:val="28"/>
        </w:rPr>
        <w:t>Explainable recommendation with fusion of aspect information</w:t>
      </w:r>
    </w:p>
    <w:p w14:paraId="288A1B20" w14:textId="345C0595" w:rsidR="0063449A" w:rsidRDefault="0063449A" w:rsidP="0063449A">
      <w:pPr>
        <w:rPr>
          <w:rFonts w:ascii="ChbvgpNntjxsTimes-Bold" w:hAnsi="ChbvgpNntjxsTimes-Bold" w:cs="ChbvgpNntjxsTimes-Bold"/>
          <w:b/>
          <w:bCs/>
          <w:kern w:val="0"/>
          <w:sz w:val="22"/>
        </w:rPr>
      </w:pPr>
      <w:r>
        <w:rPr>
          <w:rFonts w:ascii="ChbvgpNntjxsTimes-Bold" w:hAnsi="ChbvgpNntjxsTimes-Bold" w:cs="ChbvgpNntjxsTimes-Bold"/>
          <w:b/>
          <w:bCs/>
          <w:kern w:val="0"/>
          <w:sz w:val="22"/>
        </w:rPr>
        <w:t>1 Introduction</w:t>
      </w:r>
    </w:p>
    <w:p w14:paraId="494EECFC" w14:textId="10E1A377" w:rsidR="0063449A" w:rsidRDefault="0063449A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Recently, some methods utilizing aspect information extracted from review text have</w:t>
      </w:r>
      <w:r w:rsidR="009E2A04">
        <w:rPr>
          <w:rFonts w:ascii="JsqjvbGvsyjmTimes-Roman" w:hAnsi="JsqjvbGvsyjmTimes-Roman" w:cs="JsqjvbGvsyjm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been proposed [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10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 xml:space="preserve">, 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22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 xml:space="preserve">, 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39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 xml:space="preserve">, 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46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], where two types of aspects are defined. One is defined as</w:t>
      </w:r>
      <w:r w:rsidR="009E2A04">
        <w:rPr>
          <w:rFonts w:ascii="JsqjvbGvsyjmTimes-Roman" w:hAnsi="JsqjvbGvsyjmTimes-Roman" w:cs="JsqjvbGvsyjm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a noun word or phrase representing an item feature [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10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 xml:space="preserve">, 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46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]. The other type of aspect is</w:t>
      </w:r>
      <w:r w:rsidR="009E2A04">
        <w:rPr>
          <w:rFonts w:ascii="JsqjvbGvsyjmTimes-Roman" w:hAnsi="JsqjvbGvsyjmTimes-Roman" w:cs="JsqjvbGvsyjm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defined as a set of words that characterize a topic of item in the reviews [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22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 xml:space="preserve">, </w:t>
      </w:r>
      <w:r>
        <w:rPr>
          <w:rFonts w:ascii="JsqjvbGvsyjmTimes-Roman" w:hAnsi="JsqjvbGvsyjmTimes-Roman" w:cs="JsqjvbGvsyjmTimes-Roman"/>
          <w:color w:val="0000FF"/>
          <w:kern w:val="0"/>
          <w:sz w:val="19"/>
          <w:szCs w:val="19"/>
        </w:rPr>
        <w:t>39</w:t>
      </w:r>
      <w:r>
        <w:rPr>
          <w:rFonts w:ascii="JsqjvbGvsyjmTimes-Roman" w:hAnsi="JsqjvbGvsyjmTimes-Roman" w:cs="JsqjvbGvsyjmTimes-Roman"/>
          <w:color w:val="000000"/>
          <w:kern w:val="0"/>
          <w:sz w:val="19"/>
          <w:szCs w:val="19"/>
        </w:rPr>
        <w:t>].</w:t>
      </w:r>
    </w:p>
    <w:p w14:paraId="203B8202" w14:textId="3B48B418" w:rsidR="0063449A" w:rsidRDefault="0063449A" w:rsidP="0063449A">
      <w:pPr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challenges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>：</w:t>
      </w:r>
    </w:p>
    <w:p w14:paraId="7309E807" w14:textId="4C432AAA" w:rsidR="0063449A" w:rsidRDefault="0063449A" w:rsidP="0063449A">
      <w:pPr>
        <w:rPr>
          <w:rFonts w:ascii="ChbvgpNntjxsTimes-Bold" w:hAnsi="ChbvgpNntjxsTimes-Bold" w:cs="ChbvgpNntjxsTimes-Bold"/>
          <w:b/>
          <w:bCs/>
          <w:kern w:val="0"/>
          <w:sz w:val="19"/>
          <w:szCs w:val="19"/>
        </w:rPr>
      </w:pPr>
      <w:r>
        <w:rPr>
          <w:rFonts w:ascii="ChbvgpNntjxsTimes-Bold" w:hAnsi="ChbvgpNntjxsTimes-Bold" w:cs="ChbvgpNntjxsTimes-Bold"/>
          <w:b/>
          <w:bCs/>
          <w:kern w:val="0"/>
          <w:sz w:val="19"/>
          <w:szCs w:val="19"/>
        </w:rPr>
        <w:t>Quantitative Evaluation of Aspect</w:t>
      </w:r>
    </w:p>
    <w:p w14:paraId="47C8A0B0" w14:textId="53310DAC" w:rsidR="0063449A" w:rsidRDefault="0063449A" w:rsidP="0063449A">
      <w:pPr>
        <w:rPr>
          <w:rFonts w:ascii="ChbvgpNntjxsTimes-Bold" w:hAnsi="ChbvgpNntjxsTimes-Bold" w:cs="ChbvgpNntjxsTimes-Bold"/>
          <w:b/>
          <w:bCs/>
          <w:kern w:val="0"/>
          <w:sz w:val="19"/>
          <w:szCs w:val="19"/>
        </w:rPr>
      </w:pPr>
      <w:r>
        <w:rPr>
          <w:rFonts w:ascii="ChbvgpNntjxsTimes-Bold" w:hAnsi="ChbvgpNntjxsTimes-Bold" w:cs="ChbvgpNntjxsTimes-Bold"/>
          <w:b/>
          <w:bCs/>
          <w:kern w:val="0"/>
          <w:sz w:val="19"/>
          <w:szCs w:val="19"/>
        </w:rPr>
        <w:t>Fusing Aspect Information into Recommendation</w:t>
      </w:r>
    </w:p>
    <w:p w14:paraId="1BE66218" w14:textId="63E495EF" w:rsidR="0063449A" w:rsidRDefault="0063449A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To address these challenges, in this paper, we propose an Aspect-based Matrix Factorization</w:t>
      </w:r>
      <w:r w:rsidR="009E2A04"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model, called AMF.</w:t>
      </w:r>
    </w:p>
    <w:p w14:paraId="4EDB7E99" w14:textId="103CA542" w:rsidR="009E2A04" w:rsidRDefault="009E2A04" w:rsidP="0063449A">
      <w:pPr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Our main contributions can be summarized as follows:</w:t>
      </w:r>
    </w:p>
    <w:p w14:paraId="74A71431" w14:textId="67C21962" w:rsidR="009E2A04" w:rsidRDefault="009E2A04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1. We propose an Aspect-based Matrix Factorization model (AMF) for explainable recommendation,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which can improve the accuracy of rating prediction by fusing auxiliary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information extracted from aspects into the factorization of item rating matrix.</w:t>
      </w:r>
    </w:p>
    <w:p w14:paraId="63D26584" w14:textId="32E11D09" w:rsidR="009E2A04" w:rsidRDefault="009E2A04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2. We propose two metrics, User Aspect Preference (UAP) and Item Aspect Quality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(IAQ), by which we can quantify the user preference to an aspect and assess the review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 xml:space="preserve">sentiment of item on an aspect, </w:t>
      </w:r>
      <w:proofErr w:type="gramStart"/>
      <w:r>
        <w:rPr>
          <w:rFonts w:ascii="JsqjvbGvsyjmTimes-Roman" w:hAnsi="JsqjvbGvsyjmTimes-Roman" w:cs="JsqjvbGvsyjmTimes-Roman"/>
          <w:kern w:val="0"/>
          <w:sz w:val="19"/>
          <w:szCs w:val="19"/>
        </w:rPr>
        <w:t>so as to</w:t>
      </w:r>
      <w:proofErr w:type="gramEnd"/>
      <w:r>
        <w:rPr>
          <w:rFonts w:ascii="JsqjvbGvsyjmTimes-Roman" w:hAnsi="JsqjvbGvsyjmTimes-Roman" w:cs="JsqjvbGvsyjmTimes-Roman"/>
          <w:kern w:val="0"/>
          <w:sz w:val="19"/>
          <w:szCs w:val="19"/>
        </w:rPr>
        <w:t xml:space="preserve"> make the recommendations explainable and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convincing.</w:t>
      </w:r>
    </w:p>
    <w:p w14:paraId="019C8B4E" w14:textId="119DFE04" w:rsidR="009E2A04" w:rsidRPr="009E2A04" w:rsidRDefault="009E2A04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 w:hint="eastAsia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3. The extensive experiments conducted on real datasets verify the recommendation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performance and explanatory ability of our approach.</w:t>
      </w:r>
    </w:p>
    <w:p w14:paraId="4765364E" w14:textId="5878EE95" w:rsidR="0063449A" w:rsidRDefault="009E2A04" w:rsidP="0063449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D0E18C" wp14:editId="04A5674F">
            <wp:extent cx="5274310" cy="3274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9C67" w14:textId="19AFD33F" w:rsidR="009E2A04" w:rsidRDefault="009E2A04" w:rsidP="009E2A04">
      <w:pPr>
        <w:rPr>
          <w:rFonts w:ascii="ChbvgpNntjxsTimes-Bold" w:hAnsi="ChbvgpNntjxsTimes-Bold" w:cs="ChbvgpNntjxsTimes-Bold"/>
          <w:b/>
          <w:bCs/>
          <w:kern w:val="0"/>
          <w:sz w:val="22"/>
        </w:rPr>
      </w:pPr>
      <w:r>
        <w:rPr>
          <w:rFonts w:ascii="ChbvgpNntjxsTimes-Bold" w:hAnsi="ChbvgpNntjxsTimes-Bold" w:cs="ChbvgpNntjxsTimes-Bold"/>
          <w:b/>
          <w:bCs/>
          <w:kern w:val="0"/>
          <w:sz w:val="22"/>
        </w:rPr>
        <w:t>2 Aspect evaluation</w:t>
      </w:r>
    </w:p>
    <w:p w14:paraId="0947DABA" w14:textId="67FC5B25" w:rsidR="009E2A04" w:rsidRDefault="009E2A04" w:rsidP="009E2A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C1156" wp14:editId="3434C87E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E52" w14:textId="52C93B78" w:rsidR="009E2A04" w:rsidRDefault="009E2A04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lastRenderedPageBreak/>
        <w:t xml:space="preserve">According to the concept of aspect, we extract aspects (denoted by </w:t>
      </w:r>
      <w:r w:rsidRPr="009E2A04">
        <w:rPr>
          <w:rFonts w:ascii="JsqjvbGvsyjmTimes-Roman" w:hAnsi="JsqjvbGvsyjmTimes-Roman" w:cs="JsqjvbGvsyjmTimes-Roman"/>
          <w:kern w:val="0"/>
          <w:sz w:val="19"/>
          <w:szCs w:val="19"/>
        </w:rPr>
        <w:t>A1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 xml:space="preserve">, ..., </w:t>
      </w:r>
      <w:r w:rsidRPr="009E2A04">
        <w:rPr>
          <w:rFonts w:ascii="JsqjvbGvsyjmTimes-Roman" w:hAnsi="JsqjvbGvsyjmTimes-Roman" w:cs="JsqjvbGvsyjmTimes-Roman"/>
          <w:kern w:val="0"/>
          <w:sz w:val="19"/>
          <w:szCs w:val="19"/>
        </w:rPr>
        <w:t>AL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) from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review dataset and map the words of each review onto corresponding aspects.</w:t>
      </w:r>
    </w:p>
    <w:p w14:paraId="0CFB4184" w14:textId="0885CA20" w:rsidR="009E2A04" w:rsidRDefault="009E2A04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0AC679" wp14:editId="3D4E865F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D86A" w14:textId="76E777E9" w:rsidR="009E2A04" w:rsidRDefault="009E2A04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F02C98" wp14:editId="03158B46">
            <wp:extent cx="5274310" cy="2526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FEE" w14:textId="4FF1E57E" w:rsidR="009E2A04" w:rsidRDefault="00681BA0" w:rsidP="009E2A04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DCD7E6" wp14:editId="7EEFC8A9">
            <wp:extent cx="5274310" cy="4297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469" w14:textId="4DA7604A" w:rsidR="00681BA0" w:rsidRDefault="00681BA0" w:rsidP="00681BA0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We assemble UAPs and IAQs into two matrices UAP Matrix (UAPM) and IAQ Matrix</w:t>
      </w:r>
      <w:r>
        <w:rPr>
          <w:rFonts w:ascii="JsqjvbGvsyjmTimes-Roman" w:hAnsi="JsqjvbGvsyjmTimes-Roman" w:cs="JsqjvbGvsyjmTimes-Roman" w:hint="eastAsia"/>
          <w:kern w:val="0"/>
          <w:sz w:val="19"/>
          <w:szCs w:val="19"/>
        </w:rPr>
        <w:t xml:space="preserve"> </w:t>
      </w:r>
      <w:r>
        <w:rPr>
          <w:rFonts w:ascii="JsqjvbGvsyjmTimes-Roman" w:hAnsi="JsqjvbGvsyjmTimes-Roman" w:cs="JsqjvbGvsyjmTimes-Roman"/>
          <w:kern w:val="0"/>
          <w:sz w:val="19"/>
          <w:szCs w:val="19"/>
        </w:rPr>
        <w:t>(IAQM), which are formally defined as follows:</w:t>
      </w:r>
    </w:p>
    <w:p w14:paraId="2925DE6F" w14:textId="1A0894DF" w:rsidR="00681BA0" w:rsidRDefault="00681BA0" w:rsidP="00681BA0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B72F935" wp14:editId="66A66F4C">
            <wp:extent cx="5274310" cy="1351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5D1" w14:textId="12545E4E" w:rsidR="00681BA0" w:rsidRDefault="00681BA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2"/>
        </w:rPr>
      </w:pPr>
      <w:r>
        <w:rPr>
          <w:rFonts w:ascii="ChbvgpNntjxsTimes-Bold" w:hAnsi="ChbvgpNntjxsTimes-Bold" w:cs="ChbvgpNntjxsTimes-Bold"/>
          <w:b/>
          <w:bCs/>
          <w:kern w:val="0"/>
          <w:sz w:val="22"/>
        </w:rPr>
        <w:t xml:space="preserve">3 Aspect-based matrix </w:t>
      </w:r>
      <w:proofErr w:type="gramStart"/>
      <w:r>
        <w:rPr>
          <w:rFonts w:ascii="ChbvgpNntjxsTimes-Bold" w:hAnsi="ChbvgpNntjxsTimes-Bold" w:cs="ChbvgpNntjxsTimes-Bold"/>
          <w:b/>
          <w:bCs/>
          <w:kern w:val="0"/>
          <w:sz w:val="22"/>
        </w:rPr>
        <w:t>factorization</w:t>
      </w:r>
      <w:proofErr w:type="gramEnd"/>
    </w:p>
    <w:p w14:paraId="49B29AD2" w14:textId="7DCC4A2E" w:rsidR="00681BA0" w:rsidRDefault="00E66AB1" w:rsidP="00681BA0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734C68" wp14:editId="1ACF9CF8">
            <wp:extent cx="5274310" cy="610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0E3" w14:textId="28AA1676" w:rsidR="00317E10" w:rsidRDefault="00317E10" w:rsidP="00681BA0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7EF6ADA" wp14:editId="3890DE3A">
            <wp:extent cx="5274310" cy="5294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79F8" w14:textId="7505DF8A" w:rsidR="00317E10" w:rsidRDefault="00317E10" w:rsidP="00681BA0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C80C832" wp14:editId="693D7030">
            <wp:extent cx="5274310" cy="59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5DE" w14:textId="3BC3BF32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2"/>
        </w:rPr>
      </w:pPr>
      <w:r>
        <w:rPr>
          <w:rFonts w:ascii="ChbvgpNntjxsTimes-Bold" w:hAnsi="ChbvgpNntjxsTimes-Bold" w:cs="ChbvgpNntjxsTimes-Bold"/>
          <w:b/>
          <w:bCs/>
          <w:kern w:val="0"/>
          <w:sz w:val="22"/>
        </w:rPr>
        <w:t>4 Experiment</w:t>
      </w:r>
    </w:p>
    <w:p w14:paraId="5F8AAD71" w14:textId="6ED9F5EB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4.1 Settings</w:t>
      </w:r>
    </w:p>
    <w:p w14:paraId="3ABC1BBA" w14:textId="73FE642F" w:rsidR="00317E10" w:rsidRDefault="00317E10" w:rsidP="00681BA0">
      <w:pPr>
        <w:autoSpaceDE w:val="0"/>
        <w:autoSpaceDN w:val="0"/>
        <w:adjustRightInd w:val="0"/>
        <w:jc w:val="left"/>
        <w:rPr>
          <w:rFonts w:ascii="RsbqcvYfxfkgTimes-Italic" w:hAnsi="RsbqcvYfxfkgTimes-Italic" w:cs="RsbqcvYfxfkgTimes-Italic"/>
          <w:i/>
          <w:iCs/>
          <w:kern w:val="0"/>
          <w:sz w:val="20"/>
          <w:szCs w:val="20"/>
        </w:rPr>
      </w:pPr>
      <w:r>
        <w:rPr>
          <w:rFonts w:ascii="RsbqcvYfxfkgTimes-Italic" w:hAnsi="RsbqcvYfxfkgTimes-Italic" w:cs="RsbqcvYfxfkgTimes-Italic"/>
          <w:i/>
          <w:iCs/>
          <w:kern w:val="0"/>
          <w:sz w:val="20"/>
          <w:szCs w:val="20"/>
        </w:rPr>
        <w:t>4.1.1 Dataset</w:t>
      </w:r>
    </w:p>
    <w:p w14:paraId="01565F0E" w14:textId="34DE97EB" w:rsidR="00317E10" w:rsidRDefault="00317E10" w:rsidP="00681BA0">
      <w:pPr>
        <w:autoSpaceDE w:val="0"/>
        <w:autoSpaceDN w:val="0"/>
        <w:adjustRightInd w:val="0"/>
        <w:jc w:val="left"/>
        <w:rPr>
          <w:rFonts w:ascii="RsbqcvYfxfkgTimes-Italic" w:hAnsi="RsbqcvYfxfkgTimes-Italic" w:cs="RsbqcvYfxfkgTimes-Italic"/>
          <w:i/>
          <w:iCs/>
          <w:kern w:val="0"/>
          <w:sz w:val="20"/>
          <w:szCs w:val="20"/>
        </w:rPr>
      </w:pPr>
      <w:r>
        <w:rPr>
          <w:rFonts w:ascii="RsbqcvYfxfkgTimes-Italic" w:hAnsi="RsbqcvYfxfkgTimes-Italic" w:cs="RsbqcvYfxfkgTimes-Italic"/>
          <w:i/>
          <w:iCs/>
          <w:kern w:val="0"/>
          <w:sz w:val="20"/>
          <w:szCs w:val="20"/>
        </w:rPr>
        <w:t>4.1.2 Baselines</w:t>
      </w:r>
    </w:p>
    <w:p w14:paraId="5A76E35E" w14:textId="43F17AF2" w:rsidR="00317E10" w:rsidRDefault="00317E10" w:rsidP="00681BA0">
      <w:pPr>
        <w:autoSpaceDE w:val="0"/>
        <w:autoSpaceDN w:val="0"/>
        <w:adjustRightInd w:val="0"/>
        <w:jc w:val="left"/>
        <w:rPr>
          <w:rFonts w:ascii="RsbqcvYfxfkgTimes-Italic" w:hAnsi="RsbqcvYfxfkgTimes-Italic" w:cs="RsbqcvYfxfkgTimes-Italic" w:hint="eastAsia"/>
          <w:i/>
          <w:iCs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066843" wp14:editId="585AF13C">
            <wp:extent cx="5274310" cy="202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EC5" w14:textId="33E56DEE" w:rsidR="00317E10" w:rsidRDefault="00317E10" w:rsidP="00681BA0">
      <w:pPr>
        <w:autoSpaceDE w:val="0"/>
        <w:autoSpaceDN w:val="0"/>
        <w:adjustRightInd w:val="0"/>
        <w:jc w:val="left"/>
        <w:rPr>
          <w:rFonts w:ascii="RsbqcvYfxfkgTimes-Italic" w:hAnsi="RsbqcvYfxfkgTimes-Italic" w:cs="RsbqcvYfxfkgTimes-Italic"/>
          <w:i/>
          <w:iCs/>
          <w:kern w:val="0"/>
          <w:sz w:val="20"/>
          <w:szCs w:val="20"/>
        </w:rPr>
      </w:pPr>
      <w:r>
        <w:rPr>
          <w:rFonts w:ascii="RsbqcvYfxfkgTimes-Italic" w:hAnsi="RsbqcvYfxfkgTimes-Italic" w:cs="RsbqcvYfxfkgTimes-Italic"/>
          <w:i/>
          <w:iCs/>
          <w:kern w:val="0"/>
          <w:sz w:val="20"/>
          <w:szCs w:val="20"/>
        </w:rPr>
        <w:lastRenderedPageBreak/>
        <w:t>4.1.3 Model evaluation</w:t>
      </w:r>
    </w:p>
    <w:p w14:paraId="03B702DB" w14:textId="1E0DC50C" w:rsidR="00317E10" w:rsidRDefault="00317E10" w:rsidP="00681BA0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78AB41" wp14:editId="62B392A6">
            <wp:extent cx="5274310" cy="16497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F91" w14:textId="14D4CA85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4.2 Sensitiveness of parameter</w:t>
      </w:r>
    </w:p>
    <w:p w14:paraId="426A1D45" w14:textId="7AE16B94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4.3 Prediction accuracy</w:t>
      </w:r>
    </w:p>
    <w:p w14:paraId="34E8FDC2" w14:textId="7A1C5671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4.4 Case studies</w:t>
      </w:r>
    </w:p>
    <w:p w14:paraId="2C2D247D" w14:textId="31A911EE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2"/>
        </w:rPr>
      </w:pPr>
      <w:r>
        <w:rPr>
          <w:rFonts w:ascii="ChbvgpNntjxsTimes-Bold" w:hAnsi="ChbvgpNntjxsTimes-Bold" w:cs="ChbvgpNntjxsTimes-Bold"/>
          <w:b/>
          <w:bCs/>
          <w:kern w:val="0"/>
          <w:sz w:val="22"/>
        </w:rPr>
        <w:t>5 Related work</w:t>
      </w:r>
    </w:p>
    <w:p w14:paraId="508A721E" w14:textId="77777777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Collaborative filtering</w:t>
      </w:r>
    </w:p>
    <w:p w14:paraId="3E219A00" w14:textId="6A48CB5A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Topic-based explainable recommendation</w:t>
      </w:r>
    </w:p>
    <w:p w14:paraId="05AE2F77" w14:textId="14761570" w:rsidR="00317E10" w:rsidRDefault="00317E10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</w:pPr>
      <w:r>
        <w:rPr>
          <w:rFonts w:ascii="ChbvgpNntjxsTimes-Bold" w:hAnsi="ChbvgpNntjxsTimes-Bold" w:cs="ChbvgpNntjxsTimes-Bold"/>
          <w:b/>
          <w:bCs/>
          <w:kern w:val="0"/>
          <w:sz w:val="20"/>
          <w:szCs w:val="20"/>
        </w:rPr>
        <w:t>Sentiment-based explainable recommendation</w:t>
      </w:r>
    </w:p>
    <w:p w14:paraId="11211839" w14:textId="6E9CF2EC" w:rsidR="00317E10" w:rsidRDefault="00E05C9C" w:rsidP="00681BA0">
      <w:pPr>
        <w:autoSpaceDE w:val="0"/>
        <w:autoSpaceDN w:val="0"/>
        <w:adjustRightInd w:val="0"/>
        <w:jc w:val="left"/>
        <w:rPr>
          <w:rFonts w:ascii="ChbvgpNntjxsTimes-Bold" w:hAnsi="ChbvgpNntjxsTimes-Bold" w:cs="ChbvgpNntjxsTimes-Bold"/>
          <w:b/>
          <w:bCs/>
          <w:kern w:val="0"/>
          <w:sz w:val="22"/>
        </w:rPr>
      </w:pPr>
      <w:r>
        <w:rPr>
          <w:rFonts w:ascii="ChbvgpNntjxsTimes-Bold" w:hAnsi="ChbvgpNntjxsTimes-Bold" w:cs="ChbvgpNntjxsTimes-Bold"/>
          <w:b/>
          <w:bCs/>
          <w:kern w:val="0"/>
          <w:sz w:val="22"/>
        </w:rPr>
        <w:t>6 Conclusions</w:t>
      </w:r>
    </w:p>
    <w:p w14:paraId="51F835BD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In this paper, we propose an Aspect-based Matrix Factorization model (AMF) for explainable</w:t>
      </w:r>
    </w:p>
    <w:p w14:paraId="3A327751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recommendation. AMF makes recommendation by fusing auxiliary aspect information</w:t>
      </w:r>
    </w:p>
    <w:p w14:paraId="3D18283B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extracted from reviews into matrix factorization. To quantitatively evaluate aspects, we propose</w:t>
      </w:r>
    </w:p>
    <w:p w14:paraId="62CC360D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two metrics: User Aspect Preference (UAP) and Item Aspect Quality (IAQ). UAP</w:t>
      </w:r>
    </w:p>
    <w:p w14:paraId="4F4269A9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reveals user preference to a specific aspect and IAQ assesses the review sentiment of item</w:t>
      </w:r>
    </w:p>
    <w:p w14:paraId="41DC6989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on an aspect, by which we can make the recommendations explainable and convincing. To</w:t>
      </w:r>
    </w:p>
    <w:p w14:paraId="3FC99140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improve the accuracy of rating prediction, we assemble UAPs and IAQs into two matrices</w:t>
      </w:r>
    </w:p>
    <w:p w14:paraId="32D60DFB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UAP Matrix (UAPM) and IAQ Matrix (IAQM), respectively, which are used as constraints</w:t>
      </w:r>
    </w:p>
    <w:p w14:paraId="58E325D5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fused into collaborative decomposition of the item rating matrix. The results of the extensive</w:t>
      </w:r>
    </w:p>
    <w:p w14:paraId="1D2F3971" w14:textId="77777777" w:rsidR="00E05C9C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experiments conducted on real datasets verify the recommendation performance and</w:t>
      </w:r>
    </w:p>
    <w:p w14:paraId="16204D2F" w14:textId="37BB6E75" w:rsidR="00E05C9C" w:rsidRPr="009E2A04" w:rsidRDefault="00E05C9C" w:rsidP="00E05C9C">
      <w:pPr>
        <w:autoSpaceDE w:val="0"/>
        <w:autoSpaceDN w:val="0"/>
        <w:adjustRightInd w:val="0"/>
        <w:jc w:val="left"/>
        <w:rPr>
          <w:rFonts w:ascii="JsqjvbGvsyjmTimes-Roman" w:hAnsi="JsqjvbGvsyjmTimes-Roman" w:cs="JsqjvbGvsyjmTimes-Roman" w:hint="eastAsia"/>
          <w:kern w:val="0"/>
          <w:sz w:val="19"/>
          <w:szCs w:val="19"/>
        </w:rPr>
      </w:pPr>
      <w:r>
        <w:rPr>
          <w:rFonts w:ascii="JsqjvbGvsyjmTimes-Roman" w:hAnsi="JsqjvbGvsyjmTimes-Roman" w:cs="JsqjvbGvsyjmTimes-Roman"/>
          <w:kern w:val="0"/>
          <w:sz w:val="19"/>
          <w:szCs w:val="19"/>
        </w:rPr>
        <w:t>explanatory ability of AMF.</w:t>
      </w:r>
      <w:bookmarkStart w:id="0" w:name="_GoBack"/>
      <w:bookmarkEnd w:id="0"/>
    </w:p>
    <w:sectPr w:rsidR="00E05C9C" w:rsidRPr="009E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bvgpNntjxs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sqjvbGvsyjm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sbqcvYfxfkgTimes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CB"/>
    <w:rsid w:val="00317E10"/>
    <w:rsid w:val="0063449A"/>
    <w:rsid w:val="00681BA0"/>
    <w:rsid w:val="009E2A04"/>
    <w:rsid w:val="00B227CB"/>
    <w:rsid w:val="00E05C9C"/>
    <w:rsid w:val="00E66AB1"/>
    <w:rsid w:val="00E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C593"/>
  <w15:chartTrackingRefBased/>
  <w15:docId w15:val="{36DDAC8D-FD85-4A18-BC2C-0CDD0041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2019-05-02T22:58:00Z</dcterms:created>
  <dcterms:modified xsi:type="dcterms:W3CDTF">2019-05-03T03:13:00Z</dcterms:modified>
</cp:coreProperties>
</file>