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5CC94" w14:textId="241E3AC9" w:rsidR="00F30A7E" w:rsidRDefault="007160ED" w:rsidP="007160ED">
      <w:pPr>
        <w:jc w:val="center"/>
        <w:rPr>
          <w:b/>
        </w:rPr>
      </w:pPr>
      <w:r w:rsidRPr="007160ED">
        <w:rPr>
          <w:b/>
        </w:rPr>
        <w:t>Multiple Aspect Ranking using the Good Grief Algorithm</w:t>
      </w:r>
    </w:p>
    <w:p w14:paraId="36C1E4F2" w14:textId="3EF0CB4C" w:rsidR="007160ED" w:rsidRDefault="007160ED" w:rsidP="007160ED">
      <w:pPr>
        <w:rPr>
          <w:rFonts w:ascii="Times-Bold~c" w:hAnsi="Times-Bold~c" w:cs="Times-Bold~c"/>
          <w:b/>
          <w:bCs/>
          <w:kern w:val="0"/>
          <w:sz w:val="24"/>
          <w:szCs w:val="24"/>
        </w:rPr>
      </w:pPr>
      <w:r>
        <w:rPr>
          <w:rFonts w:ascii="Times-Bold~c" w:hAnsi="Times-Bold~c" w:cs="Times-Bold~c"/>
          <w:b/>
          <w:bCs/>
          <w:kern w:val="0"/>
          <w:sz w:val="24"/>
          <w:szCs w:val="24"/>
        </w:rPr>
        <w:t>1 Introduction</w:t>
      </w:r>
    </w:p>
    <w:p w14:paraId="36B3FF99" w14:textId="3093D141" w:rsidR="007160ED" w:rsidRDefault="007160ED" w:rsidP="007160ED">
      <w:pPr>
        <w:autoSpaceDE w:val="0"/>
        <w:autoSpaceDN w:val="0"/>
        <w:adjustRightInd w:val="0"/>
        <w:jc w:val="left"/>
        <w:rPr>
          <w:rFonts w:ascii="Times-Roman~18" w:hAnsi="Times-Roman~18" w:cs="Times-Roman~18"/>
          <w:kern w:val="0"/>
          <w:sz w:val="22"/>
        </w:rPr>
      </w:pPr>
      <w:r>
        <w:rPr>
          <w:rFonts w:ascii="Times-Roman~18" w:hAnsi="Times-Roman~18" w:cs="Times-Roman~18"/>
          <w:kern w:val="0"/>
          <w:sz w:val="22"/>
        </w:rPr>
        <w:t>The algorithm presented in this paper models</w:t>
      </w:r>
      <w:r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 xml:space="preserve">the dependencies between different labels via </w:t>
      </w:r>
      <w:r>
        <w:rPr>
          <w:rFonts w:ascii="Times-Italic" w:hAnsi="Times-Italic" w:cs="Times-Italic"/>
          <w:i/>
          <w:iCs/>
          <w:kern w:val="0"/>
          <w:sz w:val="22"/>
        </w:rPr>
        <w:t>the</w:t>
      </w:r>
      <w:r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Italic" w:hAnsi="Times-Italic" w:cs="Times-Italic"/>
          <w:i/>
          <w:iCs/>
          <w:kern w:val="0"/>
          <w:sz w:val="22"/>
        </w:rPr>
        <w:t>agreement relation</w:t>
      </w:r>
      <w:r>
        <w:rPr>
          <w:rFonts w:ascii="Times-Roman~18" w:hAnsi="Times-Roman~18" w:cs="Times-Roman~18"/>
          <w:kern w:val="0"/>
          <w:sz w:val="22"/>
        </w:rPr>
        <w:t>.</w:t>
      </w:r>
      <w:r>
        <w:rPr>
          <w:rFonts w:ascii="Times-Roman~18" w:hAnsi="Times-Roman~18" w:cs="Times-Roman~18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The Good Grief model consists of a ranking</w:t>
      </w:r>
      <w:r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model for each aspect as well as an agreement model</w:t>
      </w:r>
      <w:r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 xml:space="preserve">which predicts </w:t>
      </w:r>
      <w:proofErr w:type="gramStart"/>
      <w:r>
        <w:rPr>
          <w:rFonts w:ascii="Times-Roman~18" w:hAnsi="Times-Roman~18" w:cs="Times-Roman~18"/>
          <w:kern w:val="0"/>
          <w:sz w:val="22"/>
        </w:rPr>
        <w:t>whether or not</w:t>
      </w:r>
      <w:proofErr w:type="gramEnd"/>
      <w:r>
        <w:rPr>
          <w:rFonts w:ascii="Times-Roman~18" w:hAnsi="Times-Roman~18" w:cs="Times-Roman~18"/>
          <w:kern w:val="0"/>
          <w:sz w:val="22"/>
        </w:rPr>
        <w:t xml:space="preserve"> all rank aspects are</w:t>
      </w:r>
      <w:r>
        <w:rPr>
          <w:rFonts w:ascii="Times-Roman~18" w:hAnsi="Times-Roman~18" w:cs="Times-Roman~18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equal.</w:t>
      </w:r>
      <w:r>
        <w:rPr>
          <w:rFonts w:ascii="Times-Roman~18" w:hAnsi="Times-Roman~18" w:cs="Times-Roman~18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Our model signi</w:t>
      </w:r>
      <w:r>
        <w:rPr>
          <w:rFonts w:ascii="Times-Roman~18" w:hAnsi="Times-Roman~18" w:cs="Times-Roman~18" w:hint="eastAsia"/>
          <w:kern w:val="0"/>
          <w:sz w:val="22"/>
        </w:rPr>
        <w:t>fi</w:t>
      </w:r>
      <w:r>
        <w:rPr>
          <w:rFonts w:ascii="Times-Roman~18" w:hAnsi="Times-Roman~18" w:cs="Times-Roman~18"/>
          <w:kern w:val="0"/>
          <w:sz w:val="22"/>
        </w:rPr>
        <w:t>cantly outperforms</w:t>
      </w:r>
      <w:r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individual ranking models as well as a state</w:t>
      </w:r>
      <w:r>
        <w:rPr>
          <w:rFonts w:ascii="Times-Roman~18" w:hAnsi="Times-Roman~18" w:cs="Times-Roman~18"/>
          <w:kern w:val="0"/>
          <w:sz w:val="22"/>
        </w:rPr>
        <w:t>-</w:t>
      </w:r>
      <w:r>
        <w:rPr>
          <w:rFonts w:ascii="Times-Roman~18" w:hAnsi="Times-Roman~18" w:cs="Times-Roman~18"/>
          <w:kern w:val="0"/>
          <w:sz w:val="22"/>
        </w:rPr>
        <w:t>of-the-art joint ranking model.</w:t>
      </w:r>
    </w:p>
    <w:p w14:paraId="31CF82E1" w14:textId="450EDD9C" w:rsidR="007160ED" w:rsidRDefault="007160ED" w:rsidP="007160ED">
      <w:pPr>
        <w:autoSpaceDE w:val="0"/>
        <w:autoSpaceDN w:val="0"/>
        <w:adjustRightInd w:val="0"/>
        <w:jc w:val="left"/>
        <w:rPr>
          <w:rFonts w:ascii="Times-Bold~c" w:hAnsi="Times-Bold~c" w:cs="Times-Bold~c"/>
          <w:b/>
          <w:bCs/>
          <w:kern w:val="0"/>
          <w:sz w:val="24"/>
          <w:szCs w:val="24"/>
        </w:rPr>
      </w:pPr>
      <w:r>
        <w:rPr>
          <w:rFonts w:ascii="Times-Bold~c" w:hAnsi="Times-Bold~c" w:cs="Times-Bold~c"/>
          <w:b/>
          <w:bCs/>
          <w:kern w:val="0"/>
          <w:sz w:val="24"/>
          <w:szCs w:val="24"/>
        </w:rPr>
        <w:t>2 Related Work</w:t>
      </w:r>
    </w:p>
    <w:p w14:paraId="66587E27" w14:textId="2BC6F6F4" w:rsidR="007160ED" w:rsidRDefault="007160ED" w:rsidP="007160ED">
      <w:pPr>
        <w:autoSpaceDE w:val="0"/>
        <w:autoSpaceDN w:val="0"/>
        <w:adjustRightInd w:val="0"/>
        <w:jc w:val="left"/>
        <w:rPr>
          <w:rFonts w:ascii="Times-Bold~3b" w:hAnsi="Times-Bold~3b" w:cs="Times-Bold~3b"/>
          <w:b/>
          <w:bCs/>
          <w:kern w:val="0"/>
          <w:sz w:val="22"/>
        </w:rPr>
      </w:pPr>
      <w:r>
        <w:rPr>
          <w:rFonts w:ascii="Times-Bold~3b" w:hAnsi="Times-Bold~3b" w:cs="Times-Bold~3b"/>
          <w:b/>
          <w:bCs/>
          <w:kern w:val="0"/>
          <w:sz w:val="22"/>
        </w:rPr>
        <w:t>Sentiment Classi</w:t>
      </w:r>
      <w:r>
        <w:rPr>
          <w:rFonts w:ascii="Times-Bold~3b" w:hAnsi="Times-Bold~3b" w:cs="Times-Bold~3b" w:hint="eastAsia"/>
          <w:b/>
          <w:bCs/>
          <w:kern w:val="0"/>
          <w:sz w:val="22"/>
        </w:rPr>
        <w:t>fi</w:t>
      </w:r>
      <w:r>
        <w:rPr>
          <w:rFonts w:ascii="Times-Bold~3b" w:hAnsi="Times-Bold~3b" w:cs="Times-Bold~3b"/>
          <w:b/>
          <w:bCs/>
          <w:kern w:val="0"/>
          <w:sz w:val="22"/>
        </w:rPr>
        <w:t>cation</w:t>
      </w:r>
    </w:p>
    <w:p w14:paraId="0AFCB1B4" w14:textId="45C3E09A" w:rsidR="007160ED" w:rsidRDefault="007160ED" w:rsidP="007160ED">
      <w:pPr>
        <w:autoSpaceDE w:val="0"/>
        <w:autoSpaceDN w:val="0"/>
        <w:adjustRightInd w:val="0"/>
        <w:jc w:val="left"/>
        <w:rPr>
          <w:rFonts w:ascii="Times-Roman~18" w:hAnsi="Times-Roman~18" w:cs="Times-Roman~18"/>
          <w:kern w:val="0"/>
          <w:sz w:val="22"/>
        </w:rPr>
      </w:pPr>
      <w:r>
        <w:rPr>
          <w:rFonts w:ascii="Times-Bold~3b" w:hAnsi="Times-Bold~3b" w:cs="Times-Bold~3b"/>
          <w:b/>
          <w:bCs/>
          <w:kern w:val="0"/>
          <w:sz w:val="22"/>
        </w:rPr>
        <w:t xml:space="preserve">Ranking </w:t>
      </w:r>
      <w:r>
        <w:rPr>
          <w:rFonts w:ascii="Times-Roman~18" w:hAnsi="Times-Roman~18" w:cs="Times-Roman~18"/>
          <w:kern w:val="0"/>
          <w:sz w:val="22"/>
        </w:rPr>
        <w:t>The ranking, or ordinal regression,</w:t>
      </w:r>
      <w:r>
        <w:rPr>
          <w:rFonts w:ascii="Times-Roman~18" w:hAnsi="Times-Roman~18" w:cs="Times-Roman~18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 xml:space="preserve">problem has been </w:t>
      </w:r>
      <w:proofErr w:type="spellStart"/>
      <w:r>
        <w:rPr>
          <w:rFonts w:ascii="Times-Roman~18" w:hAnsi="Times-Roman~18" w:cs="Times-Roman~18"/>
          <w:kern w:val="0"/>
          <w:sz w:val="22"/>
        </w:rPr>
        <w:t>extensivly</w:t>
      </w:r>
      <w:proofErr w:type="spellEnd"/>
      <w:r>
        <w:rPr>
          <w:rFonts w:ascii="Times-Roman~18" w:hAnsi="Times-Roman~18" w:cs="Times-Roman~18"/>
          <w:kern w:val="0"/>
          <w:sz w:val="22"/>
        </w:rPr>
        <w:t xml:space="preserve"> studied in the Machine</w:t>
      </w:r>
      <w:r w:rsidR="00AC2CC6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Learning and Information Retrieval communities</w:t>
      </w:r>
      <w:r w:rsidR="00AC2CC6">
        <w:rPr>
          <w:rFonts w:ascii="Times-Roman~18" w:hAnsi="Times-Roman~18" w:cs="Times-Roman~18"/>
          <w:kern w:val="0"/>
          <w:sz w:val="22"/>
        </w:rPr>
        <w:t>.</w:t>
      </w:r>
    </w:p>
    <w:p w14:paraId="068C41CD" w14:textId="0CA8A816" w:rsidR="00AC2CC6" w:rsidRDefault="00AC2CC6" w:rsidP="007160ED">
      <w:pPr>
        <w:autoSpaceDE w:val="0"/>
        <w:autoSpaceDN w:val="0"/>
        <w:adjustRightInd w:val="0"/>
        <w:jc w:val="left"/>
        <w:rPr>
          <w:rFonts w:ascii="Times-Bold~c" w:hAnsi="Times-Bold~c" w:cs="Times-Bold~c"/>
          <w:b/>
          <w:bCs/>
          <w:kern w:val="0"/>
          <w:sz w:val="24"/>
          <w:szCs w:val="24"/>
        </w:rPr>
      </w:pPr>
      <w:r>
        <w:rPr>
          <w:rFonts w:ascii="Times-Bold~c" w:hAnsi="Times-Bold~c" w:cs="Times-Bold~c"/>
          <w:b/>
          <w:bCs/>
          <w:kern w:val="0"/>
          <w:sz w:val="24"/>
          <w:szCs w:val="24"/>
        </w:rPr>
        <w:t>3 The Algorithm</w:t>
      </w:r>
    </w:p>
    <w:p w14:paraId="3D4513C2" w14:textId="44505B33" w:rsidR="00AC2CC6" w:rsidRDefault="00AC2CC6" w:rsidP="00AC2CC6">
      <w:pPr>
        <w:autoSpaceDE w:val="0"/>
        <w:autoSpaceDN w:val="0"/>
        <w:adjustRightInd w:val="0"/>
        <w:jc w:val="left"/>
        <w:rPr>
          <w:rFonts w:ascii="Times-Roman~18" w:hAnsi="Times-Roman~18" w:cs="Times-Roman~18"/>
          <w:kern w:val="0"/>
          <w:sz w:val="22"/>
        </w:rPr>
      </w:pPr>
      <w:r>
        <w:rPr>
          <w:rFonts w:ascii="Times-Roman~18" w:hAnsi="Times-Roman~18" w:cs="Times-Roman~18"/>
          <w:kern w:val="0"/>
          <w:sz w:val="22"/>
        </w:rPr>
        <w:t>The goal of our algorithm is to</w:t>
      </w:r>
      <w:r>
        <w:rPr>
          <w:rFonts w:ascii="Times-Roman~18" w:hAnsi="Times-Roman~18" w:cs="Times-Roman~18"/>
          <w:kern w:val="0"/>
          <w:sz w:val="22"/>
        </w:rPr>
        <w:t xml:space="preserve"> fi</w:t>
      </w:r>
      <w:r>
        <w:rPr>
          <w:rFonts w:ascii="Times-Roman~18" w:hAnsi="Times-Roman~18" w:cs="Times-Roman~18"/>
          <w:kern w:val="0"/>
          <w:sz w:val="22"/>
        </w:rPr>
        <w:t>nd a rank assignment</w:t>
      </w:r>
      <w:r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that is consistent with predictions of individual</w:t>
      </w:r>
      <w:r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rankers and the agreement model.</w:t>
      </w:r>
    </w:p>
    <w:p w14:paraId="0D70444B" w14:textId="59C797B5" w:rsidR="00AC2CC6" w:rsidRDefault="00AC2CC6" w:rsidP="00AC2CC6">
      <w:pPr>
        <w:autoSpaceDE w:val="0"/>
        <w:autoSpaceDN w:val="0"/>
        <w:adjustRightInd w:val="0"/>
        <w:jc w:val="left"/>
        <w:rPr>
          <w:rFonts w:ascii="Times-Bold~3b" w:hAnsi="Times-Bold~3b" w:cs="Times-Bold~3b"/>
          <w:b/>
          <w:bCs/>
          <w:kern w:val="0"/>
          <w:sz w:val="22"/>
        </w:rPr>
      </w:pPr>
      <w:r>
        <w:rPr>
          <w:rFonts w:ascii="Times-Bold~3b" w:hAnsi="Times-Bold~3b" w:cs="Times-Bold~3b"/>
          <w:b/>
          <w:bCs/>
          <w:kern w:val="0"/>
          <w:sz w:val="22"/>
        </w:rPr>
        <w:t>3.1 Problem Formulation</w:t>
      </w:r>
    </w:p>
    <w:p w14:paraId="5913CEF9" w14:textId="134DBFD8" w:rsidR="00AC2CC6" w:rsidRDefault="00AC2CC6" w:rsidP="00AC2CC6">
      <w:pPr>
        <w:autoSpaceDE w:val="0"/>
        <w:autoSpaceDN w:val="0"/>
        <w:adjustRightInd w:val="0"/>
        <w:jc w:val="left"/>
        <w:rPr>
          <w:rFonts w:ascii="Times-Roman~18" w:hAnsi="Times-Roman~18" w:cs="Times-Roman~18"/>
          <w:kern w:val="0"/>
          <w:sz w:val="22"/>
        </w:rPr>
      </w:pPr>
      <w:r>
        <w:rPr>
          <w:noProof/>
        </w:rPr>
        <w:drawing>
          <wp:inline distT="0" distB="0" distL="0" distR="0" wp14:anchorId="5FF6DD7A" wp14:editId="1C9B77C0">
            <wp:extent cx="5200650" cy="3486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72B3" w14:textId="436B8F3F" w:rsidR="00AC2CC6" w:rsidRDefault="00AC2CC6" w:rsidP="00AC2CC6">
      <w:pPr>
        <w:autoSpaceDE w:val="0"/>
        <w:autoSpaceDN w:val="0"/>
        <w:adjustRightInd w:val="0"/>
        <w:jc w:val="left"/>
        <w:rPr>
          <w:rFonts w:ascii="Times-Bold~3b" w:hAnsi="Times-Bold~3b" w:cs="Times-Bold~3b"/>
          <w:b/>
          <w:bCs/>
          <w:kern w:val="0"/>
          <w:sz w:val="22"/>
        </w:rPr>
      </w:pPr>
      <w:r>
        <w:rPr>
          <w:rFonts w:ascii="Times-Bold~3b" w:hAnsi="Times-Bold~3b" w:cs="Times-Bold~3b"/>
          <w:b/>
          <w:bCs/>
          <w:kern w:val="0"/>
          <w:sz w:val="22"/>
        </w:rPr>
        <w:t>3.2 The Model</w:t>
      </w:r>
    </w:p>
    <w:p w14:paraId="0EB088D0" w14:textId="2DA2F5DE" w:rsidR="00AC2CC6" w:rsidRDefault="00AC2CC6" w:rsidP="00AC2CC6">
      <w:pPr>
        <w:autoSpaceDE w:val="0"/>
        <w:autoSpaceDN w:val="0"/>
        <w:adjustRightInd w:val="0"/>
        <w:jc w:val="left"/>
        <w:rPr>
          <w:rFonts w:ascii="Times-Roman~18" w:hAnsi="Times-Roman~18" w:cs="Times-Roman~18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C227FFB" wp14:editId="5294B2FA">
            <wp:extent cx="5257800" cy="2657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FF57" w14:textId="604FDBC1" w:rsidR="00AC2CC6" w:rsidRDefault="00AC2CC6" w:rsidP="00AC2CC6">
      <w:pPr>
        <w:autoSpaceDE w:val="0"/>
        <w:autoSpaceDN w:val="0"/>
        <w:adjustRightInd w:val="0"/>
        <w:jc w:val="left"/>
        <w:rPr>
          <w:rFonts w:ascii="Times-Roman~18" w:hAnsi="Times-Roman~18" w:cs="Times-Roman~18"/>
          <w:kern w:val="0"/>
          <w:sz w:val="22"/>
        </w:rPr>
      </w:pPr>
      <w:r>
        <w:rPr>
          <w:noProof/>
        </w:rPr>
        <w:drawing>
          <wp:inline distT="0" distB="0" distL="0" distR="0" wp14:anchorId="19753E38" wp14:editId="41E098B9">
            <wp:extent cx="5153025" cy="3905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030" w14:textId="34CC2B3E" w:rsidR="00AC2CC6" w:rsidRDefault="00AC2CC6" w:rsidP="00AC2CC6">
      <w:pPr>
        <w:autoSpaceDE w:val="0"/>
        <w:autoSpaceDN w:val="0"/>
        <w:adjustRightInd w:val="0"/>
        <w:jc w:val="left"/>
        <w:rPr>
          <w:rFonts w:ascii="Times-Bold~3b" w:hAnsi="Times-Bold~3b" w:cs="Times-Bold~3b"/>
          <w:b/>
          <w:bCs/>
          <w:kern w:val="0"/>
          <w:sz w:val="22"/>
        </w:rPr>
      </w:pPr>
      <w:r>
        <w:rPr>
          <w:rFonts w:ascii="Times-Bold~3b" w:hAnsi="Times-Bold~3b" w:cs="Times-Bold~3b"/>
          <w:b/>
          <w:bCs/>
          <w:kern w:val="0"/>
          <w:sz w:val="22"/>
        </w:rPr>
        <w:t>3.3 Training</w:t>
      </w:r>
    </w:p>
    <w:p w14:paraId="17A3C3E4" w14:textId="35BDE5D7" w:rsidR="00AC2CC6" w:rsidRDefault="00AC2CC6" w:rsidP="00AC2CC6">
      <w:pPr>
        <w:autoSpaceDE w:val="0"/>
        <w:autoSpaceDN w:val="0"/>
        <w:adjustRightInd w:val="0"/>
        <w:jc w:val="left"/>
        <w:rPr>
          <w:rFonts w:ascii="Times-Bold~3b" w:hAnsi="Times-Bold~3b" w:cs="Times-Bold~3b"/>
          <w:b/>
          <w:bCs/>
          <w:kern w:val="0"/>
          <w:sz w:val="22"/>
        </w:rPr>
      </w:pPr>
      <w:r>
        <w:rPr>
          <w:rFonts w:ascii="Times-Bold~3b" w:hAnsi="Times-Bold~3b" w:cs="Times-Bold~3b"/>
          <w:b/>
          <w:bCs/>
          <w:kern w:val="0"/>
          <w:sz w:val="22"/>
        </w:rPr>
        <w:t>Ranking models</w:t>
      </w:r>
    </w:p>
    <w:p w14:paraId="512727AB" w14:textId="6D329084" w:rsidR="00AC2CC6" w:rsidRDefault="00AC2CC6" w:rsidP="00AC2CC6">
      <w:pPr>
        <w:autoSpaceDE w:val="0"/>
        <w:autoSpaceDN w:val="0"/>
        <w:adjustRightInd w:val="0"/>
        <w:jc w:val="left"/>
        <w:rPr>
          <w:rFonts w:ascii="Times-Bold~3b" w:hAnsi="Times-Bold~3b" w:cs="Times-Bold~3b"/>
          <w:b/>
          <w:bCs/>
          <w:kern w:val="0"/>
          <w:sz w:val="22"/>
        </w:rPr>
      </w:pPr>
      <w:r>
        <w:rPr>
          <w:rFonts w:ascii="Times-Bold~3b" w:hAnsi="Times-Bold~3b" w:cs="Times-Bold~3b"/>
          <w:b/>
          <w:bCs/>
          <w:kern w:val="0"/>
          <w:sz w:val="22"/>
        </w:rPr>
        <w:t>Agreement model</w:t>
      </w:r>
    </w:p>
    <w:p w14:paraId="47DF19F4" w14:textId="0ECDE324" w:rsidR="00AC2CC6" w:rsidRDefault="00AC2CC6" w:rsidP="00AC2CC6">
      <w:pPr>
        <w:autoSpaceDE w:val="0"/>
        <w:autoSpaceDN w:val="0"/>
        <w:adjustRightInd w:val="0"/>
        <w:jc w:val="left"/>
        <w:rPr>
          <w:rFonts w:ascii="Times-Bold~3b" w:hAnsi="Times-Bold~3b" w:cs="Times-Bold~3b"/>
          <w:b/>
          <w:bCs/>
          <w:kern w:val="0"/>
          <w:sz w:val="22"/>
        </w:rPr>
      </w:pPr>
      <w:r>
        <w:rPr>
          <w:rFonts w:ascii="Times-Bold~3b" w:hAnsi="Times-Bold~3b" w:cs="Times-Bold~3b"/>
          <w:b/>
          <w:bCs/>
          <w:kern w:val="0"/>
          <w:sz w:val="22"/>
        </w:rPr>
        <w:t>3.4 Feature Representation</w:t>
      </w:r>
    </w:p>
    <w:p w14:paraId="0B8FA06B" w14:textId="5A6621B0" w:rsidR="00AC2CC6" w:rsidRDefault="00AC2CC6" w:rsidP="00AC2CC6">
      <w:pPr>
        <w:autoSpaceDE w:val="0"/>
        <w:autoSpaceDN w:val="0"/>
        <w:adjustRightInd w:val="0"/>
        <w:jc w:val="left"/>
        <w:rPr>
          <w:rFonts w:ascii="Times-Roman~18" w:hAnsi="Times-Roman~18" w:cs="Times-Roman~18"/>
          <w:kern w:val="0"/>
          <w:sz w:val="22"/>
        </w:rPr>
      </w:pPr>
      <w:r>
        <w:rPr>
          <w:rFonts w:ascii="Times-Bold~3b" w:hAnsi="Times-Bold~3b" w:cs="Times-Bold~3b"/>
          <w:b/>
          <w:bCs/>
          <w:kern w:val="0"/>
          <w:sz w:val="22"/>
        </w:rPr>
        <w:t xml:space="preserve">Ranking Models </w:t>
      </w:r>
      <w:r>
        <w:rPr>
          <w:rFonts w:ascii="Times-Roman~18" w:hAnsi="Times-Roman~18" w:cs="Times-Roman~18"/>
          <w:kern w:val="0"/>
          <w:sz w:val="22"/>
        </w:rPr>
        <w:t>Following previous work on sentiment</w:t>
      </w:r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classi</w:t>
      </w:r>
      <w:r w:rsidR="002E51ED">
        <w:rPr>
          <w:rFonts w:ascii="Times-Roman~18" w:hAnsi="Times-Roman~18" w:cs="Times-Roman~18"/>
          <w:kern w:val="0"/>
          <w:sz w:val="22"/>
        </w:rPr>
        <w:t>fi</w:t>
      </w:r>
      <w:r>
        <w:rPr>
          <w:rFonts w:ascii="Times-Roman~18" w:hAnsi="Times-Roman~18" w:cs="Times-Roman~18"/>
          <w:kern w:val="0"/>
          <w:sz w:val="22"/>
        </w:rPr>
        <w:t>cation (Pang et al., 2002), we represent</w:t>
      </w:r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each review as a vector of lexical features. More</w:t>
      </w:r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speci</w:t>
      </w:r>
      <w:r w:rsidR="002E51ED">
        <w:rPr>
          <w:rFonts w:ascii="Times-Roman~18" w:hAnsi="Times-Roman~18" w:cs="Times-Roman~18"/>
          <w:kern w:val="0"/>
          <w:sz w:val="22"/>
        </w:rPr>
        <w:t>fi</w:t>
      </w:r>
      <w:r>
        <w:rPr>
          <w:rFonts w:ascii="Times-Roman~18" w:hAnsi="Times-Roman~18" w:cs="Times-Roman~18"/>
          <w:kern w:val="0"/>
          <w:sz w:val="22"/>
        </w:rPr>
        <w:t>cally, we extract all unigrams and bigrams,</w:t>
      </w:r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discarding those that appear fewer than three times.</w:t>
      </w:r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This process yields about 30,000 features.</w:t>
      </w:r>
    </w:p>
    <w:p w14:paraId="14DD15D0" w14:textId="7C8856DA" w:rsidR="00AC2CC6" w:rsidRDefault="00AC2CC6" w:rsidP="00AC2CC6">
      <w:pPr>
        <w:autoSpaceDE w:val="0"/>
        <w:autoSpaceDN w:val="0"/>
        <w:adjustRightInd w:val="0"/>
        <w:jc w:val="left"/>
        <w:rPr>
          <w:rFonts w:ascii="Times-Roman~18" w:hAnsi="Times-Roman~18" w:cs="Times-Roman~18"/>
          <w:kern w:val="0"/>
          <w:sz w:val="22"/>
        </w:rPr>
      </w:pPr>
      <w:r>
        <w:rPr>
          <w:rFonts w:ascii="Times-Bold~3b" w:hAnsi="Times-Bold~3b" w:cs="Times-Bold~3b"/>
          <w:b/>
          <w:bCs/>
          <w:kern w:val="0"/>
          <w:sz w:val="22"/>
        </w:rPr>
        <w:t xml:space="preserve">Agreement Model </w:t>
      </w:r>
      <w:r>
        <w:rPr>
          <w:rFonts w:ascii="Times-Roman~18" w:hAnsi="Times-Roman~18" w:cs="Times-Roman~18"/>
          <w:kern w:val="0"/>
          <w:sz w:val="22"/>
        </w:rPr>
        <w:t>The agreement model also operates</w:t>
      </w:r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over lexicalized features. The effectiveness</w:t>
      </w:r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of these features for recognition of discourse relations</w:t>
      </w:r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 xml:space="preserve">has been previously </w:t>
      </w:r>
      <w:r>
        <w:rPr>
          <w:rFonts w:ascii="Times-Roman~18" w:hAnsi="Times-Roman~18" w:cs="Times-Roman~18"/>
          <w:kern w:val="0"/>
          <w:sz w:val="22"/>
        </w:rPr>
        <w:lastRenderedPageBreak/>
        <w:t xml:space="preserve">shown by </w:t>
      </w:r>
      <w:proofErr w:type="spellStart"/>
      <w:r>
        <w:rPr>
          <w:rFonts w:ascii="Times-Roman~18" w:hAnsi="Times-Roman~18" w:cs="Times-Roman~18"/>
          <w:kern w:val="0"/>
          <w:sz w:val="22"/>
        </w:rPr>
        <w:t>Marcu</w:t>
      </w:r>
      <w:proofErr w:type="spellEnd"/>
      <w:r>
        <w:rPr>
          <w:rFonts w:ascii="Times-Roman~18" w:hAnsi="Times-Roman~18" w:cs="Times-Roman~18"/>
          <w:kern w:val="0"/>
          <w:sz w:val="22"/>
        </w:rPr>
        <w:t xml:space="preserve"> and </w:t>
      </w:r>
      <w:proofErr w:type="spellStart"/>
      <w:r>
        <w:rPr>
          <w:rFonts w:ascii="Times-Roman~18" w:hAnsi="Times-Roman~18" w:cs="Times-Roman~18"/>
          <w:kern w:val="0"/>
          <w:sz w:val="22"/>
        </w:rPr>
        <w:t>Echihabi</w:t>
      </w:r>
      <w:proofErr w:type="spellEnd"/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(2002). In addition to unigrams and bigrams,</w:t>
      </w:r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we also introduce a feature that measures the maximum</w:t>
      </w:r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contrastive distance between pairs of words in</w:t>
      </w:r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 xml:space="preserve">a review. For example, the presence </w:t>
      </w:r>
      <w:proofErr w:type="gramStart"/>
      <w:r>
        <w:rPr>
          <w:rFonts w:ascii="Times-Roman~18" w:hAnsi="Times-Roman~18" w:cs="Times-Roman~18"/>
          <w:kern w:val="0"/>
          <w:sz w:val="22"/>
        </w:rPr>
        <w:t xml:space="preserve">of </w:t>
      </w:r>
      <w:r>
        <w:rPr>
          <w:rFonts w:ascii="Times-Italic" w:hAnsi="Times-Italic" w:cs="Times-Italic"/>
          <w:i/>
          <w:iCs/>
          <w:kern w:val="0"/>
          <w:sz w:val="22"/>
        </w:rPr>
        <w:t>.delicious</w:t>
      </w:r>
      <w:proofErr w:type="gramEnd"/>
      <w:r>
        <w:rPr>
          <w:rFonts w:ascii="Times-Italic" w:hAnsi="Times-Italic" w:cs="Times-Italic"/>
          <w:i/>
          <w:iCs/>
          <w:kern w:val="0"/>
          <w:sz w:val="22"/>
        </w:rPr>
        <w:t>.</w:t>
      </w:r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 xml:space="preserve">and </w:t>
      </w:r>
      <w:r>
        <w:rPr>
          <w:rFonts w:ascii="Times-Italic" w:hAnsi="Times-Italic" w:cs="Times-Italic"/>
          <w:i/>
          <w:iCs/>
          <w:kern w:val="0"/>
          <w:sz w:val="22"/>
        </w:rPr>
        <w:t xml:space="preserve">.dirty. </w:t>
      </w:r>
      <w:r>
        <w:rPr>
          <w:rFonts w:ascii="Times-Roman~18" w:hAnsi="Times-Roman~18" w:cs="Times-Roman~18"/>
          <w:kern w:val="0"/>
          <w:sz w:val="22"/>
        </w:rPr>
        <w:t xml:space="preserve">indicate high contrast, whereas the </w:t>
      </w:r>
      <w:proofErr w:type="gramStart"/>
      <w:r>
        <w:rPr>
          <w:rFonts w:ascii="Times-Roman~18" w:hAnsi="Times-Roman~18" w:cs="Times-Roman~18"/>
          <w:kern w:val="0"/>
          <w:sz w:val="22"/>
        </w:rPr>
        <w:t>pair</w:t>
      </w:r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Italic" w:hAnsi="Times-Italic" w:cs="Times-Italic"/>
          <w:i/>
          <w:iCs/>
          <w:kern w:val="0"/>
          <w:sz w:val="22"/>
        </w:rPr>
        <w:t>.expensive</w:t>
      </w:r>
      <w:proofErr w:type="gramEnd"/>
      <w:r>
        <w:rPr>
          <w:rFonts w:ascii="Times-Italic" w:hAnsi="Times-Italic" w:cs="Times-Italic"/>
          <w:i/>
          <w:iCs/>
          <w:kern w:val="0"/>
          <w:sz w:val="22"/>
        </w:rPr>
        <w:t xml:space="preserve">. </w:t>
      </w:r>
      <w:proofErr w:type="gramStart"/>
      <w:r>
        <w:rPr>
          <w:rFonts w:ascii="Times-Roman~18" w:hAnsi="Times-Roman~18" w:cs="Times-Roman~18"/>
          <w:kern w:val="0"/>
          <w:sz w:val="22"/>
        </w:rPr>
        <w:t xml:space="preserve">and </w:t>
      </w:r>
      <w:r>
        <w:rPr>
          <w:rFonts w:ascii="Times-Italic" w:hAnsi="Times-Italic" w:cs="Times-Italic"/>
          <w:i/>
          <w:iCs/>
          <w:kern w:val="0"/>
          <w:sz w:val="22"/>
        </w:rPr>
        <w:t>.slow</w:t>
      </w:r>
      <w:proofErr w:type="gramEnd"/>
      <w:r>
        <w:rPr>
          <w:rFonts w:ascii="Times-Italic" w:hAnsi="Times-Italic" w:cs="Times-Italic"/>
          <w:i/>
          <w:iCs/>
          <w:kern w:val="0"/>
          <w:sz w:val="22"/>
        </w:rPr>
        <w:t xml:space="preserve">. </w:t>
      </w:r>
      <w:r>
        <w:rPr>
          <w:rFonts w:ascii="Times-Roman~18" w:hAnsi="Times-Roman~18" w:cs="Times-Roman~18"/>
          <w:kern w:val="0"/>
          <w:sz w:val="22"/>
        </w:rPr>
        <w:t>indicate low contrast. The</w:t>
      </w:r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contrastive distance for a pair of words is computed</w:t>
      </w:r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by considering the difference in relative weight assigned</w:t>
      </w:r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to the words in individually trained P</w:t>
      </w:r>
      <w:r w:rsidR="002E51ED">
        <w:rPr>
          <w:rFonts w:ascii="Times-Roman~18" w:hAnsi="Times-Roman~18" w:cs="Times-Roman~18"/>
          <w:kern w:val="0"/>
          <w:sz w:val="22"/>
        </w:rPr>
        <w:t>r</w:t>
      </w:r>
      <w:r>
        <w:rPr>
          <w:rFonts w:ascii="Times-Roman~18" w:hAnsi="Times-Roman~18" w:cs="Times-Roman~18"/>
          <w:kern w:val="0"/>
          <w:sz w:val="22"/>
        </w:rPr>
        <w:t>anking</w:t>
      </w:r>
      <w:r w:rsidR="002E51ED"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models.</w:t>
      </w:r>
    </w:p>
    <w:p w14:paraId="15C74110" w14:textId="1DCF0CAD" w:rsidR="00AC2CC6" w:rsidRDefault="00AC2CC6" w:rsidP="00AC2CC6">
      <w:pPr>
        <w:autoSpaceDE w:val="0"/>
        <w:autoSpaceDN w:val="0"/>
        <w:adjustRightInd w:val="0"/>
        <w:jc w:val="left"/>
        <w:rPr>
          <w:rFonts w:ascii="Times-Bold~c" w:hAnsi="Times-Bold~c" w:cs="Times-Bold~c"/>
          <w:b/>
          <w:bCs/>
          <w:kern w:val="0"/>
          <w:sz w:val="24"/>
          <w:szCs w:val="24"/>
        </w:rPr>
      </w:pPr>
      <w:r>
        <w:rPr>
          <w:rFonts w:ascii="Times-Bold~c" w:hAnsi="Times-Bold~c" w:cs="Times-Bold~c"/>
          <w:b/>
          <w:bCs/>
          <w:kern w:val="0"/>
          <w:sz w:val="24"/>
          <w:szCs w:val="24"/>
        </w:rPr>
        <w:t>4 Analysis</w:t>
      </w:r>
    </w:p>
    <w:p w14:paraId="2B26155A" w14:textId="349192C7" w:rsidR="00AC2CC6" w:rsidRDefault="00AC2CC6" w:rsidP="00AC2CC6">
      <w:pPr>
        <w:autoSpaceDE w:val="0"/>
        <w:autoSpaceDN w:val="0"/>
        <w:adjustRightInd w:val="0"/>
        <w:jc w:val="left"/>
        <w:rPr>
          <w:rFonts w:ascii="Times-Roman~18" w:hAnsi="Times-Roman~18" w:cs="Times-Roman~18"/>
          <w:kern w:val="0"/>
          <w:sz w:val="22"/>
        </w:rPr>
      </w:pPr>
      <w:r>
        <w:rPr>
          <w:noProof/>
        </w:rPr>
        <w:drawing>
          <wp:inline distT="0" distB="0" distL="0" distR="0" wp14:anchorId="3B298201" wp14:editId="7261FF71">
            <wp:extent cx="5274310" cy="3044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B887" w14:textId="2666C6B7" w:rsidR="00AC2CC6" w:rsidRDefault="00AC2CC6" w:rsidP="00AC2CC6">
      <w:pPr>
        <w:autoSpaceDE w:val="0"/>
        <w:autoSpaceDN w:val="0"/>
        <w:adjustRightInd w:val="0"/>
        <w:jc w:val="left"/>
        <w:rPr>
          <w:rFonts w:ascii="Times-Bold~c" w:hAnsi="Times-Bold~c" w:cs="Times-Bold~c"/>
          <w:b/>
          <w:bCs/>
          <w:kern w:val="0"/>
          <w:sz w:val="24"/>
          <w:szCs w:val="24"/>
        </w:rPr>
      </w:pPr>
      <w:r>
        <w:rPr>
          <w:rFonts w:ascii="Times-Bold~c" w:hAnsi="Times-Bold~c" w:cs="Times-Bold~c"/>
          <w:b/>
          <w:bCs/>
          <w:kern w:val="0"/>
          <w:sz w:val="24"/>
          <w:szCs w:val="24"/>
        </w:rPr>
        <w:t>5 Experimental Set-Up</w:t>
      </w:r>
    </w:p>
    <w:p w14:paraId="4FE2111A" w14:textId="31DC4C46" w:rsidR="00AC2CC6" w:rsidRDefault="00AC2CC6" w:rsidP="00AC2CC6">
      <w:pPr>
        <w:autoSpaceDE w:val="0"/>
        <w:autoSpaceDN w:val="0"/>
        <w:adjustRightInd w:val="0"/>
        <w:jc w:val="left"/>
        <w:rPr>
          <w:rFonts w:ascii="Times-Bold~c" w:hAnsi="Times-Bold~c" w:cs="Times-Bold~c"/>
          <w:b/>
          <w:bCs/>
          <w:kern w:val="0"/>
          <w:sz w:val="24"/>
          <w:szCs w:val="24"/>
        </w:rPr>
      </w:pPr>
      <w:r>
        <w:rPr>
          <w:rFonts w:ascii="Times-Bold~c" w:hAnsi="Times-Bold~c" w:cs="Times-Bold~c"/>
          <w:b/>
          <w:bCs/>
          <w:kern w:val="0"/>
          <w:sz w:val="24"/>
          <w:szCs w:val="24"/>
        </w:rPr>
        <w:t>6 Results</w:t>
      </w:r>
    </w:p>
    <w:p w14:paraId="6B66F703" w14:textId="41FE314D" w:rsidR="002E51ED" w:rsidRDefault="002E51ED" w:rsidP="00AC2CC6">
      <w:pPr>
        <w:autoSpaceDE w:val="0"/>
        <w:autoSpaceDN w:val="0"/>
        <w:adjustRightInd w:val="0"/>
        <w:jc w:val="left"/>
        <w:rPr>
          <w:rFonts w:ascii="Times-Bold~c" w:hAnsi="Times-Bold~c" w:cs="Times-Bold~c"/>
          <w:b/>
          <w:bCs/>
          <w:kern w:val="0"/>
          <w:sz w:val="24"/>
          <w:szCs w:val="24"/>
        </w:rPr>
      </w:pPr>
      <w:r>
        <w:rPr>
          <w:rFonts w:ascii="Times-Bold~c" w:hAnsi="Times-Bold~c" w:cs="Times-Bold~c"/>
          <w:b/>
          <w:bCs/>
          <w:kern w:val="0"/>
          <w:sz w:val="24"/>
          <w:szCs w:val="24"/>
        </w:rPr>
        <w:t>7 Conclusion and Future</w:t>
      </w:r>
      <w:r>
        <w:rPr>
          <w:rFonts w:ascii="Times-Bold~c" w:hAnsi="Times-Bold~c" w:cs="Times-Bold~c"/>
          <w:b/>
          <w:bCs/>
          <w:kern w:val="0"/>
          <w:sz w:val="24"/>
          <w:szCs w:val="24"/>
        </w:rPr>
        <w:t xml:space="preserve"> </w:t>
      </w:r>
      <w:r>
        <w:rPr>
          <w:rFonts w:ascii="Times-Bold~c" w:hAnsi="Times-Bold~c" w:cs="Times-Bold~c"/>
          <w:b/>
          <w:bCs/>
          <w:kern w:val="0"/>
          <w:sz w:val="24"/>
          <w:szCs w:val="24"/>
        </w:rPr>
        <w:t>Work</w:t>
      </w:r>
    </w:p>
    <w:p w14:paraId="09CBBD7C" w14:textId="45D6B9B0" w:rsidR="002E51ED" w:rsidRPr="007160ED" w:rsidRDefault="002E51ED" w:rsidP="002E51ED">
      <w:pPr>
        <w:autoSpaceDE w:val="0"/>
        <w:autoSpaceDN w:val="0"/>
        <w:adjustRightInd w:val="0"/>
        <w:jc w:val="left"/>
        <w:rPr>
          <w:rFonts w:ascii="Times-Roman~18" w:hAnsi="Times-Roman~18" w:cs="Times-Roman~18" w:hint="eastAsia"/>
          <w:kern w:val="0"/>
          <w:sz w:val="22"/>
        </w:rPr>
      </w:pPr>
      <w:r>
        <w:rPr>
          <w:rFonts w:ascii="Times-Roman~18" w:hAnsi="Times-Roman~18" w:cs="Times-Roman~18"/>
          <w:kern w:val="0"/>
          <w:sz w:val="22"/>
        </w:rPr>
        <w:t>We considered the problem of analyzing multiple related</w:t>
      </w:r>
      <w:r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aspects of user reviews. The algorithm presented</w:t>
      </w:r>
      <w:r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jointly learns ranking models for individual</w:t>
      </w:r>
      <w:r>
        <w:rPr>
          <w:rFonts w:ascii="Times-Roman~18" w:hAnsi="Times-Roman~18" w:cs="Times-Roman~18" w:hint="eastAsia"/>
          <w:kern w:val="0"/>
          <w:sz w:val="22"/>
        </w:rPr>
        <w:t xml:space="preserve"> </w:t>
      </w:r>
      <w:r>
        <w:rPr>
          <w:rFonts w:ascii="Times-Roman~18" w:hAnsi="Times-Roman~18" w:cs="Times-Roman~18"/>
          <w:kern w:val="0"/>
          <w:sz w:val="22"/>
        </w:rPr>
        <w:t>aspects by modeling the dependencies between assigned</w:t>
      </w:r>
      <w:r>
        <w:rPr>
          <w:rFonts w:ascii="Times-Roman~18" w:hAnsi="Times-Roman~18" w:cs="Times-Roman~18" w:hint="eastAsia"/>
          <w:kern w:val="0"/>
          <w:sz w:val="22"/>
        </w:rPr>
        <w:t xml:space="preserve"> </w:t>
      </w:r>
      <w:bookmarkStart w:id="0" w:name="_GoBack"/>
      <w:bookmarkEnd w:id="0"/>
      <w:r>
        <w:rPr>
          <w:rFonts w:ascii="Times-Roman~18" w:hAnsi="Times-Roman~18" w:cs="Times-Roman~18"/>
          <w:kern w:val="0"/>
          <w:sz w:val="22"/>
        </w:rPr>
        <w:t>ranks.</w:t>
      </w:r>
    </w:p>
    <w:sectPr w:rsidR="002E51ED" w:rsidRPr="00716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~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~1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~3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9B"/>
    <w:rsid w:val="0025279B"/>
    <w:rsid w:val="002E51ED"/>
    <w:rsid w:val="007160ED"/>
    <w:rsid w:val="00AC2CC6"/>
    <w:rsid w:val="00F3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0EFF"/>
  <w15:chartTrackingRefBased/>
  <w15:docId w15:val="{57433DC7-7F5B-4E5B-A653-3D408F46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2019-05-17T02:36:00Z</dcterms:created>
  <dcterms:modified xsi:type="dcterms:W3CDTF">2019-05-17T03:02:00Z</dcterms:modified>
</cp:coreProperties>
</file>