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18D6" w14:textId="2A1BE690" w:rsidR="007379A8" w:rsidRDefault="000F6E9D" w:rsidP="000F6E9D">
      <w:pPr>
        <w:autoSpaceDE w:val="0"/>
        <w:autoSpaceDN w:val="0"/>
        <w:adjustRightInd w:val="0"/>
        <w:jc w:val="center"/>
        <w:rPr>
          <w:rFonts w:ascii="GillSansStd-Bold" w:hAnsi="GillSansStd-Bold" w:cs="GillSansStd-Bold"/>
          <w:b/>
          <w:bCs/>
          <w:kern w:val="0"/>
          <w:sz w:val="36"/>
          <w:szCs w:val="36"/>
        </w:rPr>
      </w:pPr>
      <w:bookmarkStart w:id="0" w:name="_GoBack"/>
      <w:r>
        <w:rPr>
          <w:rFonts w:ascii="GillSansStd-Bold" w:hAnsi="GillSansStd-Bold" w:cs="GillSansStd-Bold"/>
          <w:b/>
          <w:bCs/>
          <w:kern w:val="0"/>
          <w:sz w:val="36"/>
          <w:szCs w:val="36"/>
        </w:rPr>
        <w:t>Sentiment Analysis in Tourism</w:t>
      </w:r>
      <w:bookmarkEnd w:id="0"/>
      <w:r>
        <w:rPr>
          <w:rFonts w:ascii="GillSansStd-Bold" w:hAnsi="GillSansStd-Bold" w:cs="GillSansStd-Bold"/>
          <w:b/>
          <w:bCs/>
          <w:kern w:val="0"/>
          <w:sz w:val="36"/>
          <w:szCs w:val="36"/>
        </w:rPr>
        <w:t>:</w:t>
      </w:r>
      <w:r>
        <w:rPr>
          <w:rFonts w:ascii="GillSansStd-Bold" w:hAnsi="GillSansStd-Bold" w:cs="GillSansStd-Bold" w:hint="eastAsia"/>
          <w:b/>
          <w:bCs/>
          <w:kern w:val="0"/>
          <w:sz w:val="36"/>
          <w:szCs w:val="36"/>
        </w:rPr>
        <w:t xml:space="preserve"> </w:t>
      </w:r>
      <w:r>
        <w:rPr>
          <w:rFonts w:ascii="GillSansStd-Bold" w:hAnsi="GillSansStd-Bold" w:cs="GillSansStd-Bold"/>
          <w:b/>
          <w:bCs/>
          <w:kern w:val="0"/>
          <w:sz w:val="36"/>
          <w:szCs w:val="36"/>
        </w:rPr>
        <w:t>Capitalizing on Big Data</w:t>
      </w:r>
    </w:p>
    <w:p w14:paraId="0B68FD5B" w14:textId="211E1E45" w:rsidR="000F6E9D" w:rsidRDefault="000F6E9D" w:rsidP="000F6E9D">
      <w:pPr>
        <w:autoSpaceDE w:val="0"/>
        <w:autoSpaceDN w:val="0"/>
        <w:adjustRightInd w:val="0"/>
        <w:jc w:val="left"/>
        <w:rPr>
          <w:rFonts w:ascii="GillSansStd-Bold" w:hAnsi="GillSansStd-Bold" w:cs="GillSansStd-Bold"/>
          <w:b/>
          <w:bCs/>
          <w:kern w:val="0"/>
          <w:sz w:val="24"/>
          <w:szCs w:val="24"/>
        </w:rPr>
      </w:pP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Background: The Digitally Supported</w:t>
      </w:r>
      <w:r>
        <w:rPr>
          <w:rFonts w:ascii="GillSansStd-Bold" w:hAnsi="GillSansStd-Bold" w:cs="GillSansStd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Tourism Industry</w:t>
      </w:r>
    </w:p>
    <w:p w14:paraId="1B7BEDEC" w14:textId="1DD17FAB" w:rsidR="000F6E9D" w:rsidRDefault="000F6E9D" w:rsidP="000F6E9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Sentiment analysis basically refers to the use of computational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linguistics and NLP to analyze text and identify its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subjective information.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interest is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driven by (1) escalation of web- and social-media-based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information, (2) evolution of new technologies, especially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machine learning approaches for text analysis, and (3) development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of new business models and applications that make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use of this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information.</w:t>
      </w:r>
    </w:p>
    <w:p w14:paraId="091B842A" w14:textId="396DC971" w:rsidR="000F6E9D" w:rsidRDefault="000F6E9D" w:rsidP="000F6E9D">
      <w:pPr>
        <w:autoSpaceDE w:val="0"/>
        <w:autoSpaceDN w:val="0"/>
        <w:adjustRightInd w:val="0"/>
        <w:jc w:val="left"/>
        <w:rPr>
          <w:rFonts w:ascii="GillSansStd-Bold" w:hAnsi="GillSansStd-Bold" w:cs="GillSansStd-Bold"/>
          <w:b/>
          <w:bCs/>
          <w:kern w:val="0"/>
          <w:sz w:val="24"/>
          <w:szCs w:val="24"/>
        </w:rPr>
      </w:pP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What Is Sentiment Analysis?</w:t>
      </w:r>
    </w:p>
    <w:p w14:paraId="43D5B623" w14:textId="7FA110C6" w:rsidR="000F6E9D" w:rsidRDefault="000F6E9D" w:rsidP="000F6E9D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Overview</w:t>
      </w:r>
    </w:p>
    <w:p w14:paraId="29C7335B" w14:textId="408894F0" w:rsidR="00EA457F" w:rsidRDefault="000F6E9D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 xml:space="preserve">Sentiment analysis, </w:t>
      </w:r>
      <w:proofErr w:type="gramStart"/>
      <w:r>
        <w:rPr>
          <w:rFonts w:ascii="TimesNewRomanPSMT" w:eastAsia="TimesNewRomanPSMT" w:cs="TimesNewRomanPSMT"/>
          <w:kern w:val="0"/>
          <w:sz w:val="20"/>
          <w:szCs w:val="20"/>
        </w:rPr>
        <w:t>in particular in</w:t>
      </w:r>
      <w:proofErr w:type="gramEnd"/>
      <w:r>
        <w:rPr>
          <w:rFonts w:ascii="TimesNewRomanPSMT" w:eastAsia="TimesNewRomanPSMT" w:cs="TimesNewRomanPSMT"/>
          <w:kern w:val="0"/>
          <w:sz w:val="20"/>
          <w:szCs w:val="20"/>
        </w:rPr>
        <w:t xml:space="preserve"> relation to customer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reviews, is built on the premise that information provided</w:t>
      </w:r>
      <w:r w:rsidR="00EA457F"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through text (e.g., a review) is either</w:t>
      </w:r>
      <w:r w:rsidR="00EA457F"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subjective (i.e., opinionated)</w:t>
      </w:r>
      <w:r w:rsidR="00EA457F"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or objective (i.e., factual).</w:t>
      </w:r>
      <w:r w:rsidR="00EA457F" w:rsidRPr="00EA457F"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 w:rsidR="00EA457F">
        <w:rPr>
          <w:rFonts w:ascii="TimesNewRomanPSMT" w:eastAsia="TimesNewRomanPSMT" w:cs="TimesNewRomanPSMT"/>
          <w:kern w:val="0"/>
          <w:sz w:val="20"/>
          <w:szCs w:val="20"/>
        </w:rPr>
        <w:t>Subjective reviews are</w:t>
      </w:r>
    </w:p>
    <w:p w14:paraId="610D71F1" w14:textId="0C5D02F6" w:rsidR="000F6E9D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based on opinions, personal feelings, beliefs, and judgment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about entities or events. Objective reviews are based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on facts, evidences, and measurable observations</w:t>
      </w:r>
    </w:p>
    <w:p w14:paraId="67474812" w14:textId="66D1119F" w:rsidR="00EA457F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 w:hint="eastAsia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Methodologically, sentiment analysis represents a polarity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classification problem.</w:t>
      </w:r>
    </w:p>
    <w:p w14:paraId="52F2C2A7" w14:textId="4D5FFF9D" w:rsidR="00EA457F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Reviews may not always be subjective, therefore, the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binary classification needs to be extended to a ternary classification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that contains a third, 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>“</w:t>
      </w:r>
      <w:r>
        <w:rPr>
          <w:rFonts w:ascii="TimesNewRomanPSMT" w:eastAsia="TimesNewRomanPSMT" w:cs="TimesNewRomanPSMT"/>
          <w:kern w:val="0"/>
          <w:sz w:val="20"/>
          <w:szCs w:val="20"/>
        </w:rPr>
        <w:t>objective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>”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category.</w:t>
      </w:r>
    </w:p>
    <w:p w14:paraId="76DDF58F" w14:textId="350CDD73" w:rsidR="00EA457F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Neutral polarity is sometimes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interpreted as a polarity between positive and negative.</w:t>
      </w:r>
    </w:p>
    <w:p w14:paraId="499860F0" w14:textId="0E756EB4" w:rsidR="00EA457F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In sentiment analysis, it is also important to understand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what a sentiment relates to. The detection of a target and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aspect (i.e., topic detection; </w:t>
      </w:r>
      <w:proofErr w:type="spellStart"/>
      <w:r>
        <w:rPr>
          <w:rFonts w:ascii="TimesNewRomanPSMT" w:eastAsia="TimesNewRomanPSMT" w:cs="TimesNewRomanPSMT"/>
          <w:kern w:val="0"/>
          <w:sz w:val="20"/>
          <w:szCs w:val="20"/>
        </w:rPr>
        <w:t>Menner</w:t>
      </w:r>
      <w:proofErr w:type="spellEnd"/>
      <w:r>
        <w:rPr>
          <w:rFonts w:ascii="TimesNewRomanPSMT" w:eastAsia="TimesNewRomanPSMT" w:cs="TimesNewRomanPSMT"/>
          <w:kern w:val="0"/>
          <w:sz w:val="20"/>
          <w:szCs w:val="20"/>
        </w:rPr>
        <w:t xml:space="preserve"> et al. 2016), relates to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determining the subject of a sentiment expression.</w:t>
      </w:r>
    </w:p>
    <w:p w14:paraId="4A249AD9" w14:textId="18E3E9EB" w:rsidR="00EA457F" w:rsidRDefault="00EA457F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Sentiment analysis can be employed at the word, sentence,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paragraph, and document levels.</w:t>
      </w:r>
    </w:p>
    <w:p w14:paraId="7A918DAC" w14:textId="11D6ECC6" w:rsidR="005027B2" w:rsidRDefault="005027B2" w:rsidP="00EA457F">
      <w:pPr>
        <w:autoSpaceDE w:val="0"/>
        <w:autoSpaceDN w:val="0"/>
        <w:adjustRightInd w:val="0"/>
        <w:jc w:val="left"/>
        <w:rPr>
          <w:rFonts w:ascii="TimesNewRomanPSMT" w:eastAsia="TimesNewRomanPSMT" w:cs="TimesNewRomanPSMT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461675" wp14:editId="47200040">
            <wp:extent cx="5274310" cy="605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B7C" w14:textId="37290616" w:rsidR="00EA457F" w:rsidRDefault="00EA457F" w:rsidP="00EA457F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Sentiment Analysis Methods</w:t>
      </w:r>
    </w:p>
    <w:p w14:paraId="3BDB4645" w14:textId="69017A4A" w:rsidR="00EA457F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Sentiment analysis comprises a multistep process: (1) data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retrieval, (2) data extraction and selection, (3) data preprocessing,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(4) feature extraction, (5) topic detection, and (6)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data mining process.</w:t>
      </w:r>
    </w:p>
    <w:p w14:paraId="78BD63B0" w14:textId="0697A5C9" w:rsidR="00B476E1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Data retrieval requires the identification and definition of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data source, for example, a commercial service provider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portal or a social media network. To collect the review data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from these sources, a specific web crawling mechanism is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necessary to fetch data and then save them in a database considering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format of data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>.</w:t>
      </w:r>
    </w:p>
    <w:p w14:paraId="02BFD003" w14:textId="212A95D9" w:rsidR="00B476E1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Different tasks including splitting a review into sentences,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splitting a sentence into words, </w:t>
      </w:r>
      <w:proofErr w:type="spellStart"/>
      <w:r>
        <w:rPr>
          <w:rFonts w:ascii="TimesNewRomanPSMT" w:eastAsia="TimesNewRomanPSMT" w:cs="TimesNewRomanPSMT"/>
          <w:kern w:val="0"/>
          <w:sz w:val="20"/>
          <w:szCs w:val="20"/>
        </w:rPr>
        <w:t>tokenisation</w:t>
      </w:r>
      <w:proofErr w:type="spellEnd"/>
      <w:r>
        <w:rPr>
          <w:rFonts w:ascii="TimesNewRomanPSMT" w:eastAsia="TimesNewRomanPSMT" w:cs="TimesNewRomanPSMT"/>
          <w:kern w:val="0"/>
          <w:sz w:val="20"/>
          <w:szCs w:val="20"/>
        </w:rPr>
        <w:t>, filtering of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stop-words, part-of-speech (POS) tagging, stemming, and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transformation to lower/upper cases are performed on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reviews in the preprocessing step to prepare them for the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next step</w:t>
      </w:r>
      <w:r>
        <w:rPr>
          <w:rFonts w:ascii="TimesNewRomanPSMT" w:eastAsia="TimesNewRomanPSMT" w:cs="TimesNewRomanPSMT"/>
          <w:kern w:val="0"/>
          <w:sz w:val="20"/>
          <w:szCs w:val="20"/>
        </w:rPr>
        <w:t>.</w:t>
      </w:r>
    </w:p>
    <w:p w14:paraId="79C35BDA" w14:textId="67DE26C5" w:rsidR="00B476E1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Feature extraction is known as the process of deriving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a set of discriminative, </w:t>
      </w:r>
      <w:r>
        <w:rPr>
          <w:rFonts w:ascii="TimesNewRomanPSMT" w:eastAsia="TimesNewRomanPSMT" w:cs="TimesNewRomanPSMT"/>
          <w:kern w:val="0"/>
          <w:sz w:val="20"/>
          <w:szCs w:val="20"/>
        </w:rPr>
        <w:lastRenderedPageBreak/>
        <w:t>informative and nonredundant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values to numerically represent a review or text.</w:t>
      </w:r>
    </w:p>
    <w:p w14:paraId="50823B91" w14:textId="05C79146" w:rsidR="00B476E1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Topic detection is a multiclass classification problem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where a text is classified to an appropriate topic class based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on its content and application.</w:t>
      </w:r>
    </w:p>
    <w:p w14:paraId="541CD643" w14:textId="31B67FF7" w:rsidR="00B476E1" w:rsidRDefault="00B476E1" w:rsidP="00B476E1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In the data mining process, different types of sentiment</w:t>
      </w:r>
      <w:r w:rsidR="005027B2"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analysis methods can be distinguished in the literature,</w:t>
      </w:r>
      <w:r w:rsidRPr="00B476E1"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namely (1) machine learning, (2) rule-/dictionary-based, and</w:t>
      </w:r>
      <w:r w:rsidR="005027B2"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(3) hybrid approaches</w:t>
      </w:r>
      <w:r w:rsidR="005027B2">
        <w:rPr>
          <w:rFonts w:ascii="TimesNewRomanPSMT" w:eastAsia="TimesNewRomanPSMT" w:cs="TimesNewRomanPSMT"/>
          <w:kern w:val="0"/>
          <w:sz w:val="20"/>
          <w:szCs w:val="20"/>
        </w:rPr>
        <w:t>.</w:t>
      </w:r>
    </w:p>
    <w:p w14:paraId="1A68994F" w14:textId="349A26FE" w:rsidR="005027B2" w:rsidRDefault="005027B2" w:rsidP="005027B2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0"/>
          <w:szCs w:val="20"/>
        </w:rPr>
      </w:pPr>
      <w:r>
        <w:rPr>
          <w:rFonts w:ascii="GillSansStd-Italic" w:hAnsi="GillSansStd-Italic" w:cs="GillSansStd-Italic"/>
          <w:i/>
          <w:iCs/>
          <w:kern w:val="0"/>
          <w:sz w:val="20"/>
          <w:szCs w:val="20"/>
        </w:rPr>
        <w:t>Supervised Machine Learning Approach</w:t>
      </w:r>
    </w:p>
    <w:p w14:paraId="4157E752" w14:textId="3DD6E719" w:rsidR="005027B2" w:rsidRP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hAnsi="GillSansStd-Italic" w:cs="TimesNewRomanPSMT"/>
          <w:kern w:val="0"/>
          <w:sz w:val="20"/>
          <w:szCs w:val="20"/>
        </w:rPr>
      </w:pPr>
      <w:r>
        <w:rPr>
          <w:rFonts w:ascii="TimesNewRomanPSMT" w:eastAsia="TimesNewRomanPSMT" w:hAnsi="GillSansStd-Italic" w:cs="TimesNewRomanPSMT"/>
          <w:kern w:val="0"/>
          <w:sz w:val="20"/>
          <w:szCs w:val="20"/>
        </w:rPr>
        <w:t>A sentiment analysis</w:t>
      </w:r>
      <w:r>
        <w:rPr>
          <w:rFonts w:ascii="TimesNewRomanPSMT" w:eastAsia="TimesNewRomanPSMT" w:hAnsi="GillSansStd-Italic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hAnsi="GillSansStd-Italic" w:cs="TimesNewRomanPSMT"/>
          <w:kern w:val="0"/>
          <w:sz w:val="20"/>
          <w:szCs w:val="20"/>
        </w:rPr>
        <w:t>method based on supervised machine learning involves</w:t>
      </w:r>
      <w:r>
        <w:rPr>
          <w:rFonts w:ascii="TimesNewRomanPSMT" w:eastAsia="TimesNewRomanPSMT" w:hAnsi="GillSansStd-Italic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creating a model by using annotated data or weakly labeled</w:t>
      </w:r>
      <w:r>
        <w:rPr>
          <w:rFonts w:ascii="TimesNewRomanPSMT" w:eastAsia="TimesNewRomanPSMT" w:hAnsi="GillSansStd-Italic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corpora. </w:t>
      </w:r>
    </w:p>
    <w:p w14:paraId="005F2257" w14:textId="60563805" w:rsid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Supervised machine learning approaches follow several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steps (Figure 1). After applying preprocessing techniques to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clean, segment and tokenize the text data, a feature extraction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method is applied to characterize the review. Features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extracted from the reviews are then fed to a classifier to train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classifier. The trained classifier is finally used to determine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polarity of new text.</w:t>
      </w:r>
    </w:p>
    <w:p w14:paraId="66AFFC38" w14:textId="642F85FC" w:rsid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D08704" wp14:editId="246C2761">
            <wp:extent cx="5274310" cy="6462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4E8" w14:textId="7623E0C4" w:rsidR="005027B2" w:rsidRDefault="005027B2" w:rsidP="005027B2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0"/>
          <w:szCs w:val="20"/>
        </w:rPr>
      </w:pPr>
      <w:r>
        <w:rPr>
          <w:rFonts w:ascii="GillSansStd-Italic" w:hAnsi="GillSansStd-Italic" w:cs="GillSansStd-Italic"/>
          <w:i/>
          <w:iCs/>
          <w:kern w:val="0"/>
          <w:sz w:val="20"/>
          <w:szCs w:val="20"/>
        </w:rPr>
        <w:t>Unsupervised Machine Learning Approach</w:t>
      </w:r>
    </w:p>
    <w:p w14:paraId="5972B13E" w14:textId="5C57AD30" w:rsid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Cluster analysis,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as an unsupervised machine learning approach, has been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used for data mining, pattern recognition, and image analysis.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Clustering is the task of grouping a set of data in such 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way that items in a cluster are more </w:t>
      </w:r>
      <w:proofErr w:type="gramStart"/>
      <w:r>
        <w:rPr>
          <w:rFonts w:ascii="TimesNewRomanPSMT" w:eastAsia="TimesNewRomanPSMT" w:cs="TimesNewRomanPSMT"/>
          <w:kern w:val="0"/>
          <w:sz w:val="20"/>
          <w:szCs w:val="20"/>
        </w:rPr>
        <w:t>similar to</w:t>
      </w:r>
      <w:proofErr w:type="gramEnd"/>
      <w:r>
        <w:rPr>
          <w:rFonts w:ascii="TimesNewRomanPSMT" w:eastAsia="TimesNewRomanPSMT" w:cs="TimesNewRomanPSMT"/>
          <w:kern w:val="0"/>
          <w:sz w:val="20"/>
          <w:szCs w:val="20"/>
        </w:rPr>
        <w:t xml:space="preserve"> each other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compared to those in other clusters.</w:t>
      </w:r>
    </w:p>
    <w:p w14:paraId="2A9BEBB2" w14:textId="36982D10" w:rsidR="005027B2" w:rsidRDefault="005027B2" w:rsidP="005027B2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0"/>
          <w:szCs w:val="20"/>
        </w:rPr>
      </w:pPr>
      <w:r>
        <w:rPr>
          <w:rFonts w:ascii="GillSansStd-Italic" w:hAnsi="GillSansStd-Italic" w:cs="GillSansStd-Italic"/>
          <w:i/>
          <w:iCs/>
          <w:kern w:val="0"/>
          <w:sz w:val="20"/>
          <w:szCs w:val="20"/>
        </w:rPr>
        <w:t>Dictionary-Based Approach</w:t>
      </w:r>
    </w:p>
    <w:p w14:paraId="07058732" w14:textId="019095E0" w:rsid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Dictionary-based systems rely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on the use of comprehensive sentiment lexicons and sets of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fine-tuned rules.</w:t>
      </w:r>
    </w:p>
    <w:p w14:paraId="22D26F98" w14:textId="1954A5DB" w:rsidR="005027B2" w:rsidRDefault="005027B2" w:rsidP="005027B2">
      <w:pPr>
        <w:autoSpaceDE w:val="0"/>
        <w:autoSpaceDN w:val="0"/>
        <w:adjustRightInd w:val="0"/>
        <w:jc w:val="left"/>
        <w:rPr>
          <w:rFonts w:ascii="TimesNewRomanPSMT" w:eastAsia="TimesNewRomanPSMT" w:cs="TimesNewRomanPSMT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6B7F66" wp14:editId="1DB6742C">
            <wp:extent cx="5274310" cy="626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67B" w14:textId="0CAEFA6E" w:rsidR="005027B2" w:rsidRDefault="005027B2" w:rsidP="005027B2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0"/>
          <w:szCs w:val="20"/>
        </w:rPr>
      </w:pPr>
      <w:r>
        <w:rPr>
          <w:rFonts w:ascii="GillSansStd-Italic" w:hAnsi="GillSansStd-Italic" w:cs="GillSansStd-Italic"/>
          <w:i/>
          <w:iCs/>
          <w:kern w:val="0"/>
          <w:sz w:val="20"/>
          <w:szCs w:val="20"/>
        </w:rPr>
        <w:t>Semantic Approach</w:t>
      </w:r>
    </w:p>
    <w:p w14:paraId="2FCA1572" w14:textId="2C2AAE51" w:rsidR="005421BA" w:rsidRDefault="005421BA" w:rsidP="005421B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The semantic approach is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mainly a rule-based linguistic model to obtain a polarity for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each text segment. In this approach a dictionary of </w:t>
      </w:r>
      <w:proofErr w:type="spellStart"/>
      <w:r>
        <w:rPr>
          <w:rFonts w:ascii="TimesNewRomanPSMT" w:eastAsia="TimesNewRomanPSMT" w:cs="TimesNewRomanPSMT"/>
          <w:kern w:val="0"/>
          <w:sz w:val="20"/>
          <w:szCs w:val="20"/>
        </w:rPr>
        <w:t>domainspecific</w:t>
      </w:r>
      <w:proofErr w:type="spellEnd"/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terms and their associated polarity values is required.</w:t>
      </w:r>
    </w:p>
    <w:p w14:paraId="7C6E19B6" w14:textId="68C966A7" w:rsidR="005421BA" w:rsidRDefault="005421BA" w:rsidP="005421BA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0"/>
          <w:szCs w:val="20"/>
        </w:rPr>
      </w:pPr>
      <w:r>
        <w:rPr>
          <w:rFonts w:ascii="GillSansStd-Italic" w:hAnsi="GillSansStd-Italic" w:cs="GillSansStd-Italic"/>
          <w:i/>
          <w:iCs/>
          <w:kern w:val="0"/>
          <w:sz w:val="20"/>
          <w:szCs w:val="20"/>
        </w:rPr>
        <w:t>Hybrid Approach</w:t>
      </w:r>
    </w:p>
    <w:p w14:paraId="11740E48" w14:textId="29BBCAD9" w:rsidR="005421BA" w:rsidRDefault="005421BA" w:rsidP="005421B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In hybrid approaches, dictionary and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machine learning-based approaches can work in parallel to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compute two sentiment polarities.</w:t>
      </w:r>
    </w:p>
    <w:p w14:paraId="2461A95F" w14:textId="325EFC6F" w:rsidR="005421BA" w:rsidRDefault="005421BA" w:rsidP="005421BA">
      <w:pPr>
        <w:autoSpaceDE w:val="0"/>
        <w:autoSpaceDN w:val="0"/>
        <w:adjustRightInd w:val="0"/>
        <w:jc w:val="left"/>
        <w:rPr>
          <w:rFonts w:ascii="GillSansStd-Bold" w:hAnsi="GillSansStd-Bold" w:cs="GillSansStd-Bold"/>
          <w:b/>
          <w:bCs/>
          <w:kern w:val="0"/>
          <w:sz w:val="24"/>
          <w:szCs w:val="24"/>
        </w:rPr>
      </w:pP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Review of Tourism-Focused Sentiment</w:t>
      </w:r>
      <w:r>
        <w:rPr>
          <w:rFonts w:ascii="GillSansStd-Bold" w:hAnsi="GillSansStd-Bold" w:cs="GillSansStd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Analysis</w:t>
      </w:r>
    </w:p>
    <w:p w14:paraId="0106FC7B" w14:textId="09CE604A" w:rsidR="005421BA" w:rsidRDefault="005421BA" w:rsidP="005421BA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Identified Studies and Datasets Used</w:t>
      </w:r>
    </w:p>
    <w:p w14:paraId="4D50AF96" w14:textId="5DB80182" w:rsidR="005421BA" w:rsidRDefault="005421BA" w:rsidP="005421BA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Evaluation Metrics</w:t>
      </w:r>
    </w:p>
    <w:p w14:paraId="771EB044" w14:textId="7091C029" w:rsidR="005421BA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As mentioned earlier, most sentiment analysis methods provide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either a two-class (positive and negative) or a </w:t>
      </w:r>
      <w:proofErr w:type="spellStart"/>
      <w:r>
        <w:rPr>
          <w:rFonts w:ascii="TimesNewRomanPSMT" w:eastAsia="TimesNewRomanPSMT" w:cs="TimesNewRomanPSMT"/>
          <w:kern w:val="0"/>
          <w:sz w:val="20"/>
          <w:szCs w:val="20"/>
        </w:rPr>
        <w:t>threeclass</w:t>
      </w:r>
      <w:proofErr w:type="spellEnd"/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(positive, neutral, and negative)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lastRenderedPageBreak/>
        <w:t>classification.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A clean and unambiguous way to present the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prediction results of a classifier is to use a confusion matrix,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which is also called contingency table</w:t>
      </w:r>
    </w:p>
    <w:p w14:paraId="2285DFEE" w14:textId="4E32BE8E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The Accuracy (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A</w:t>
      </w:r>
      <w:r>
        <w:rPr>
          <w:rFonts w:ascii="TimesNewRomanPSMT" w:eastAsia="TimesNewRomanPSMT" w:cs="TimesNewRomanPSMT"/>
          <w:kern w:val="0"/>
          <w:sz w:val="20"/>
          <w:szCs w:val="20"/>
        </w:rPr>
        <w:t>) is one of the evaluation metrics commonly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used in the literature. It is simply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the number of correct predictions of sentiment made, divided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by the total number of predictions made. The accuracy measures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how accurate the method is in its prediction of the correct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output.</w:t>
      </w:r>
    </w:p>
    <w:p w14:paraId="0BC52A93" w14:textId="7E35E821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 xml:space="preserve">Precision, Recall, and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F</w:t>
      </w:r>
      <w:r>
        <w:rPr>
          <w:rFonts w:ascii="TimesNewRomanPSMT" w:eastAsia="TimesNewRomanPSMT" w:cs="TimesNewRomanPSMT"/>
          <w:kern w:val="0"/>
          <w:sz w:val="20"/>
          <w:szCs w:val="20"/>
        </w:rPr>
        <w:t>1-measure are the other three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evaluation metrics frequently used for evaluating the results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of sentiment analyses</w:t>
      </w:r>
      <w:r>
        <w:rPr>
          <w:rFonts w:ascii="TimesNewRomanPSMT" w:eastAsia="TimesNewRomanPSMT" w:cs="TimesNewRomanPSMT"/>
          <w:kern w:val="0"/>
          <w:sz w:val="20"/>
          <w:szCs w:val="20"/>
        </w:rPr>
        <w:t>.</w:t>
      </w:r>
    </w:p>
    <w:p w14:paraId="2F8D1265" w14:textId="55E9685E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Considering a sample sentiment analysis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system of three classes, and using the definitions provided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in Table 3, the Precision (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</w:t>
      </w:r>
      <w:r>
        <w:rPr>
          <w:rFonts w:ascii="TimesNewRomanPSMT" w:eastAsia="TimesNewRomanPSMT" w:cs="TimesNewRomanPSMT"/>
          <w:kern w:val="0"/>
          <w:sz w:val="20"/>
          <w:szCs w:val="20"/>
        </w:rPr>
        <w:t>) of a class, for example positive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(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Pos</w:t>
      </w:r>
      <w:r>
        <w:rPr>
          <w:rFonts w:ascii="TimesNewRomanPSMT" w:eastAsia="TimesNewRomanPSMT" w:cs="TimesNewRomanPSMT"/>
          <w:kern w:val="0"/>
          <w:sz w:val="20"/>
          <w:szCs w:val="20"/>
        </w:rPr>
        <w:t>), is defined as the ratio of the number of instances correctly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classified as the class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 xml:space="preserve">Pos </w:t>
      </w:r>
      <w:r>
        <w:rPr>
          <w:rFonts w:ascii="TimesNewRomanPSMT" w:eastAsia="TimesNewRomanPSMT" w:cs="TimesNewRomanPSMT"/>
          <w:kern w:val="0"/>
          <w:sz w:val="20"/>
          <w:szCs w:val="20"/>
        </w:rPr>
        <w:t>relative to the total number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of instances predicted as the class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Pos</w:t>
      </w:r>
      <w:r>
        <w:rPr>
          <w:rFonts w:ascii="TimesNewRomanPSMT" w:eastAsia="TimesNewRomanPSMT" w:cs="TimesNewRomanPSMT"/>
          <w:kern w:val="0"/>
          <w:sz w:val="20"/>
          <w:szCs w:val="20"/>
        </w:rPr>
        <w:t>. The Recall (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R</w:t>
      </w:r>
      <w:r>
        <w:rPr>
          <w:rFonts w:ascii="TimesNewRomanPSMT" w:eastAsia="TimesNewRomanPSMT" w:cs="TimesNewRomanPSMT"/>
          <w:kern w:val="0"/>
          <w:sz w:val="20"/>
          <w:szCs w:val="20"/>
        </w:rPr>
        <w:t>) of 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class, for example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Pos</w:t>
      </w:r>
      <w:r>
        <w:rPr>
          <w:rFonts w:ascii="TimesNewRomanPSMT" w:eastAsia="TimesNewRomanPSMT" w:cs="TimesNewRomanPSMT"/>
          <w:kern w:val="0"/>
          <w:sz w:val="20"/>
          <w:szCs w:val="20"/>
        </w:rPr>
        <w:t>, is then defined as the ratio of the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number of instances correctly classified as the class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 xml:space="preserve">Pos </w:t>
      </w:r>
      <w:r>
        <w:rPr>
          <w:rFonts w:ascii="TimesNewRomanPSMT" w:eastAsia="TimesNewRomanPSMT" w:cs="TimesNewRomanPSMT"/>
          <w:kern w:val="0"/>
          <w:sz w:val="20"/>
          <w:szCs w:val="20"/>
        </w:rPr>
        <w:t>with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respect to the total number of instances, which </w:t>
      </w:r>
      <w:proofErr w:type="gramStart"/>
      <w:r>
        <w:rPr>
          <w:rFonts w:ascii="TimesNewRomanPSMT" w:eastAsia="TimesNewRomanPSMT" w:cs="TimesNewRomanPSMT"/>
          <w:kern w:val="0"/>
          <w:sz w:val="20"/>
          <w:szCs w:val="20"/>
        </w:rPr>
        <w:t>actually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should</w:t>
      </w:r>
      <w:proofErr w:type="gramEnd"/>
      <w:r>
        <w:rPr>
          <w:rFonts w:ascii="TimesNewRomanPSMT" w:eastAsia="TimesNewRomanPSMT" w:cs="TimesNewRomanPSMT"/>
          <w:kern w:val="0"/>
          <w:sz w:val="20"/>
          <w:szCs w:val="20"/>
        </w:rPr>
        <w:t xml:space="preserve"> be classified as the class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Pos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. The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F</w:t>
      </w:r>
      <w:r>
        <w:rPr>
          <w:rFonts w:ascii="TimesNewRomanPSMT" w:eastAsia="TimesNewRomanPSMT" w:cs="TimesNewRomanPSMT"/>
          <w:kern w:val="0"/>
          <w:sz w:val="20"/>
          <w:szCs w:val="20"/>
        </w:rPr>
        <w:t>1 measure is a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weighted harmonic mean of both, the Precision and Recall.</w:t>
      </w:r>
    </w:p>
    <w:p w14:paraId="751743EE" w14:textId="26D49AEE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The described metrics for the three-class problem can easily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be adapted for the two-class problem by removing the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Neutral column and row from Table 3. Based on the abovementioned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definitions, the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P, R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, and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F</w:t>
      </w:r>
      <w:r>
        <w:rPr>
          <w:rFonts w:ascii="TimesNewRomanPSMT" w:eastAsia="TimesNewRomanPSMT" w:cs="TimesNewRomanPSMT"/>
          <w:kern w:val="0"/>
          <w:sz w:val="20"/>
          <w:szCs w:val="20"/>
        </w:rPr>
        <w:t xml:space="preserve">1 measures of the </w:t>
      </w:r>
      <w:r>
        <w:rPr>
          <w:rFonts w:ascii="TimesNewRomanPS-ItalicMT" w:eastAsia="TimesNewRomanPSMT" w:hAnsi="TimesNewRomanPS-ItalicMT" w:cs="TimesNewRomanPS-ItalicMT"/>
          <w:i/>
          <w:iCs/>
          <w:kern w:val="0"/>
          <w:sz w:val="20"/>
          <w:szCs w:val="20"/>
        </w:rPr>
        <w:t>Pos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class are computed as follows:</w:t>
      </w:r>
    </w:p>
    <w:p w14:paraId="45487387" w14:textId="12818D0C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BF9001" wp14:editId="6B1B5465">
            <wp:extent cx="5274310" cy="3195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BDA2" w14:textId="283F323B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094662" wp14:editId="5DDDFCFC">
            <wp:extent cx="523875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BD61" w14:textId="150EF31A" w:rsidR="00F067DC" w:rsidRDefault="00F067DC" w:rsidP="00F067DC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Performance of Sentiment Analyses in Tourism</w:t>
      </w:r>
      <w:r>
        <w:rPr>
          <w:rFonts w:ascii="GillSansStd-Italic" w:hAnsi="GillSansStd-Italic" w:cs="GillSansStd-Italic" w:hint="eastAsia"/>
          <w:i/>
          <w:iCs/>
          <w:kern w:val="0"/>
          <w:sz w:val="24"/>
          <w:szCs w:val="24"/>
        </w:rPr>
        <w:t xml:space="preserve"> </w:t>
      </w: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Studies</w:t>
      </w:r>
    </w:p>
    <w:p w14:paraId="7990D8E0" w14:textId="4E708826" w:rsidR="00F067DC" w:rsidRDefault="00F067DC" w:rsidP="00F067DC">
      <w:pPr>
        <w:autoSpaceDE w:val="0"/>
        <w:autoSpaceDN w:val="0"/>
        <w:adjustRightInd w:val="0"/>
        <w:jc w:val="left"/>
        <w:rPr>
          <w:rFonts w:ascii="GillSansStd-Italic" w:hAnsi="GillSansStd-Italic" w:cs="GillSansStd-Italic"/>
          <w:i/>
          <w:iCs/>
          <w:kern w:val="0"/>
          <w:sz w:val="24"/>
          <w:szCs w:val="24"/>
        </w:rPr>
      </w:pPr>
      <w:r>
        <w:rPr>
          <w:rFonts w:ascii="GillSansStd-Italic" w:hAnsi="GillSansStd-Italic" w:cs="GillSansStd-Italic"/>
          <w:i/>
          <w:iCs/>
          <w:kern w:val="0"/>
          <w:sz w:val="24"/>
          <w:szCs w:val="24"/>
        </w:rPr>
        <w:t>Synthesis of the Tourism-Specific Results</w:t>
      </w:r>
    </w:p>
    <w:p w14:paraId="4E23FDD5" w14:textId="4044B2EB" w:rsidR="00F067DC" w:rsidRDefault="00F067DC" w:rsidP="00F067D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From the results reported in the literature, we noted that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most sentiment analysis methods perform better in classifying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positive sentences than negative or neutral sentences.</w:t>
      </w:r>
    </w:p>
    <w:p w14:paraId="2690BB10" w14:textId="38823104" w:rsidR="00F067DC" w:rsidRDefault="00F067DC" w:rsidP="00F067DC">
      <w:pPr>
        <w:autoSpaceDE w:val="0"/>
        <w:autoSpaceDN w:val="0"/>
        <w:adjustRightInd w:val="0"/>
        <w:jc w:val="left"/>
        <w:rPr>
          <w:rFonts w:ascii="GillSansStd-Bold" w:hAnsi="GillSansStd-Bold" w:cs="GillSansStd-Bold"/>
          <w:b/>
          <w:bCs/>
          <w:kern w:val="0"/>
          <w:sz w:val="24"/>
          <w:szCs w:val="24"/>
        </w:rPr>
      </w:pP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Concluding Remarks and Future</w:t>
      </w:r>
      <w:r>
        <w:rPr>
          <w:rFonts w:ascii="GillSansStd-Bold" w:hAnsi="GillSansStd-Bold" w:cs="GillSansStd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GillSansStd-Bold" w:hAnsi="GillSansStd-Bold" w:cs="GillSansStd-Bold"/>
          <w:b/>
          <w:bCs/>
          <w:kern w:val="0"/>
          <w:sz w:val="24"/>
          <w:szCs w:val="24"/>
        </w:rPr>
        <w:t>Directions</w:t>
      </w:r>
    </w:p>
    <w:p w14:paraId="759F3F2A" w14:textId="52B2B153" w:rsidR="00F067DC" w:rsidRDefault="007678D3" w:rsidP="007678D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 w:val="20"/>
          <w:szCs w:val="20"/>
        </w:rPr>
        <w:t>Due to the difficulty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of detecting and finding implicit aspects in reviews,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aspect-oriented sentiment analysis is still a challenging</w:t>
      </w:r>
      <w:r>
        <w:rPr>
          <w:rFonts w:ascii="TimesNewRomanPSMT" w:eastAsia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eastAsia="TimesNewRomanPSMT" w:cs="TimesNewRomanPSMT"/>
          <w:kern w:val="0"/>
          <w:sz w:val="20"/>
          <w:szCs w:val="20"/>
        </w:rPr>
        <w:t>problem.</w:t>
      </w:r>
    </w:p>
    <w:p w14:paraId="2C499605" w14:textId="74043FB9" w:rsidR="007678D3" w:rsidRPr="007678D3" w:rsidRDefault="007678D3" w:rsidP="007678D3">
      <w:pPr>
        <w:autoSpaceDE w:val="0"/>
        <w:autoSpaceDN w:val="0"/>
        <w:adjustRightInd w:val="0"/>
        <w:jc w:val="left"/>
        <w:rPr>
          <w:rFonts w:ascii="TimesNewRomanPSMT" w:eastAsia="TimesNewRomanPSMT" w:cs="TimesNewRomanPSMT" w:hint="eastAsia"/>
          <w:kern w:val="0"/>
          <w:sz w:val="20"/>
          <w:szCs w:val="20"/>
        </w:rPr>
      </w:pPr>
      <w:r>
        <w:rPr>
          <w:rFonts w:ascii="GillSansStd-Bold" w:hAnsi="GillSansStd-Bold" w:cs="GillSansStd-Bold"/>
          <w:b/>
          <w:bCs/>
          <w:kern w:val="0"/>
          <w:sz w:val="20"/>
          <w:szCs w:val="20"/>
        </w:rPr>
        <w:t>Declaration of Conflicting Interests</w:t>
      </w:r>
    </w:p>
    <w:sectPr w:rsidR="007678D3" w:rsidRPr="0076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GillSansStd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0"/>
    <w:rsid w:val="000F6E9D"/>
    <w:rsid w:val="005027B2"/>
    <w:rsid w:val="005421BA"/>
    <w:rsid w:val="005C2E50"/>
    <w:rsid w:val="007379A8"/>
    <w:rsid w:val="007678D3"/>
    <w:rsid w:val="00B476E1"/>
    <w:rsid w:val="00EA457F"/>
    <w:rsid w:val="00F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8278"/>
  <w15:chartTrackingRefBased/>
  <w15:docId w15:val="{3949D322-3783-4F21-A8EE-5F83492C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2019-05-04T15:11:00Z</dcterms:created>
  <dcterms:modified xsi:type="dcterms:W3CDTF">2019-05-04T16:40:00Z</dcterms:modified>
</cp:coreProperties>
</file>