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806" w:rsidRDefault="00063806">
      <w:r>
        <w:t>Summary statistics</w:t>
      </w:r>
    </w:p>
    <w:p w:rsidR="00063806" w:rsidRDefault="00063806">
      <w:r>
        <w:t>Graphs/tables</w:t>
      </w:r>
      <w:bookmarkStart w:id="0" w:name="_GoBack"/>
      <w:bookmarkEnd w:id="0"/>
    </w:p>
    <w:sectPr w:rsidR="00063806" w:rsidSect="00645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806"/>
    <w:rsid w:val="00063806"/>
    <w:rsid w:val="0064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DB3DC"/>
  <w15:chartTrackingRefBased/>
  <w15:docId w15:val="{991DB2A2-D8AC-9C42-B124-8409252B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QIANHUI LI</dc:creator>
  <cp:keywords/>
  <dc:description/>
  <cp:lastModifiedBy>QIANHUI LI</cp:lastModifiedBy>
  <cp:revision>1</cp:revision>
  <dcterms:created xsi:type="dcterms:W3CDTF">2019-09-12T21:10:00Z</dcterms:created>
  <dcterms:modified xsi:type="dcterms:W3CDTF">2019-09-12T21:11:00Z</dcterms:modified>
</cp:coreProperties>
</file>