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E1C2B" w14:textId="49623AA0" w:rsidR="003A4304" w:rsidRPr="00DC7328" w:rsidRDefault="004B7279" w:rsidP="004B7279">
      <w:pPr>
        <w:pStyle w:val="Heading1"/>
        <w:rPr>
          <w:rFonts w:ascii="EYInterstate Light" w:hAnsi="EYInterstate Light"/>
        </w:rPr>
      </w:pPr>
      <w:bookmarkStart w:id="0" w:name="_GoBack"/>
      <w:bookmarkEnd w:id="0"/>
      <w:r w:rsidRPr="00DC7328">
        <w:rPr>
          <w:rFonts w:ascii="EYInterstate Light" w:hAnsi="EYInterstate Light"/>
        </w:rPr>
        <w:t>Solution</w:t>
      </w:r>
    </w:p>
    <w:tbl>
      <w:tblPr>
        <w:tblW w:w="13503" w:type="dxa"/>
        <w:tblInd w:w="108" w:type="dxa"/>
        <w:tblLook w:val="04A0" w:firstRow="1" w:lastRow="0" w:firstColumn="1" w:lastColumn="0" w:noHBand="0" w:noVBand="1"/>
      </w:tblPr>
      <w:tblGrid>
        <w:gridCol w:w="5292"/>
        <w:gridCol w:w="1638"/>
        <w:gridCol w:w="1623"/>
        <w:gridCol w:w="1707"/>
        <w:gridCol w:w="1623"/>
        <w:gridCol w:w="1620"/>
      </w:tblGrid>
      <w:tr w:rsidR="00515667" w:rsidRPr="00DC7328" w14:paraId="78AE40CD" w14:textId="77777777" w:rsidTr="00163DDC">
        <w:trPr>
          <w:trHeight w:val="322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CA35" w14:textId="77777777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</w:rPr>
            </w:pPr>
          </w:p>
        </w:tc>
        <w:tc>
          <w:tcPr>
            <w:tcW w:w="82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E2E98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 Assertions </w:t>
            </w:r>
          </w:p>
        </w:tc>
      </w:tr>
      <w:tr w:rsidR="00515667" w:rsidRPr="00DC7328" w14:paraId="2ED19762" w14:textId="77777777" w:rsidTr="00163DDC">
        <w:trPr>
          <w:trHeight w:val="315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8F288" w14:textId="558A6DAB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Risk: Cash &amp; Cash Equivalents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D2134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Existence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F7A8C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Completeness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CF83E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Rights &amp; Obligations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C42E2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Valuation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EA236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Presentation &amp; Disclosure</w:t>
            </w:r>
          </w:p>
        </w:tc>
      </w:tr>
      <w:tr w:rsidR="00515667" w:rsidRPr="00DC7328" w14:paraId="1EE08373" w14:textId="77777777" w:rsidTr="00515667">
        <w:trPr>
          <w:trHeight w:val="31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9530F" w14:textId="3A8EB46A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The size of the account or disclosure is significant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432BA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7ADFF6" w14:textId="6687F4E3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CAC3" w14:textId="7E282E5F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E59858" w14:textId="1D270CF1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124B52" w14:textId="70351122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  <w:tr w:rsidR="00515667" w:rsidRPr="00DC7328" w14:paraId="222E9017" w14:textId="77777777" w:rsidTr="00515667">
        <w:trPr>
          <w:trHeight w:val="58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9398" w14:textId="2B2CA522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There are a significant number of bank accounts and/or various types of accounts exist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DE644" w14:textId="6AC7D268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279373" w14:textId="0EDFBD72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5066F7" w14:textId="0CEE070F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8AD073" w14:textId="5C463863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6B8086" w14:textId="08CA8468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515667" w:rsidRPr="00DC7328" w14:paraId="70B60E6F" w14:textId="77777777" w:rsidTr="00515667">
        <w:trPr>
          <w:trHeight w:val="58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A7C0C" w14:textId="605DE1D4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The exchange rates of foreign currency are volatile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5D350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98A71C" w14:textId="6B79D9A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4FD189" w14:textId="62442630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2651FC" w14:textId="0CAD5ABC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23E285" w14:textId="426DA0B6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515667" w:rsidRPr="00DC7328" w14:paraId="3D660B75" w14:textId="77777777" w:rsidTr="00515667">
        <w:trPr>
          <w:trHeight w:val="31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54BDED" w14:textId="4D5B6BFC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The volume of cash activity is high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6DB7B" w14:textId="474A8AB2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1EC1DE" w14:textId="11B7BAF0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0046BA" w14:textId="59C73F2D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A628AF" w14:textId="57B51A85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73969F" w14:textId="3C9FC0D2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</w:tbl>
    <w:p w14:paraId="642E466A" w14:textId="3CE35934" w:rsidR="00515667" w:rsidRPr="00DC7328" w:rsidRDefault="00515667" w:rsidP="00515667">
      <w:pPr>
        <w:rPr>
          <w:rFonts w:ascii="EYInterstate Light" w:hAnsi="EYInterstate Light"/>
        </w:rPr>
      </w:pPr>
    </w:p>
    <w:p w14:paraId="78E1E2CC" w14:textId="77777777" w:rsidR="00515667" w:rsidRPr="00DC7328" w:rsidRDefault="00515667">
      <w:pPr>
        <w:rPr>
          <w:rFonts w:ascii="EYInterstate Light" w:hAnsi="EYInterstate Light"/>
        </w:rPr>
      </w:pPr>
      <w:r w:rsidRPr="00DC7328">
        <w:rPr>
          <w:rFonts w:ascii="EYInterstate Light" w:hAnsi="EYInterstate Light"/>
        </w:rPr>
        <w:br w:type="page"/>
      </w:r>
    </w:p>
    <w:p w14:paraId="16B1C51B" w14:textId="77777777" w:rsidR="00515667" w:rsidRPr="00DC7328" w:rsidRDefault="00515667" w:rsidP="00515667">
      <w:pPr>
        <w:rPr>
          <w:rFonts w:ascii="EYInterstate Light" w:hAnsi="EYInterstate Light"/>
        </w:rPr>
      </w:pPr>
    </w:p>
    <w:tbl>
      <w:tblPr>
        <w:tblW w:w="13503" w:type="dxa"/>
        <w:tblInd w:w="108" w:type="dxa"/>
        <w:tblLook w:val="04A0" w:firstRow="1" w:lastRow="0" w:firstColumn="1" w:lastColumn="0" w:noHBand="0" w:noVBand="1"/>
      </w:tblPr>
      <w:tblGrid>
        <w:gridCol w:w="5292"/>
        <w:gridCol w:w="1638"/>
        <w:gridCol w:w="1623"/>
        <w:gridCol w:w="1707"/>
        <w:gridCol w:w="1623"/>
        <w:gridCol w:w="1620"/>
      </w:tblGrid>
      <w:tr w:rsidR="00515667" w:rsidRPr="00DC7328" w14:paraId="1EF16113" w14:textId="77777777" w:rsidTr="00163DDC">
        <w:trPr>
          <w:trHeight w:val="322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BFD9" w14:textId="77777777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</w:rPr>
            </w:pPr>
          </w:p>
        </w:tc>
        <w:tc>
          <w:tcPr>
            <w:tcW w:w="82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E95B1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 Assertions </w:t>
            </w:r>
          </w:p>
        </w:tc>
      </w:tr>
      <w:tr w:rsidR="00515667" w:rsidRPr="00DC7328" w14:paraId="38D40979" w14:textId="77777777" w:rsidTr="00163DDC">
        <w:trPr>
          <w:trHeight w:val="315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5E21B" w14:textId="661E36F0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Risk: Trade Payables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FF53C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Existence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FC6F3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Completeness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05569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Rights &amp; Obligations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95DCF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Valuation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09EAC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Presentation &amp; Disclosure</w:t>
            </w:r>
          </w:p>
        </w:tc>
      </w:tr>
      <w:tr w:rsidR="00515667" w:rsidRPr="00DC7328" w14:paraId="3CF34E77" w14:textId="77777777" w:rsidTr="00163DDC">
        <w:trPr>
          <w:trHeight w:val="31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C2A65" w14:textId="557711B4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Our prior audit experience indicates that there have been frequent misstatements in the account balance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32A73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305BBD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3C331C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817DA7" w14:textId="1607DC29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BE709E" w14:textId="53EF1510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515667" w:rsidRPr="00DC7328" w14:paraId="2B7FAEBA" w14:textId="77777777" w:rsidTr="00163DDC">
        <w:trPr>
          <w:trHeight w:val="58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608D1" w14:textId="4AD36DE6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Complex or unusual transactions occurred at or near the end of the year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D0EBF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0B808A" w14:textId="2C2BE53A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4F0F18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02C0D8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ACEFFD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515667" w:rsidRPr="00DC7328" w14:paraId="3E8AB24A" w14:textId="77777777" w:rsidTr="00163DDC">
        <w:trPr>
          <w:trHeight w:val="58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5EEC09" w14:textId="094341B3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Trade payables documentation is susceptible to manipulation by the entity’s staff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206A3" w14:textId="743C17F6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156E3C" w14:textId="40703174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32D786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8326D2" w14:textId="2B25F700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74F292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515667" w:rsidRPr="00DC7328" w14:paraId="39A70C19" w14:textId="77777777" w:rsidTr="00163DDC">
        <w:trPr>
          <w:trHeight w:val="31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6A642" w14:textId="1614B80F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Significant purchases and disbursements in foreign currencies occur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528F6" w14:textId="33E5DFE8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81504B" w14:textId="14CB9390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F20871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3A9D8E" w14:textId="60E8AB5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BB4DDD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</w:tbl>
    <w:p w14:paraId="5E503489" w14:textId="659A5634" w:rsidR="00515667" w:rsidRPr="00DC7328" w:rsidRDefault="00515667" w:rsidP="00515667">
      <w:pPr>
        <w:rPr>
          <w:rFonts w:ascii="EYInterstate Light" w:hAnsi="EYInterstate Light"/>
        </w:rPr>
      </w:pPr>
    </w:p>
    <w:p w14:paraId="6CE9FE73" w14:textId="77777777" w:rsidR="00515667" w:rsidRPr="00DC7328" w:rsidRDefault="00515667">
      <w:pPr>
        <w:rPr>
          <w:rFonts w:ascii="EYInterstate Light" w:hAnsi="EYInterstate Light"/>
        </w:rPr>
      </w:pPr>
      <w:r w:rsidRPr="00DC7328">
        <w:rPr>
          <w:rFonts w:ascii="EYInterstate Light" w:hAnsi="EYInterstate Light"/>
        </w:rPr>
        <w:br w:type="page"/>
      </w:r>
    </w:p>
    <w:p w14:paraId="3DFB1D28" w14:textId="77777777" w:rsidR="00515667" w:rsidRPr="00DC7328" w:rsidRDefault="00515667" w:rsidP="00515667">
      <w:pPr>
        <w:rPr>
          <w:rFonts w:ascii="EYInterstate Light" w:hAnsi="EYInterstate Light"/>
        </w:rPr>
      </w:pPr>
    </w:p>
    <w:tbl>
      <w:tblPr>
        <w:tblW w:w="11883" w:type="dxa"/>
        <w:tblInd w:w="108" w:type="dxa"/>
        <w:tblLook w:val="04A0" w:firstRow="1" w:lastRow="0" w:firstColumn="1" w:lastColumn="0" w:noHBand="0" w:noVBand="1"/>
      </w:tblPr>
      <w:tblGrid>
        <w:gridCol w:w="5292"/>
        <w:gridCol w:w="1638"/>
        <w:gridCol w:w="1623"/>
        <w:gridCol w:w="1707"/>
        <w:gridCol w:w="1623"/>
      </w:tblGrid>
      <w:tr w:rsidR="00515667" w:rsidRPr="00DC7328" w14:paraId="1AFBBED1" w14:textId="77777777" w:rsidTr="00515667">
        <w:trPr>
          <w:gridAfter w:val="4"/>
          <w:wAfter w:w="6591" w:type="dxa"/>
          <w:trHeight w:val="322"/>
        </w:trPr>
        <w:tc>
          <w:tcPr>
            <w:tcW w:w="5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05D9" w14:textId="77777777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</w:rPr>
            </w:pPr>
          </w:p>
        </w:tc>
      </w:tr>
      <w:tr w:rsidR="00515667" w:rsidRPr="00DC7328" w14:paraId="58A2783C" w14:textId="77777777" w:rsidTr="0063221B">
        <w:trPr>
          <w:trHeight w:val="315"/>
        </w:trPr>
        <w:tc>
          <w:tcPr>
            <w:tcW w:w="529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95625" w14:textId="77777777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</w:p>
        </w:tc>
        <w:tc>
          <w:tcPr>
            <w:tcW w:w="65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769798" w14:textId="3B9FE0B9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b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b/>
                <w:color w:val="000000"/>
              </w:rPr>
              <w:t>Assertions</w:t>
            </w:r>
          </w:p>
        </w:tc>
      </w:tr>
      <w:tr w:rsidR="00515667" w:rsidRPr="00DC7328" w14:paraId="43706E54" w14:textId="77777777" w:rsidTr="0063221B">
        <w:trPr>
          <w:trHeight w:val="315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4178A" w14:textId="6D0607A5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Risk: Sales</w:t>
            </w:r>
          </w:p>
        </w:tc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7EB23" w14:textId="286C04C7" w:rsidR="00515667" w:rsidRPr="00DC7328" w:rsidRDefault="0063221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Occurrence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48E08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Completeness</w:t>
            </w:r>
          </w:p>
        </w:tc>
        <w:tc>
          <w:tcPr>
            <w:tcW w:w="1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9AD76" w14:textId="32DF9448" w:rsidR="00515667" w:rsidRPr="00DC7328" w:rsidRDefault="00515667" w:rsidP="00515667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Measurement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05891" w14:textId="662233D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Presentation &amp; Disclosure</w:t>
            </w:r>
          </w:p>
        </w:tc>
      </w:tr>
      <w:tr w:rsidR="00515667" w:rsidRPr="00DC7328" w14:paraId="76891020" w14:textId="77777777" w:rsidTr="0063221B">
        <w:trPr>
          <w:trHeight w:val="315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55366" w14:textId="71105E22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Our prior audit experience indicates that there have been frequent errors in the account balance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9D4373" w14:textId="46485C02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3172FC" w14:textId="60FE8800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151013" w14:textId="1FB44896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16A3A2" w14:textId="7F7CEB66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515667" w:rsidRPr="00DC7328" w14:paraId="72E67B53" w14:textId="77777777" w:rsidTr="00515667">
        <w:trPr>
          <w:trHeight w:val="58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CA233" w14:textId="62AC52A0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Large and/or unusual sales agreements exist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273AB2" w14:textId="50450C73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03930A" w14:textId="07EAB426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2C9EFB" w14:textId="520DB81F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DBCD71" w14:textId="735D5E71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  <w:tr w:rsidR="00515667" w:rsidRPr="00DC7328" w14:paraId="35E0ADB9" w14:textId="77777777" w:rsidTr="00515667">
        <w:trPr>
          <w:trHeight w:val="58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6128C" w14:textId="48B0F2FB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The economy has weakened during the period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D22DD8" w14:textId="5E8D9FBA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359F06" w14:textId="03FB663B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225DB4" w14:textId="47665316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71A8E5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515667" w:rsidRPr="00DC7328" w14:paraId="6B3DA1D4" w14:textId="77777777" w:rsidTr="00515667">
        <w:trPr>
          <w:trHeight w:val="31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55306" w14:textId="11798B02" w:rsidR="00515667" w:rsidRPr="00DC7328" w:rsidRDefault="00515667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The prices for products or services change frequently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FEC53A" w14:textId="72C444DD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E116D0" w14:textId="77777777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35141D" w14:textId="7ED673F6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515B3F" w14:textId="7A35888B" w:rsidR="00515667" w:rsidRPr="00DC7328" w:rsidRDefault="00515667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</w:tbl>
    <w:p w14:paraId="45FC586A" w14:textId="77777777" w:rsidR="00515667" w:rsidRPr="00DC7328" w:rsidRDefault="00515667" w:rsidP="00515667">
      <w:pPr>
        <w:rPr>
          <w:rFonts w:ascii="EYInterstate Light" w:hAnsi="EYInterstate Light"/>
        </w:rPr>
      </w:pPr>
    </w:p>
    <w:p w14:paraId="7CD8C2E1" w14:textId="67D381C1" w:rsidR="00515667" w:rsidRPr="00DC7328" w:rsidRDefault="00515667">
      <w:pPr>
        <w:rPr>
          <w:rFonts w:ascii="EYInterstate Light" w:hAnsi="EYInterstate Light"/>
        </w:rPr>
      </w:pPr>
      <w:r w:rsidRPr="00DC7328">
        <w:rPr>
          <w:rFonts w:ascii="EYInterstate Light" w:hAnsi="EYInterstate Light"/>
        </w:rPr>
        <w:br w:type="page"/>
      </w:r>
    </w:p>
    <w:p w14:paraId="3825AC3F" w14:textId="77777777" w:rsidR="00515667" w:rsidRPr="00DC7328" w:rsidRDefault="00515667" w:rsidP="00515667">
      <w:pPr>
        <w:rPr>
          <w:rFonts w:ascii="EYInterstate Light" w:hAnsi="EYInterstate Light"/>
        </w:rPr>
      </w:pPr>
    </w:p>
    <w:tbl>
      <w:tblPr>
        <w:tblW w:w="13503" w:type="dxa"/>
        <w:tblInd w:w="108" w:type="dxa"/>
        <w:tblLook w:val="04A0" w:firstRow="1" w:lastRow="0" w:firstColumn="1" w:lastColumn="0" w:noHBand="0" w:noVBand="1"/>
      </w:tblPr>
      <w:tblGrid>
        <w:gridCol w:w="5292"/>
        <w:gridCol w:w="1638"/>
        <w:gridCol w:w="1623"/>
        <w:gridCol w:w="1707"/>
        <w:gridCol w:w="1623"/>
        <w:gridCol w:w="1620"/>
      </w:tblGrid>
      <w:tr w:rsidR="004B7279" w:rsidRPr="00DC7328" w14:paraId="1B8CEEBE" w14:textId="77777777" w:rsidTr="004B7279">
        <w:trPr>
          <w:trHeight w:val="322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40F0" w14:textId="77777777" w:rsidR="004B7279" w:rsidRPr="00DC7328" w:rsidRDefault="004B7279" w:rsidP="004B7279">
            <w:pPr>
              <w:spacing w:before="60" w:after="60" w:line="320" w:lineRule="exact"/>
              <w:rPr>
                <w:rFonts w:ascii="EYInterstate Light" w:eastAsia="Times New Roman" w:hAnsi="EYInterstate Light" w:cs="Arial"/>
              </w:rPr>
            </w:pPr>
          </w:p>
        </w:tc>
        <w:tc>
          <w:tcPr>
            <w:tcW w:w="82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2F4FA" w14:textId="7D2E6DFB" w:rsidR="004B7279" w:rsidRPr="00DC7328" w:rsidRDefault="004B7279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 Assertions </w:t>
            </w:r>
          </w:p>
        </w:tc>
      </w:tr>
      <w:tr w:rsidR="006D3C0E" w:rsidRPr="00DC7328" w14:paraId="57AA0958" w14:textId="77777777" w:rsidTr="00530980">
        <w:trPr>
          <w:trHeight w:val="315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FB349" w14:textId="77EA484C" w:rsidR="006D3C0E" w:rsidRPr="00DC7328" w:rsidRDefault="006D3C0E" w:rsidP="004B7279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Risk</w:t>
            </w:r>
            <w:r w:rsidR="00515667" w:rsidRPr="00DC7328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: PPE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DBD34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Existence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04AE3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Completeness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59586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Rights &amp; Obligations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5EBDA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Valuation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5F08C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Presentation &amp; Disclosure</w:t>
            </w:r>
          </w:p>
        </w:tc>
      </w:tr>
      <w:tr w:rsidR="006D3C0E" w:rsidRPr="00DC7328" w14:paraId="22EAF816" w14:textId="77777777" w:rsidTr="00530980">
        <w:trPr>
          <w:trHeight w:val="31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550AF" w14:textId="0E118BE9" w:rsidR="006D3C0E" w:rsidRPr="00DC7328" w:rsidRDefault="006D3C0E" w:rsidP="004B7279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Recording an asset at the wrong amount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509A3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F97AA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A52B6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3F6FF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75740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</w:tr>
      <w:tr w:rsidR="006D3C0E" w:rsidRPr="00DC7328" w14:paraId="3119F54A" w14:textId="77777777" w:rsidTr="00530980">
        <w:trPr>
          <w:trHeight w:val="58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C228F" w14:textId="52312117" w:rsidR="006D3C0E" w:rsidRPr="00DC7328" w:rsidRDefault="006D3C0E" w:rsidP="004B7279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Accounting for complex or unusual transactions incorrectly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69520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3C9E9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5CEF5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14247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87D41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  <w:tr w:rsidR="006D3C0E" w:rsidRPr="00DC7328" w14:paraId="214B0E52" w14:textId="77777777" w:rsidTr="00530980">
        <w:trPr>
          <w:trHeight w:val="58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E715" w14:textId="4A99396B" w:rsidR="006D3C0E" w:rsidRPr="00DC7328" w:rsidRDefault="006D3C0E" w:rsidP="004B7279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Recording fixed asset ad</w:t>
            </w:r>
            <w:r w:rsidR="004B7279" w:rsidRPr="00DC7328">
              <w:rPr>
                <w:rFonts w:ascii="EYInterstate Light" w:eastAsia="Times New Roman" w:hAnsi="EYInterstate Light" w:cs="Arial"/>
                <w:color w:val="000000"/>
              </w:rPr>
              <w:t>ditions in the wrong GL account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4EA3F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B2FA8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FFF6B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6AAD7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4A498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  <w:tr w:rsidR="006D3C0E" w:rsidRPr="00DC7328" w14:paraId="2252EF65" w14:textId="77777777" w:rsidTr="00530980">
        <w:trPr>
          <w:trHeight w:val="31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134FB" w14:textId="733C9FF3" w:rsidR="006D3C0E" w:rsidRPr="00DC7328" w:rsidRDefault="006D3C0E" w:rsidP="004B7279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Processing unauthorized transactions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A6F2E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80411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0B72C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FF944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A56DA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</w:tr>
      <w:tr w:rsidR="006D3C0E" w:rsidRPr="00DC7328" w14:paraId="39BE96C7" w14:textId="77777777" w:rsidTr="00530980">
        <w:trPr>
          <w:trHeight w:val="31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6B574" w14:textId="2D7488BF" w:rsidR="006D3C0E" w:rsidRPr="00DC7328" w:rsidRDefault="006D3C0E" w:rsidP="004B7279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Recordi</w:t>
            </w:r>
            <w:r w:rsidR="004B7279" w:rsidRPr="00DC7328">
              <w:rPr>
                <w:rFonts w:ascii="EYInterstate Light" w:eastAsia="Times New Roman" w:hAnsi="EYInterstate Light" w:cs="Arial"/>
                <w:color w:val="000000"/>
              </w:rPr>
              <w:t>ng an asset that does not exist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C1316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4F4B4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C82B3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EB052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F0279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</w:tr>
      <w:tr w:rsidR="006D3C0E" w:rsidRPr="00DC7328" w14:paraId="1F5564FA" w14:textId="77777777" w:rsidTr="00530980">
        <w:trPr>
          <w:trHeight w:val="58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B1A52" w14:textId="6AAED888" w:rsidR="006D3C0E" w:rsidRPr="00DC7328" w:rsidRDefault="00FD6C41" w:rsidP="004B7279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Recording a</w:t>
            </w:r>
            <w:r w:rsidR="006D3C0E" w:rsidRPr="00DC7328">
              <w:rPr>
                <w:rFonts w:ascii="EYInterstate Light" w:eastAsia="Times New Roman" w:hAnsi="EYInterstate Light" w:cs="Arial"/>
                <w:color w:val="000000"/>
              </w:rPr>
              <w:t xml:space="preserve"> fixed asset addition before the asset is physically or is ready for use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DA750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874A5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F837C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3DF99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5C939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</w:tr>
      <w:tr w:rsidR="006D3C0E" w:rsidRPr="00DC7328" w14:paraId="7354A95C" w14:textId="77777777" w:rsidTr="00530980">
        <w:trPr>
          <w:trHeight w:val="585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F996C" w14:textId="69C93A18" w:rsidR="006D3C0E" w:rsidRPr="00DC7328" w:rsidRDefault="006D3C0E" w:rsidP="004B7279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The total for fixed assets is different between the su</w:t>
            </w:r>
            <w:r w:rsidR="004B7279" w:rsidRPr="00DC7328">
              <w:rPr>
                <w:rFonts w:ascii="EYInterstate Light" w:eastAsia="Times New Roman" w:hAnsi="EYInterstate Light" w:cs="Arial"/>
                <w:color w:val="000000"/>
              </w:rPr>
              <w:t>b-ledger and the general ledger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D8C77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28EF7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37C7D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B8A79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C0D3D" w14:textId="77777777" w:rsidR="006D3C0E" w:rsidRPr="00DC7328" w:rsidRDefault="006D3C0E" w:rsidP="004B7279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C7328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</w:tbl>
    <w:p w14:paraId="0CFF3D4B" w14:textId="77777777" w:rsidR="003C2DFC" w:rsidRPr="00DC7328" w:rsidRDefault="003C2DFC" w:rsidP="00A41611">
      <w:pPr>
        <w:jc w:val="both"/>
        <w:rPr>
          <w:rFonts w:ascii="EYInterstate Light" w:hAnsi="EYInterstate Light"/>
          <w:sz w:val="20"/>
          <w:highlight w:val="yellow"/>
        </w:rPr>
      </w:pPr>
    </w:p>
    <w:p w14:paraId="1FB9A3BA" w14:textId="77777777" w:rsidR="00086A46" w:rsidRPr="00DC7328" w:rsidRDefault="00086A46" w:rsidP="00A41611">
      <w:pPr>
        <w:jc w:val="both"/>
        <w:rPr>
          <w:rFonts w:ascii="EYInterstate Light" w:hAnsi="EYInterstate Light"/>
          <w:sz w:val="20"/>
          <w:highlight w:val="yellow"/>
        </w:rPr>
      </w:pPr>
    </w:p>
    <w:sectPr w:rsidR="00086A46" w:rsidRPr="00DC7328" w:rsidSect="00A36B6D">
      <w:headerReference w:type="default" r:id="rId8"/>
      <w:footerReference w:type="default" r:id="rId9"/>
      <w:pgSz w:w="15840" w:h="12240" w:orient="landscape"/>
      <w:pgMar w:top="720" w:right="117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7E9B7" w14:textId="77777777" w:rsidR="003E72B6" w:rsidRDefault="003E72B6" w:rsidP="00A008D3">
      <w:pPr>
        <w:spacing w:after="0" w:line="240" w:lineRule="auto"/>
      </w:pPr>
      <w:r>
        <w:separator/>
      </w:r>
    </w:p>
  </w:endnote>
  <w:endnote w:type="continuationSeparator" w:id="0">
    <w:p w14:paraId="2EE8757A" w14:textId="77777777" w:rsidR="003E72B6" w:rsidRDefault="003E72B6" w:rsidP="00A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53391" w14:textId="66399D8B" w:rsidR="00A36B6D" w:rsidRPr="00DC7328" w:rsidRDefault="00A36B6D" w:rsidP="00530980">
    <w:pPr>
      <w:pStyle w:val="Footer"/>
      <w:tabs>
        <w:tab w:val="right" w:pos="13500"/>
      </w:tabs>
      <w:ind w:right="4"/>
      <w:rPr>
        <w:rFonts w:ascii="EYInterstate Light" w:hAnsi="EYInterstate Light" w:cs="Arial"/>
        <w:sz w:val="18"/>
        <w:szCs w:val="18"/>
      </w:rPr>
    </w:pPr>
    <w:r w:rsidRPr="00DC7328">
      <w:rPr>
        <w:rFonts w:ascii="EYInterstate Light" w:hAnsi="EYInterstate Light" w:cs="Arial"/>
        <w:sz w:val="18"/>
        <w:szCs w:val="18"/>
      </w:rPr>
      <w:t xml:space="preserve">Page </w:t>
    </w:r>
    <w:r w:rsidRPr="00DC7328">
      <w:rPr>
        <w:rFonts w:ascii="EYInterstate Light" w:hAnsi="EYInterstate Light" w:cs="Arial"/>
        <w:sz w:val="18"/>
        <w:szCs w:val="18"/>
      </w:rPr>
      <w:fldChar w:fldCharType="begin"/>
    </w:r>
    <w:r w:rsidRPr="00DC7328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DC7328">
      <w:rPr>
        <w:rFonts w:ascii="EYInterstate Light" w:hAnsi="EYInterstate Light" w:cs="Arial"/>
        <w:sz w:val="18"/>
        <w:szCs w:val="18"/>
      </w:rPr>
      <w:fldChar w:fldCharType="separate"/>
    </w:r>
    <w:r w:rsidR="00B43D6B">
      <w:rPr>
        <w:rFonts w:ascii="EYInterstate Light" w:hAnsi="EYInterstate Light" w:cs="Arial"/>
        <w:noProof/>
        <w:sz w:val="18"/>
        <w:szCs w:val="18"/>
      </w:rPr>
      <w:t>1</w:t>
    </w:r>
    <w:r w:rsidRPr="00DC7328">
      <w:rPr>
        <w:rFonts w:ascii="EYInterstate Light" w:hAnsi="EYInterstate Light" w:cs="Arial"/>
        <w:sz w:val="18"/>
        <w:szCs w:val="18"/>
      </w:rPr>
      <w:fldChar w:fldCharType="end"/>
    </w:r>
    <w:r w:rsidRPr="00DC7328">
      <w:rPr>
        <w:rFonts w:ascii="EYInterstate Light" w:hAnsi="EYInterstate Light" w:cs="Arial"/>
        <w:sz w:val="18"/>
        <w:szCs w:val="18"/>
      </w:rPr>
      <w:t xml:space="preserve"> of </w:t>
    </w:r>
    <w:r w:rsidRPr="00DC7328">
      <w:rPr>
        <w:rFonts w:ascii="EYInterstate Light" w:hAnsi="EYInterstate Light" w:cs="Arial"/>
        <w:sz w:val="18"/>
        <w:szCs w:val="18"/>
      </w:rPr>
      <w:fldChar w:fldCharType="begin"/>
    </w:r>
    <w:r w:rsidRPr="00DC7328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DC7328">
      <w:rPr>
        <w:rFonts w:ascii="EYInterstate Light" w:hAnsi="EYInterstate Light" w:cs="Arial"/>
        <w:sz w:val="18"/>
        <w:szCs w:val="18"/>
      </w:rPr>
      <w:fldChar w:fldCharType="separate"/>
    </w:r>
    <w:r w:rsidR="00B43D6B">
      <w:rPr>
        <w:rFonts w:ascii="EYInterstate Light" w:hAnsi="EYInterstate Light" w:cs="Arial"/>
        <w:noProof/>
        <w:sz w:val="18"/>
        <w:szCs w:val="18"/>
      </w:rPr>
      <w:t>4</w:t>
    </w:r>
    <w:r w:rsidRPr="00DC7328">
      <w:rPr>
        <w:rFonts w:ascii="EYInterstate Light" w:hAnsi="EYInterstate Light" w:cs="Arial"/>
        <w:noProof/>
        <w:sz w:val="18"/>
        <w:szCs w:val="18"/>
      </w:rPr>
      <w:fldChar w:fldCharType="end"/>
    </w:r>
    <w:r w:rsidRPr="00DC7328">
      <w:rPr>
        <w:rFonts w:ascii="EYInterstate Light" w:hAnsi="EYInterstate Light" w:cs="Arial"/>
        <w:sz w:val="18"/>
        <w:szCs w:val="18"/>
      </w:rPr>
      <w:tab/>
    </w:r>
    <w:r w:rsidRPr="00DC7328">
      <w:rPr>
        <w:rFonts w:ascii="EYInterstate Light" w:hAnsi="EYInterstate Light" w:cs="Arial"/>
        <w:sz w:val="18"/>
        <w:szCs w:val="18"/>
      </w:rPr>
      <w:tab/>
    </w:r>
    <w:r w:rsidRPr="00DC7328">
      <w:rPr>
        <w:rFonts w:ascii="EYInterstate Light" w:hAnsi="EYInterstate Light" w:cs="Arial"/>
        <w:sz w:val="18"/>
        <w:szCs w:val="18"/>
      </w:rPr>
      <w:tab/>
      <w:t>The Audit Academy</w:t>
    </w:r>
  </w:p>
  <w:p w14:paraId="57D83151" w14:textId="3F41DB8A" w:rsidR="00A36B6D" w:rsidRPr="00DC7328" w:rsidRDefault="00A36B6D" w:rsidP="00530980">
    <w:pPr>
      <w:pStyle w:val="EvenPageFooter"/>
      <w:tabs>
        <w:tab w:val="clear" w:pos="7020"/>
        <w:tab w:val="clear" w:pos="14040"/>
        <w:tab w:val="right" w:pos="13500"/>
      </w:tabs>
      <w:ind w:right="0"/>
      <w:rPr>
        <w:rFonts w:ascii="EYInterstate Light" w:hAnsi="EYInterstate Light"/>
        <w:sz w:val="18"/>
        <w:szCs w:val="18"/>
      </w:rPr>
    </w:pPr>
    <w:r w:rsidRPr="00DC7328">
      <w:rPr>
        <w:rFonts w:ascii="EYInterstate Light" w:hAnsi="EYInterstate Light"/>
        <w:sz w:val="18"/>
        <w:szCs w:val="18"/>
      </w:rPr>
      <w:t>© 201</w:t>
    </w:r>
    <w:r w:rsidR="00B43D6B">
      <w:rPr>
        <w:rFonts w:ascii="EYInterstate Light" w:hAnsi="EYInterstate Light"/>
        <w:sz w:val="18"/>
        <w:szCs w:val="18"/>
      </w:rPr>
      <w:t>9</w:t>
    </w:r>
    <w:r w:rsidRPr="00DC7328">
      <w:rPr>
        <w:rFonts w:ascii="EYInterstate Light" w:hAnsi="EYInterstate Light"/>
        <w:sz w:val="18"/>
        <w:szCs w:val="18"/>
      </w:rPr>
      <w:t xml:space="preserve"> EYGM Limited</w:t>
    </w:r>
    <w:r w:rsidRPr="00DC7328">
      <w:rPr>
        <w:rFonts w:ascii="EYInterstate Light" w:hAnsi="EYInterstate Light"/>
        <w:sz w:val="18"/>
        <w:szCs w:val="18"/>
      </w:rPr>
      <w:tab/>
    </w:r>
    <w:r w:rsidR="00DC7328" w:rsidRPr="00DC7328">
      <w:rPr>
        <w:rFonts w:ascii="EYInterstate Light" w:hAnsi="EYInterstate Light"/>
        <w:sz w:val="18"/>
        <w:szCs w:val="18"/>
      </w:rPr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799E2" w14:textId="77777777" w:rsidR="003E72B6" w:rsidRDefault="003E72B6" w:rsidP="00A008D3">
      <w:pPr>
        <w:spacing w:after="0" w:line="240" w:lineRule="auto"/>
      </w:pPr>
      <w:r>
        <w:separator/>
      </w:r>
    </w:p>
  </w:footnote>
  <w:footnote w:type="continuationSeparator" w:id="0">
    <w:p w14:paraId="5B32D0D7" w14:textId="77777777" w:rsidR="003E72B6" w:rsidRDefault="003E72B6" w:rsidP="00A0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B9A49" w14:textId="7E632EB2" w:rsidR="00A36B6D" w:rsidRPr="0063221B" w:rsidRDefault="00A36B6D" w:rsidP="00A36B6D">
    <w:pPr>
      <w:pStyle w:val="FirstHeaderRule"/>
      <w:ind w:right="3269"/>
      <w:rPr>
        <w:rFonts w:ascii="EYInterstate Light" w:hAnsi="EYInterstate Light"/>
        <w:b/>
      </w:rPr>
    </w:pPr>
    <w:r w:rsidRPr="0063221B">
      <w:rPr>
        <w:rFonts w:ascii="EYInterstate Light" w:hAnsi="EYInterstate Light"/>
        <w:b/>
      </w:rPr>
      <w:t>Assigned to an Account</w:t>
    </w:r>
  </w:p>
  <w:p w14:paraId="02837937" w14:textId="0D642274" w:rsidR="00A008D3" w:rsidRPr="0063221B" w:rsidRDefault="00A36B6D" w:rsidP="00A36B6D">
    <w:pPr>
      <w:pStyle w:val="FirstHeaderTitle"/>
      <w:rPr>
        <w:rFonts w:ascii="EYInterstate Light" w:hAnsi="EYInterstate Light"/>
        <w:b/>
        <w:sz w:val="28"/>
        <w:szCs w:val="28"/>
      </w:rPr>
    </w:pPr>
    <w:r w:rsidRPr="0063221B">
      <w:rPr>
        <w:rFonts w:ascii="EYInterstate Light" w:hAnsi="EYInterstate Light"/>
        <w:b/>
        <w:sz w:val="28"/>
        <w:szCs w:val="28"/>
      </w:rPr>
      <w:t>Activ</w:t>
    </w:r>
    <w:r w:rsidR="00515667" w:rsidRPr="0063221B">
      <w:rPr>
        <w:rFonts w:ascii="EYInterstate Light" w:hAnsi="EYInterstate Light"/>
        <w:b/>
        <w:sz w:val="28"/>
        <w:szCs w:val="28"/>
      </w:rPr>
      <w:t>ity 5</w:t>
    </w:r>
    <w:r w:rsidRPr="0063221B">
      <w:rPr>
        <w:rFonts w:ascii="EYInterstate Light" w:hAnsi="EYInterstate Light"/>
        <w:b/>
        <w:sz w:val="28"/>
        <w:szCs w:val="28"/>
      </w:rPr>
      <w:t>: Map risks and assertions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91BF9"/>
    <w:multiLevelType w:val="hybridMultilevel"/>
    <w:tmpl w:val="F894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2665"/>
    <w:multiLevelType w:val="hybridMultilevel"/>
    <w:tmpl w:val="77C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7B0"/>
    <w:multiLevelType w:val="hybridMultilevel"/>
    <w:tmpl w:val="C944C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B38B4"/>
    <w:multiLevelType w:val="multilevel"/>
    <w:tmpl w:val="44C225F2"/>
    <w:styleLink w:val="NumberList"/>
    <w:lvl w:ilvl="0">
      <w:start w:val="1"/>
      <w:numFmt w:val="decimal"/>
      <w:lvlText w:val="%1"/>
      <w:lvlJc w:val="left"/>
      <w:pPr>
        <w:tabs>
          <w:tab w:val="num" w:pos="849"/>
        </w:tabs>
        <w:ind w:left="1416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983"/>
        </w:tabs>
        <w:ind w:left="1983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83"/>
        </w:tabs>
        <w:ind w:left="1983" w:hanging="567"/>
      </w:pPr>
      <w:rPr>
        <w:rFonts w:hint="default"/>
      </w:rPr>
    </w:lvl>
    <w:lvl w:ilvl="4">
      <w:start w:val="1"/>
      <w:numFmt w:val="lowerRoman"/>
      <w:lvlText w:val="%5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8">
      <w:start w:val="1"/>
      <w:numFmt w:val="none"/>
      <w:pStyle w:val="Index9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</w:abstractNum>
  <w:abstractNum w:abstractNumId="4" w15:restartNumberingAfterBreak="0">
    <w:nsid w:val="58F87D69"/>
    <w:multiLevelType w:val="hybridMultilevel"/>
    <w:tmpl w:val="FC9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6" w15:restartNumberingAfterBreak="0">
    <w:nsid w:val="758F3D47"/>
    <w:multiLevelType w:val="hybridMultilevel"/>
    <w:tmpl w:val="B51EA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68"/>
    <w:rsid w:val="00024C2D"/>
    <w:rsid w:val="00047088"/>
    <w:rsid w:val="00086A46"/>
    <w:rsid w:val="00096E91"/>
    <w:rsid w:val="00130C92"/>
    <w:rsid w:val="00135629"/>
    <w:rsid w:val="00140781"/>
    <w:rsid w:val="00167AC2"/>
    <w:rsid w:val="001F0597"/>
    <w:rsid w:val="00250837"/>
    <w:rsid w:val="00291B86"/>
    <w:rsid w:val="002C2533"/>
    <w:rsid w:val="002C3759"/>
    <w:rsid w:val="002D7A95"/>
    <w:rsid w:val="0032522D"/>
    <w:rsid w:val="003759E2"/>
    <w:rsid w:val="00393656"/>
    <w:rsid w:val="003A4304"/>
    <w:rsid w:val="003C2DFC"/>
    <w:rsid w:val="003D40E3"/>
    <w:rsid w:val="003E72B6"/>
    <w:rsid w:val="0043133B"/>
    <w:rsid w:val="00480F0C"/>
    <w:rsid w:val="004B0463"/>
    <w:rsid w:val="004B7279"/>
    <w:rsid w:val="004F5DD7"/>
    <w:rsid w:val="005059DE"/>
    <w:rsid w:val="00512CF5"/>
    <w:rsid w:val="00515667"/>
    <w:rsid w:val="005173D2"/>
    <w:rsid w:val="00517ADB"/>
    <w:rsid w:val="00520EFA"/>
    <w:rsid w:val="00530980"/>
    <w:rsid w:val="005531A3"/>
    <w:rsid w:val="005808E6"/>
    <w:rsid w:val="005902A5"/>
    <w:rsid w:val="005A64C4"/>
    <w:rsid w:val="005C47DB"/>
    <w:rsid w:val="005C7CE2"/>
    <w:rsid w:val="0060250C"/>
    <w:rsid w:val="006035C7"/>
    <w:rsid w:val="00606F9A"/>
    <w:rsid w:val="00610A36"/>
    <w:rsid w:val="0063221B"/>
    <w:rsid w:val="006373CA"/>
    <w:rsid w:val="00653DDB"/>
    <w:rsid w:val="00656006"/>
    <w:rsid w:val="00672F27"/>
    <w:rsid w:val="0067664F"/>
    <w:rsid w:val="006A0144"/>
    <w:rsid w:val="006B1C2E"/>
    <w:rsid w:val="006D3C0E"/>
    <w:rsid w:val="007B27D0"/>
    <w:rsid w:val="007B2E49"/>
    <w:rsid w:val="007B7E19"/>
    <w:rsid w:val="007F59D7"/>
    <w:rsid w:val="00802640"/>
    <w:rsid w:val="00813BEA"/>
    <w:rsid w:val="00820AA5"/>
    <w:rsid w:val="00877944"/>
    <w:rsid w:val="0089594C"/>
    <w:rsid w:val="008A216F"/>
    <w:rsid w:val="008C2F4E"/>
    <w:rsid w:val="008F10C5"/>
    <w:rsid w:val="00934026"/>
    <w:rsid w:val="00941F9E"/>
    <w:rsid w:val="00955DD5"/>
    <w:rsid w:val="00974827"/>
    <w:rsid w:val="00A008D3"/>
    <w:rsid w:val="00A00F7D"/>
    <w:rsid w:val="00A05544"/>
    <w:rsid w:val="00A113EF"/>
    <w:rsid w:val="00A12B56"/>
    <w:rsid w:val="00A36B6D"/>
    <w:rsid w:val="00A41611"/>
    <w:rsid w:val="00A62E5B"/>
    <w:rsid w:val="00A658B9"/>
    <w:rsid w:val="00A9011D"/>
    <w:rsid w:val="00AD44C3"/>
    <w:rsid w:val="00AE5D20"/>
    <w:rsid w:val="00AE78DF"/>
    <w:rsid w:val="00AF6AC7"/>
    <w:rsid w:val="00B27373"/>
    <w:rsid w:val="00B43D6B"/>
    <w:rsid w:val="00B45871"/>
    <w:rsid w:val="00B92B7A"/>
    <w:rsid w:val="00BA5285"/>
    <w:rsid w:val="00C1392A"/>
    <w:rsid w:val="00C461AC"/>
    <w:rsid w:val="00C76B38"/>
    <w:rsid w:val="00C77CC5"/>
    <w:rsid w:val="00CC672F"/>
    <w:rsid w:val="00CD5D4E"/>
    <w:rsid w:val="00CE3DD6"/>
    <w:rsid w:val="00CF2B79"/>
    <w:rsid w:val="00D11EAE"/>
    <w:rsid w:val="00D13E3D"/>
    <w:rsid w:val="00D61BB6"/>
    <w:rsid w:val="00D91A81"/>
    <w:rsid w:val="00DC7328"/>
    <w:rsid w:val="00DF5468"/>
    <w:rsid w:val="00E045A6"/>
    <w:rsid w:val="00E54DD5"/>
    <w:rsid w:val="00E65291"/>
    <w:rsid w:val="00EA3523"/>
    <w:rsid w:val="00EA4CB0"/>
    <w:rsid w:val="00ED051B"/>
    <w:rsid w:val="00EE5780"/>
    <w:rsid w:val="00FA16D6"/>
    <w:rsid w:val="00FA21B6"/>
    <w:rsid w:val="00FC30F8"/>
    <w:rsid w:val="00FD4331"/>
    <w:rsid w:val="00FD6C41"/>
    <w:rsid w:val="00FE7348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CF0C44"/>
  <w15:docId w15:val="{22F6F4A9-699D-420E-94E0-A898F725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D3"/>
  </w:style>
  <w:style w:type="paragraph" w:styleId="Heading1">
    <w:name w:val="heading 1"/>
    <w:basedOn w:val="Normal"/>
    <w:next w:val="Normal"/>
    <w:link w:val="Heading1Char"/>
    <w:qFormat/>
    <w:rsid w:val="00530980"/>
    <w:pPr>
      <w:keepNext/>
      <w:overflowPunct w:val="0"/>
      <w:autoSpaceDE w:val="0"/>
      <w:autoSpaceDN w:val="0"/>
      <w:adjustRightInd w:val="0"/>
      <w:spacing w:before="320" w:after="120" w:line="240" w:lineRule="auto"/>
      <w:textAlignment w:val="baseline"/>
      <w:outlineLvl w:val="0"/>
    </w:pPr>
    <w:rPr>
      <w:rFonts w:ascii="Arial" w:eastAsia="Times New Roman" w:hAnsi="Arial" w:cs="Arial"/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D3"/>
  </w:style>
  <w:style w:type="paragraph" w:styleId="Footer">
    <w:name w:val="footer"/>
    <w:basedOn w:val="Normal"/>
    <w:link w:val="Foot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D3"/>
  </w:style>
  <w:style w:type="paragraph" w:customStyle="1" w:styleId="FirstHeaderRule">
    <w:name w:val="First Header Rule"/>
    <w:basedOn w:val="Normal"/>
    <w:autoRedefine/>
    <w:qFormat/>
    <w:rsid w:val="00A008D3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qFormat/>
    <w:rsid w:val="00A008D3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99"/>
    <w:qFormat/>
    <w:rsid w:val="00A008D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A008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Tablebullet1">
    <w:name w:val="EY Table bullet 1"/>
    <w:basedOn w:val="Normal"/>
    <w:rsid w:val="008F10C5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10C5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3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2"/>
    <w:rPr>
      <w:rFonts w:ascii="Segoe UI" w:hAnsi="Segoe UI" w:cs="Segoe U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89594C"/>
    <w:pPr>
      <w:numPr>
        <w:ilvl w:val="8"/>
        <w:numId w:val="5"/>
      </w:numPr>
      <w:adjustRightInd w:val="0"/>
      <w:snapToGri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numbering" w:customStyle="1" w:styleId="NumberList">
    <w:name w:val="Number List"/>
    <w:basedOn w:val="NoList"/>
    <w:semiHidden/>
    <w:rsid w:val="0089594C"/>
    <w:pPr>
      <w:numPr>
        <w:numId w:val="5"/>
      </w:numPr>
    </w:pPr>
  </w:style>
  <w:style w:type="paragraph" w:customStyle="1" w:styleId="EvenPageFooter">
    <w:name w:val="Even Page Footer"/>
    <w:basedOn w:val="Footer"/>
    <w:rsid w:val="00A36B6D"/>
    <w:pPr>
      <w:widowControl w:val="0"/>
      <w:tabs>
        <w:tab w:val="clear" w:pos="4680"/>
        <w:tab w:val="clear" w:pos="9360"/>
        <w:tab w:val="center" w:pos="7020"/>
        <w:tab w:val="right" w:pos="14040"/>
      </w:tabs>
      <w:overflowPunct w:val="0"/>
      <w:autoSpaceDE w:val="0"/>
      <w:autoSpaceDN w:val="0"/>
      <w:adjustRightInd w:val="0"/>
      <w:spacing w:line="200" w:lineRule="exact"/>
      <w:ind w:right="4860"/>
      <w:textAlignment w:val="baseline"/>
    </w:pPr>
    <w:rPr>
      <w:rFonts w:ascii="Arial" w:eastAsia="Times New Roman" w:hAnsi="Arial" w:cs="Arial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30980"/>
    <w:rPr>
      <w:rFonts w:ascii="Arial" w:eastAsia="Times New Roman" w:hAnsi="Arial" w:cs="Arial"/>
      <w:b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A3464-F255-4069-82F9-498709C66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8: Map risks and assertions</vt:lpstr>
    </vt:vector>
  </TitlesOfParts>
  <Company>Ernst &amp; Young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8: Map risks and assertions</dc:title>
  <dc:subject/>
  <dc:creator>Warren Evans</dc:creator>
  <cp:keywords/>
  <dc:description/>
  <cp:lastModifiedBy>Jordan Mayer</cp:lastModifiedBy>
  <cp:revision>2</cp:revision>
  <cp:lastPrinted>2016-08-22T18:11:00Z</cp:lastPrinted>
  <dcterms:created xsi:type="dcterms:W3CDTF">2019-01-21T16:50:00Z</dcterms:created>
  <dcterms:modified xsi:type="dcterms:W3CDTF">2019-01-21T16:50:00Z</dcterms:modified>
</cp:coreProperties>
</file>