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E5EF" w14:textId="604E44BC" w:rsidR="00E664B3" w:rsidRPr="006220F9" w:rsidRDefault="00263181" w:rsidP="00834273">
      <w:pPr>
        <w:pStyle w:val="Heading1"/>
        <w:rPr>
          <w:rFonts w:ascii="EYInterstate Light" w:hAnsi="EYInterstate Light"/>
        </w:rPr>
      </w:pPr>
      <w:bookmarkStart w:id="0" w:name="_GoBack"/>
      <w:bookmarkEnd w:id="0"/>
      <w:r w:rsidRPr="006220F9">
        <w:rPr>
          <w:rFonts w:ascii="EYInterstate Light" w:hAnsi="EYInterstate Light"/>
        </w:rPr>
        <w:t xml:space="preserve">Time: </w:t>
      </w:r>
      <w:r w:rsidRPr="006220F9">
        <w:rPr>
          <w:rFonts w:ascii="EYInterstate Light" w:eastAsiaTheme="minorHAnsi" w:hAnsi="EYInterstate Light"/>
          <w:b w:val="0"/>
          <w:kern w:val="0"/>
          <w:sz w:val="22"/>
          <w:szCs w:val="22"/>
        </w:rPr>
        <w:t>10</w:t>
      </w:r>
      <w:r w:rsidR="00E249A4" w:rsidRPr="006220F9">
        <w:rPr>
          <w:rFonts w:ascii="EYInterstate Light" w:eastAsiaTheme="minorHAnsi" w:hAnsi="EYInterstate Light"/>
          <w:b w:val="0"/>
          <w:kern w:val="0"/>
          <w:sz w:val="22"/>
          <w:szCs w:val="22"/>
        </w:rPr>
        <w:t xml:space="preserve"> minutes</w:t>
      </w:r>
      <w:r w:rsidR="006220F9">
        <w:rPr>
          <w:rFonts w:ascii="EYInterstate Light" w:eastAsiaTheme="minorHAnsi" w:hAnsi="EYInterstate Light"/>
          <w:b w:val="0"/>
          <w:kern w:val="0"/>
          <w:sz w:val="22"/>
          <w:szCs w:val="22"/>
        </w:rPr>
        <w:t>.</w:t>
      </w:r>
    </w:p>
    <w:p w14:paraId="5FD4A4AA" w14:textId="77777777" w:rsidR="00E249A4" w:rsidRPr="006220F9" w:rsidRDefault="00E249A4" w:rsidP="00481BC5">
      <w:pPr>
        <w:pStyle w:val="Heading1"/>
        <w:rPr>
          <w:rFonts w:ascii="EYInterstate Light" w:hAnsi="EYInterstate Light"/>
        </w:rPr>
      </w:pPr>
      <w:r w:rsidRPr="006220F9">
        <w:rPr>
          <w:rFonts w:ascii="EYInterstate Light" w:hAnsi="EYInterstate Light"/>
        </w:rPr>
        <w:t>Instructions:</w:t>
      </w:r>
    </w:p>
    <w:p w14:paraId="7BBDF95A" w14:textId="74E95B0E" w:rsidR="00263181" w:rsidRPr="006220F9" w:rsidRDefault="00623B50" w:rsidP="002E07AC">
      <w:pPr>
        <w:spacing w:before="60" w:after="60" w:line="320" w:lineRule="exact"/>
        <w:rPr>
          <w:rFonts w:ascii="EYInterstate Light" w:hAnsi="EYInterstate Light" w:cs="Arial"/>
          <w:i/>
        </w:rPr>
      </w:pPr>
      <w:r w:rsidRPr="006220F9">
        <w:rPr>
          <w:rFonts w:ascii="EYInterstate Light" w:hAnsi="EYInterstate Light" w:cs="Arial"/>
        </w:rPr>
        <w:t xml:space="preserve">As a </w:t>
      </w:r>
      <w:r w:rsidR="003928D3" w:rsidRPr="006220F9">
        <w:rPr>
          <w:rFonts w:ascii="EYInterstate Light" w:hAnsi="EYInterstate Light" w:cs="Arial"/>
        </w:rPr>
        <w:t>team</w:t>
      </w:r>
      <w:r w:rsidRPr="006220F9">
        <w:rPr>
          <w:rFonts w:ascii="EYInterstate Light" w:hAnsi="EYInterstate Light" w:cs="Arial"/>
        </w:rPr>
        <w:t xml:space="preserve">, brainstorm on risks that might </w:t>
      </w:r>
      <w:r w:rsidR="009A4A9A" w:rsidRPr="006220F9">
        <w:rPr>
          <w:rFonts w:ascii="EYInterstate Light" w:hAnsi="EYInterstate Light" w:cs="Arial"/>
        </w:rPr>
        <w:t>keep the team from completing the expedition</w:t>
      </w:r>
      <w:r w:rsidR="00326300" w:rsidRPr="006220F9">
        <w:rPr>
          <w:rFonts w:ascii="EYInterstate Light" w:hAnsi="EYInterstate Light" w:cs="Arial"/>
        </w:rPr>
        <w:t xml:space="preserve"> and list them in the table below</w:t>
      </w:r>
      <w:r w:rsidRPr="006220F9">
        <w:rPr>
          <w:rFonts w:ascii="EYInterstate Light" w:hAnsi="EYInterstate Light" w:cs="Arial"/>
        </w:rPr>
        <w:t>.</w:t>
      </w:r>
      <w:r w:rsidR="00481BC5" w:rsidRPr="006220F9">
        <w:rPr>
          <w:rFonts w:ascii="EYInterstate Light" w:hAnsi="EYInterstate Light" w:cs="Arial"/>
        </w:rPr>
        <w:t xml:space="preserve"> </w:t>
      </w:r>
      <w:r w:rsidR="00C51B07" w:rsidRPr="006220F9">
        <w:rPr>
          <w:rFonts w:ascii="EYInterstate Light" w:hAnsi="EYInterstate Light" w:cs="Arial"/>
        </w:rPr>
        <w:t xml:space="preserve">Please come up with at least </w:t>
      </w:r>
      <w:r w:rsidR="002E07AC" w:rsidRPr="006220F9">
        <w:rPr>
          <w:rFonts w:ascii="EYInterstate Light" w:hAnsi="EYInterstate Light" w:cs="Arial"/>
        </w:rPr>
        <w:t>three</w:t>
      </w:r>
      <w:r w:rsidR="00C51B07" w:rsidRPr="006220F9">
        <w:rPr>
          <w:rFonts w:ascii="EYInterstate Light" w:hAnsi="EYInterstate Light" w:cs="Arial"/>
        </w:rPr>
        <w:t xml:space="preserve"> risks</w:t>
      </w:r>
      <w:r w:rsidRPr="006220F9">
        <w:rPr>
          <w:rFonts w:ascii="EYInterstate Light" w:hAnsi="EYInterstate Light" w:cs="Arial"/>
        </w:rPr>
        <w:t>.</w:t>
      </w:r>
      <w:r w:rsidR="00481BC5" w:rsidRPr="006220F9">
        <w:rPr>
          <w:rFonts w:ascii="EYInterstate Light" w:hAnsi="EYInterstate Light" w:cs="Arial"/>
        </w:rPr>
        <w:t xml:space="preserve"> </w:t>
      </w:r>
      <w:r w:rsidRPr="006220F9">
        <w:rPr>
          <w:rFonts w:ascii="EYInterstate Light" w:hAnsi="EYInterstate Light" w:cs="Arial"/>
        </w:rPr>
        <w:t>Be sure to hold on to this list of risks, as you will use it again in a future lesson.</w:t>
      </w:r>
      <w:r w:rsidR="00481BC5" w:rsidRPr="006220F9">
        <w:rPr>
          <w:rFonts w:ascii="EYInterstate Light" w:hAnsi="EYInterstate Light" w:cs="Arial"/>
        </w:rPr>
        <w:t xml:space="preserve"> </w:t>
      </w:r>
      <w:r w:rsidRPr="006220F9">
        <w:rPr>
          <w:rFonts w:ascii="EYInterstate Light" w:hAnsi="EYInterstate Light" w:cs="Arial"/>
          <w:i/>
        </w:rPr>
        <w:t>Ignore the controls column during this activity.</w:t>
      </w:r>
    </w:p>
    <w:p w14:paraId="4213F711" w14:textId="6FBC88F1" w:rsidR="00623B50" w:rsidRPr="006220F9" w:rsidRDefault="00623B50" w:rsidP="00481BC5">
      <w:pPr>
        <w:pStyle w:val="Heading1"/>
        <w:rPr>
          <w:rFonts w:ascii="EYInterstate Light" w:hAnsi="EYInterstate Light"/>
        </w:rPr>
      </w:pPr>
      <w:r w:rsidRPr="006220F9">
        <w:rPr>
          <w:rFonts w:ascii="EYInterstate Light" w:hAnsi="EYInterstate Light"/>
        </w:rPr>
        <w:t>Tips:</w:t>
      </w:r>
      <w:r w:rsidR="00481BC5" w:rsidRPr="006220F9">
        <w:rPr>
          <w:rFonts w:ascii="EYInterstate Light" w:hAnsi="EYInterstate Light"/>
        </w:rPr>
        <w:t xml:space="preserve"> </w:t>
      </w:r>
    </w:p>
    <w:p w14:paraId="12FA2D4E" w14:textId="35AFC5FA" w:rsidR="00623B50" w:rsidRPr="006220F9" w:rsidRDefault="00623B50" w:rsidP="002E07AC">
      <w:pPr>
        <w:pStyle w:val="BTBullet1"/>
        <w:numPr>
          <w:ilvl w:val="0"/>
          <w:numId w:val="3"/>
        </w:numPr>
        <w:tabs>
          <w:tab w:val="clear" w:pos="432"/>
          <w:tab w:val="num" w:pos="360"/>
        </w:tabs>
        <w:overflowPunct/>
        <w:autoSpaceDE/>
        <w:autoSpaceDN/>
        <w:adjustRightInd/>
        <w:spacing w:before="60" w:after="60" w:line="320" w:lineRule="exact"/>
        <w:ind w:left="0" w:firstLine="0"/>
        <w:textAlignment w:val="auto"/>
        <w:rPr>
          <w:rFonts w:ascii="EYInterstate Light" w:hAnsi="EYInterstate Light"/>
        </w:rPr>
      </w:pPr>
      <w:r w:rsidRPr="006220F9">
        <w:rPr>
          <w:rFonts w:ascii="EYInterstate Light" w:hAnsi="EYInterstate Light"/>
        </w:rPr>
        <w:t xml:space="preserve">Think about what </w:t>
      </w:r>
      <w:r w:rsidR="00DC2D85" w:rsidRPr="006220F9">
        <w:rPr>
          <w:rFonts w:ascii="EYInterstate Light" w:hAnsi="EYInterstate Light"/>
        </w:rPr>
        <w:t xml:space="preserve">can </w:t>
      </w:r>
      <w:r w:rsidRPr="006220F9">
        <w:rPr>
          <w:rFonts w:ascii="EYInterstate Light" w:hAnsi="EYInterstate Light"/>
        </w:rPr>
        <w:t xml:space="preserve">go wrong </w:t>
      </w:r>
      <w:r w:rsidR="00C51B07" w:rsidRPr="006220F9">
        <w:rPr>
          <w:rFonts w:ascii="EYInterstate Light" w:hAnsi="EYInterstate Light"/>
        </w:rPr>
        <w:t>on an</w:t>
      </w:r>
      <w:r w:rsidRPr="006220F9">
        <w:rPr>
          <w:rFonts w:ascii="EYInterstate Light" w:hAnsi="EYInterstate Light"/>
        </w:rPr>
        <w:t xml:space="preserve"> </w:t>
      </w:r>
      <w:r w:rsidR="009A4A9A" w:rsidRPr="006220F9">
        <w:rPr>
          <w:rFonts w:ascii="EYInterstate Light" w:hAnsi="EYInterstate Light"/>
        </w:rPr>
        <w:t>expedition</w:t>
      </w:r>
      <w:r w:rsidR="006220F9">
        <w:rPr>
          <w:rFonts w:ascii="EYInterstate Light" w:hAnsi="EYInterstate Light"/>
        </w:rPr>
        <w:t>.</w:t>
      </w:r>
    </w:p>
    <w:p w14:paraId="22A8D2EB" w14:textId="334ACDF4" w:rsidR="00623B50" w:rsidRPr="006220F9" w:rsidRDefault="00623B50" w:rsidP="002E07AC">
      <w:pPr>
        <w:pStyle w:val="BTBullet1"/>
        <w:numPr>
          <w:ilvl w:val="0"/>
          <w:numId w:val="3"/>
        </w:numPr>
        <w:tabs>
          <w:tab w:val="clear" w:pos="432"/>
          <w:tab w:val="num" w:pos="360"/>
        </w:tabs>
        <w:overflowPunct/>
        <w:autoSpaceDE/>
        <w:autoSpaceDN/>
        <w:adjustRightInd/>
        <w:spacing w:before="60" w:after="60" w:line="320" w:lineRule="exact"/>
        <w:ind w:left="0" w:firstLine="0"/>
        <w:textAlignment w:val="auto"/>
        <w:rPr>
          <w:rFonts w:ascii="EYInterstate Light" w:hAnsi="EYInterstate Light"/>
        </w:rPr>
      </w:pPr>
      <w:r w:rsidRPr="006220F9">
        <w:rPr>
          <w:rFonts w:ascii="EYInterstate Light" w:hAnsi="EYInterstate Light"/>
        </w:rPr>
        <w:t>Think about the desired outcome and deviations from the desired outcome</w:t>
      </w:r>
      <w:r w:rsidR="006220F9">
        <w:rPr>
          <w:rFonts w:ascii="EYInterstate Light" w:hAnsi="EYInterstate Light"/>
        </w:rPr>
        <w:t>.</w:t>
      </w:r>
    </w:p>
    <w:p w14:paraId="035BD77C" w14:textId="3EBC048B" w:rsidR="00623B50" w:rsidRPr="006220F9" w:rsidRDefault="00623B50">
      <w:pPr>
        <w:rPr>
          <w:rFonts w:ascii="EYInterstate Light" w:hAnsi="EYInterstate Light" w:cs="Arial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5"/>
        <w:gridCol w:w="3761"/>
        <w:gridCol w:w="3766"/>
      </w:tblGrid>
      <w:tr w:rsidR="00623B50" w:rsidRPr="00877B19" w14:paraId="7B1EFEBA" w14:textId="77777777" w:rsidTr="002E07AC">
        <w:trPr>
          <w:trHeight w:val="557"/>
        </w:trPr>
        <w:tc>
          <w:tcPr>
            <w:tcW w:w="1731" w:type="dxa"/>
            <w:vAlign w:val="center"/>
          </w:tcPr>
          <w:p w14:paraId="7566525C" w14:textId="77777777" w:rsidR="00623B50" w:rsidRPr="006220F9" w:rsidRDefault="00623B50" w:rsidP="002E07AC">
            <w:pPr>
              <w:rPr>
                <w:rFonts w:ascii="EYInterstate Light" w:hAnsi="EYInterstate Light" w:cs="Arial"/>
                <w:b/>
              </w:rPr>
            </w:pPr>
          </w:p>
        </w:tc>
        <w:tc>
          <w:tcPr>
            <w:tcW w:w="3807" w:type="dxa"/>
            <w:vAlign w:val="center"/>
          </w:tcPr>
          <w:p w14:paraId="71729AF7" w14:textId="77777777" w:rsidR="00623B50" w:rsidRPr="006220F9" w:rsidRDefault="00623B50" w:rsidP="002E07AC">
            <w:pPr>
              <w:jc w:val="center"/>
              <w:rPr>
                <w:rFonts w:ascii="EYInterstate Light" w:hAnsi="EYInterstate Light" w:cs="Arial"/>
                <w:b/>
              </w:rPr>
            </w:pPr>
            <w:r w:rsidRPr="006220F9">
              <w:rPr>
                <w:rFonts w:ascii="EYInterstate Light" w:hAnsi="EYInterstate Light" w:cs="Arial"/>
                <w:b/>
              </w:rPr>
              <w:t>Risks</w:t>
            </w:r>
          </w:p>
        </w:tc>
        <w:tc>
          <w:tcPr>
            <w:tcW w:w="3807" w:type="dxa"/>
            <w:vAlign w:val="center"/>
          </w:tcPr>
          <w:p w14:paraId="54AFE632" w14:textId="77777777" w:rsidR="00623B50" w:rsidRPr="006220F9" w:rsidRDefault="00623B50" w:rsidP="002E07AC">
            <w:pPr>
              <w:jc w:val="center"/>
              <w:rPr>
                <w:rFonts w:ascii="EYInterstate Light" w:hAnsi="EYInterstate Light" w:cs="Arial"/>
                <w:b/>
              </w:rPr>
            </w:pPr>
            <w:r w:rsidRPr="006220F9">
              <w:rPr>
                <w:rFonts w:ascii="EYInterstate Light" w:hAnsi="EYInterstate Light" w:cs="Arial"/>
                <w:b/>
              </w:rPr>
              <w:t>Controls</w:t>
            </w:r>
          </w:p>
        </w:tc>
      </w:tr>
      <w:tr w:rsidR="00623B50" w:rsidRPr="00877B19" w14:paraId="43495198" w14:textId="77777777" w:rsidTr="002E07AC">
        <w:trPr>
          <w:trHeight w:val="1122"/>
        </w:trPr>
        <w:tc>
          <w:tcPr>
            <w:tcW w:w="1731" w:type="dxa"/>
            <w:vAlign w:val="center"/>
          </w:tcPr>
          <w:p w14:paraId="6F1F1B5B" w14:textId="77777777" w:rsidR="00623B50" w:rsidRPr="006220F9" w:rsidRDefault="00623B50" w:rsidP="002E07AC">
            <w:pPr>
              <w:rPr>
                <w:rFonts w:ascii="EYInterstate Light" w:hAnsi="EYInterstate Light" w:cs="Arial"/>
                <w:b/>
              </w:rPr>
            </w:pPr>
            <w:r w:rsidRPr="006220F9">
              <w:rPr>
                <w:rFonts w:ascii="EYInterstate Light" w:hAnsi="EYInterstate Light" w:cs="Arial"/>
                <w:b/>
              </w:rPr>
              <w:t>Risk 1</w:t>
            </w:r>
          </w:p>
        </w:tc>
        <w:tc>
          <w:tcPr>
            <w:tcW w:w="3807" w:type="dxa"/>
            <w:vAlign w:val="center"/>
          </w:tcPr>
          <w:p w14:paraId="7710FC27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  <w:tc>
          <w:tcPr>
            <w:tcW w:w="3807" w:type="dxa"/>
            <w:vAlign w:val="center"/>
          </w:tcPr>
          <w:p w14:paraId="61A648F2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</w:tr>
      <w:tr w:rsidR="00623B50" w:rsidRPr="00877B19" w14:paraId="4A0D5071" w14:textId="77777777" w:rsidTr="002E07AC">
        <w:trPr>
          <w:trHeight w:val="1122"/>
        </w:trPr>
        <w:tc>
          <w:tcPr>
            <w:tcW w:w="1731" w:type="dxa"/>
            <w:vAlign w:val="center"/>
          </w:tcPr>
          <w:p w14:paraId="7846E07B" w14:textId="4D5653E0" w:rsidR="00623B50" w:rsidRPr="006220F9" w:rsidRDefault="00623B50" w:rsidP="002E07AC">
            <w:pPr>
              <w:rPr>
                <w:rFonts w:ascii="EYInterstate Light" w:hAnsi="EYInterstate Light" w:cs="Arial"/>
                <w:b/>
              </w:rPr>
            </w:pPr>
            <w:r w:rsidRPr="006220F9">
              <w:rPr>
                <w:rFonts w:ascii="EYInterstate Light" w:hAnsi="EYInterstate Light" w:cs="Arial"/>
                <w:b/>
              </w:rPr>
              <w:t>Risk 2</w:t>
            </w:r>
          </w:p>
        </w:tc>
        <w:tc>
          <w:tcPr>
            <w:tcW w:w="3807" w:type="dxa"/>
            <w:vAlign w:val="center"/>
          </w:tcPr>
          <w:p w14:paraId="521EB46F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  <w:tc>
          <w:tcPr>
            <w:tcW w:w="3807" w:type="dxa"/>
            <w:vAlign w:val="center"/>
          </w:tcPr>
          <w:p w14:paraId="7EFCF9EF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</w:tr>
      <w:tr w:rsidR="00623B50" w:rsidRPr="00877B19" w14:paraId="11510AB2" w14:textId="77777777" w:rsidTr="002E07AC">
        <w:trPr>
          <w:trHeight w:val="1122"/>
        </w:trPr>
        <w:tc>
          <w:tcPr>
            <w:tcW w:w="1731" w:type="dxa"/>
            <w:vAlign w:val="center"/>
          </w:tcPr>
          <w:p w14:paraId="59E671DA" w14:textId="03DC90DF" w:rsidR="00623B50" w:rsidRPr="006220F9" w:rsidRDefault="00623B50" w:rsidP="002E07AC">
            <w:pPr>
              <w:rPr>
                <w:rFonts w:ascii="EYInterstate Light" w:hAnsi="EYInterstate Light" w:cs="Arial"/>
                <w:b/>
              </w:rPr>
            </w:pPr>
            <w:r w:rsidRPr="006220F9">
              <w:rPr>
                <w:rFonts w:ascii="EYInterstate Light" w:hAnsi="EYInterstate Light" w:cs="Arial"/>
                <w:b/>
              </w:rPr>
              <w:t>Risk 3</w:t>
            </w:r>
          </w:p>
        </w:tc>
        <w:tc>
          <w:tcPr>
            <w:tcW w:w="3807" w:type="dxa"/>
            <w:vAlign w:val="center"/>
          </w:tcPr>
          <w:p w14:paraId="78AA9BD9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  <w:tc>
          <w:tcPr>
            <w:tcW w:w="3807" w:type="dxa"/>
            <w:vAlign w:val="center"/>
          </w:tcPr>
          <w:p w14:paraId="4429C400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</w:tr>
      <w:tr w:rsidR="00623B50" w:rsidRPr="00877B19" w14:paraId="0E999BB4" w14:textId="77777777" w:rsidTr="002E07AC">
        <w:trPr>
          <w:trHeight w:val="1122"/>
        </w:trPr>
        <w:tc>
          <w:tcPr>
            <w:tcW w:w="1731" w:type="dxa"/>
            <w:vAlign w:val="center"/>
          </w:tcPr>
          <w:p w14:paraId="7142505B" w14:textId="3FAE5BFB" w:rsidR="00623B50" w:rsidRPr="006220F9" w:rsidRDefault="00623B50" w:rsidP="002E07AC">
            <w:pPr>
              <w:rPr>
                <w:rFonts w:ascii="EYInterstate Light" w:hAnsi="EYInterstate Light" w:cs="Arial"/>
                <w:b/>
              </w:rPr>
            </w:pPr>
            <w:r w:rsidRPr="006220F9">
              <w:rPr>
                <w:rFonts w:ascii="EYInterstate Light" w:hAnsi="EYInterstate Light" w:cs="Arial"/>
                <w:b/>
              </w:rPr>
              <w:t>Risk 4</w:t>
            </w:r>
          </w:p>
        </w:tc>
        <w:tc>
          <w:tcPr>
            <w:tcW w:w="3807" w:type="dxa"/>
            <w:vAlign w:val="center"/>
          </w:tcPr>
          <w:p w14:paraId="1811A69A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  <w:tc>
          <w:tcPr>
            <w:tcW w:w="3807" w:type="dxa"/>
            <w:vAlign w:val="center"/>
          </w:tcPr>
          <w:p w14:paraId="78311904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</w:tr>
      <w:tr w:rsidR="00623B50" w:rsidRPr="00877B19" w14:paraId="01503564" w14:textId="77777777" w:rsidTr="002E07AC">
        <w:trPr>
          <w:trHeight w:val="1122"/>
        </w:trPr>
        <w:tc>
          <w:tcPr>
            <w:tcW w:w="1731" w:type="dxa"/>
            <w:vAlign w:val="center"/>
          </w:tcPr>
          <w:p w14:paraId="1E3A755D" w14:textId="1F0B8307" w:rsidR="00623B50" w:rsidRPr="006220F9" w:rsidRDefault="00623B50" w:rsidP="002E07AC">
            <w:pPr>
              <w:rPr>
                <w:rFonts w:ascii="EYInterstate Light" w:hAnsi="EYInterstate Light" w:cs="Arial"/>
                <w:b/>
              </w:rPr>
            </w:pPr>
            <w:r w:rsidRPr="006220F9">
              <w:rPr>
                <w:rFonts w:ascii="EYInterstate Light" w:hAnsi="EYInterstate Light" w:cs="Arial"/>
                <w:b/>
              </w:rPr>
              <w:t>Risk 5</w:t>
            </w:r>
          </w:p>
        </w:tc>
        <w:tc>
          <w:tcPr>
            <w:tcW w:w="3807" w:type="dxa"/>
            <w:vAlign w:val="center"/>
          </w:tcPr>
          <w:p w14:paraId="43B545E7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  <w:tc>
          <w:tcPr>
            <w:tcW w:w="3807" w:type="dxa"/>
            <w:vAlign w:val="center"/>
          </w:tcPr>
          <w:p w14:paraId="1C4795F2" w14:textId="77777777" w:rsidR="00623B50" w:rsidRPr="006220F9" w:rsidRDefault="00623B50" w:rsidP="002E07AC">
            <w:pPr>
              <w:rPr>
                <w:rFonts w:ascii="EYInterstate Light" w:hAnsi="EYInterstate Light" w:cs="Arial"/>
              </w:rPr>
            </w:pPr>
          </w:p>
        </w:tc>
      </w:tr>
    </w:tbl>
    <w:p w14:paraId="7D1CF3F3" w14:textId="77777777" w:rsidR="00623B50" w:rsidRPr="006220F9" w:rsidRDefault="00623B50">
      <w:pPr>
        <w:rPr>
          <w:rFonts w:ascii="EYInterstate Light" w:hAnsi="EYInterstate Light" w:cs="Arial"/>
        </w:rPr>
      </w:pPr>
    </w:p>
    <w:sectPr w:rsidR="00623B50" w:rsidRPr="006220F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87280" w14:textId="77777777" w:rsidR="001E20C0" w:rsidRDefault="001E20C0" w:rsidP="00E249A4">
      <w:pPr>
        <w:spacing w:after="0" w:line="240" w:lineRule="auto"/>
      </w:pPr>
      <w:r>
        <w:separator/>
      </w:r>
    </w:p>
  </w:endnote>
  <w:endnote w:type="continuationSeparator" w:id="0">
    <w:p w14:paraId="6DD8C7CE" w14:textId="77777777" w:rsidR="001E20C0" w:rsidRDefault="001E20C0" w:rsidP="00E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YInterstate Bold">
    <w:altName w:val="Trebuchet MS"/>
    <w:panose1 w:val="02000803030000020004"/>
    <w:charset w:val="00"/>
    <w:family w:val="auto"/>
    <w:pitch w:val="variable"/>
    <w:sig w:usb0="00000001" w:usb1="5000206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06DD2" w14:textId="3AD2F047" w:rsidR="00481BC5" w:rsidRPr="006220F9" w:rsidRDefault="00481BC5" w:rsidP="00481BC5">
    <w:pPr>
      <w:pStyle w:val="Footer"/>
      <w:tabs>
        <w:tab w:val="clear" w:pos="4680"/>
      </w:tabs>
      <w:rPr>
        <w:rFonts w:ascii="EYInterstate Light" w:hAnsi="EYInterstate Light" w:cs="Arial"/>
        <w:sz w:val="18"/>
        <w:szCs w:val="18"/>
      </w:rPr>
    </w:pPr>
    <w:r w:rsidRPr="006220F9">
      <w:rPr>
        <w:rFonts w:ascii="EYInterstate Light" w:hAnsi="EYInterstate Light" w:cs="Arial"/>
        <w:sz w:val="18"/>
        <w:szCs w:val="18"/>
      </w:rPr>
      <w:t xml:space="preserve">Page </w:t>
    </w:r>
    <w:r w:rsidRPr="006220F9">
      <w:rPr>
        <w:rFonts w:ascii="EYInterstate Light" w:hAnsi="EYInterstate Light" w:cs="Arial"/>
        <w:sz w:val="18"/>
        <w:szCs w:val="18"/>
      </w:rPr>
      <w:fldChar w:fldCharType="begin"/>
    </w:r>
    <w:r w:rsidRPr="006220F9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6220F9">
      <w:rPr>
        <w:rFonts w:ascii="EYInterstate Light" w:hAnsi="EYInterstate Light" w:cs="Arial"/>
        <w:sz w:val="18"/>
        <w:szCs w:val="18"/>
      </w:rPr>
      <w:fldChar w:fldCharType="separate"/>
    </w:r>
    <w:r w:rsidR="00C67136">
      <w:rPr>
        <w:rFonts w:ascii="EYInterstate Light" w:hAnsi="EYInterstate Light" w:cs="Arial"/>
        <w:noProof/>
        <w:sz w:val="18"/>
        <w:szCs w:val="18"/>
      </w:rPr>
      <w:t>1</w:t>
    </w:r>
    <w:r w:rsidRPr="006220F9">
      <w:rPr>
        <w:rFonts w:ascii="EYInterstate Light" w:hAnsi="EYInterstate Light" w:cs="Arial"/>
        <w:sz w:val="18"/>
        <w:szCs w:val="18"/>
      </w:rPr>
      <w:fldChar w:fldCharType="end"/>
    </w:r>
    <w:r w:rsidRPr="006220F9">
      <w:rPr>
        <w:rFonts w:ascii="EYInterstate Light" w:hAnsi="EYInterstate Light" w:cs="Arial"/>
        <w:sz w:val="18"/>
        <w:szCs w:val="18"/>
      </w:rPr>
      <w:t xml:space="preserve"> of </w:t>
    </w:r>
    <w:r w:rsidRPr="006220F9">
      <w:rPr>
        <w:rFonts w:ascii="EYInterstate Light" w:hAnsi="EYInterstate Light" w:cs="Arial"/>
        <w:sz w:val="18"/>
        <w:szCs w:val="18"/>
      </w:rPr>
      <w:fldChar w:fldCharType="begin"/>
    </w:r>
    <w:r w:rsidRPr="006220F9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6220F9">
      <w:rPr>
        <w:rFonts w:ascii="EYInterstate Light" w:hAnsi="EYInterstate Light" w:cs="Arial"/>
        <w:sz w:val="18"/>
        <w:szCs w:val="18"/>
      </w:rPr>
      <w:fldChar w:fldCharType="separate"/>
    </w:r>
    <w:r w:rsidR="00C67136">
      <w:rPr>
        <w:rFonts w:ascii="EYInterstate Light" w:hAnsi="EYInterstate Light" w:cs="Arial"/>
        <w:noProof/>
        <w:sz w:val="18"/>
        <w:szCs w:val="18"/>
      </w:rPr>
      <w:t>1</w:t>
    </w:r>
    <w:r w:rsidRPr="006220F9">
      <w:rPr>
        <w:rFonts w:ascii="EYInterstate Light" w:hAnsi="EYInterstate Light" w:cs="Arial"/>
        <w:noProof/>
        <w:sz w:val="18"/>
        <w:szCs w:val="18"/>
      </w:rPr>
      <w:fldChar w:fldCharType="end"/>
    </w:r>
    <w:r w:rsidRPr="006220F9">
      <w:rPr>
        <w:rFonts w:ascii="EYInterstate Light" w:hAnsi="EYInterstate Light" w:cs="Arial"/>
        <w:sz w:val="18"/>
        <w:szCs w:val="18"/>
      </w:rPr>
      <w:tab/>
      <w:t>The Audit Academy</w:t>
    </w:r>
  </w:p>
  <w:p w14:paraId="1C0FB657" w14:textId="456FAC1F" w:rsidR="00481BC5" w:rsidRPr="006220F9" w:rsidRDefault="00481BC5" w:rsidP="003C32CD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6220F9">
      <w:rPr>
        <w:rFonts w:ascii="EYInterstate Light" w:hAnsi="EYInterstate Light"/>
        <w:sz w:val="18"/>
        <w:szCs w:val="18"/>
      </w:rPr>
      <w:t>© 201</w:t>
    </w:r>
    <w:r w:rsidR="00C67136">
      <w:rPr>
        <w:rFonts w:ascii="EYInterstate Light" w:hAnsi="EYInterstate Light"/>
        <w:sz w:val="18"/>
        <w:szCs w:val="18"/>
      </w:rPr>
      <w:t>9</w:t>
    </w:r>
    <w:r w:rsidRPr="006220F9">
      <w:rPr>
        <w:rFonts w:ascii="EYInterstate Light" w:hAnsi="EYInterstate Light"/>
        <w:sz w:val="18"/>
        <w:szCs w:val="18"/>
      </w:rPr>
      <w:t xml:space="preserve"> EYGM Limited</w:t>
    </w:r>
    <w:r w:rsidRPr="006220F9">
      <w:rPr>
        <w:rFonts w:ascii="EYInterstate Light" w:hAnsi="EYInterstate Light"/>
        <w:sz w:val="18"/>
        <w:szCs w:val="18"/>
      </w:rPr>
      <w:tab/>
    </w:r>
    <w:r w:rsidR="00612CEC" w:rsidRPr="006220F9">
      <w:rPr>
        <w:rFonts w:ascii="EYInterstate Light" w:hAnsi="EYInterstate Light"/>
        <w:sz w:val="18"/>
        <w:szCs w:val="18"/>
      </w:rPr>
      <w:t>Expedition</w:t>
    </w:r>
    <w:r w:rsidR="00DA7F3E" w:rsidRPr="006220F9">
      <w:rPr>
        <w:rFonts w:ascii="EYInterstate Light" w:hAnsi="EYInterstate Light"/>
        <w:sz w:val="18"/>
        <w:szCs w:val="18"/>
      </w:rPr>
      <w:t>:</w:t>
    </w:r>
    <w:r w:rsidR="00612CEC" w:rsidRPr="006220F9">
      <w:rPr>
        <w:rFonts w:ascii="EYInterstate Light" w:hAnsi="EYInterstate Light"/>
        <w:sz w:val="18"/>
        <w:szCs w:val="18"/>
      </w:rPr>
      <w:t xml:space="preserve">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E0E5A" w14:textId="77777777" w:rsidR="001E20C0" w:rsidRDefault="001E20C0" w:rsidP="00E249A4">
      <w:pPr>
        <w:spacing w:after="0" w:line="240" w:lineRule="auto"/>
      </w:pPr>
      <w:r>
        <w:separator/>
      </w:r>
    </w:p>
  </w:footnote>
  <w:footnote w:type="continuationSeparator" w:id="0">
    <w:p w14:paraId="6CDF33F6" w14:textId="77777777" w:rsidR="001E20C0" w:rsidRDefault="001E20C0" w:rsidP="00E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0CD17" w14:textId="2E69B30F" w:rsidR="00481BC5" w:rsidRPr="00D333A3" w:rsidRDefault="00481BC5" w:rsidP="00481BC5">
    <w:pPr>
      <w:widowControl w:val="0"/>
      <w:pBdr>
        <w:bottom w:val="single" w:sz="30" w:space="4" w:color="auto"/>
        <w:between w:val="single" w:sz="12" w:space="1" w:color="auto"/>
      </w:pBdr>
      <w:tabs>
        <w:tab w:val="left" w:pos="7200"/>
      </w:tabs>
      <w:overflowPunct w:val="0"/>
      <w:autoSpaceDE w:val="0"/>
      <w:autoSpaceDN w:val="0"/>
      <w:adjustRightInd w:val="0"/>
      <w:spacing w:after="0" w:line="240" w:lineRule="auto"/>
      <w:ind w:right="2160"/>
      <w:textAlignment w:val="baseline"/>
      <w:rPr>
        <w:rFonts w:ascii="EYInterstate Light" w:eastAsia="Times New Roman" w:hAnsi="EYInterstate Light" w:cs="Arial"/>
        <w:b/>
        <w:bCs/>
        <w:sz w:val="28"/>
        <w:szCs w:val="28"/>
      </w:rPr>
    </w:pPr>
    <w:r w:rsidRPr="00D333A3">
      <w:rPr>
        <w:rFonts w:ascii="EYInterstate Light" w:eastAsia="Times New Roman" w:hAnsi="EYInterstate Light" w:cs="Arial"/>
        <w:b/>
        <w:bCs/>
        <w:sz w:val="28"/>
        <w:szCs w:val="28"/>
      </w:rPr>
      <w:t xml:space="preserve">Participant Material 3.1: Assigned to an Account </w:t>
    </w:r>
  </w:p>
  <w:p w14:paraId="6C9D3A15" w14:textId="63A89E9B" w:rsidR="00E249A4" w:rsidRPr="00D333A3" w:rsidRDefault="009A4A9A" w:rsidP="00E249A4">
    <w:pPr>
      <w:pStyle w:val="FirstHeaderTitle"/>
      <w:rPr>
        <w:rFonts w:ascii="EYInterstate Light" w:hAnsi="EYInterstate Light"/>
        <w:b/>
        <w:sz w:val="28"/>
        <w:szCs w:val="28"/>
      </w:rPr>
    </w:pPr>
    <w:r w:rsidRPr="00D333A3">
      <w:rPr>
        <w:rFonts w:ascii="EYInterstate Light" w:hAnsi="EYInterstate Light"/>
        <w:b/>
        <w:sz w:val="28"/>
        <w:szCs w:val="28"/>
      </w:rPr>
      <w:t>Expedition</w:t>
    </w:r>
    <w:r w:rsidR="00623B50" w:rsidRPr="00D333A3">
      <w:rPr>
        <w:rFonts w:ascii="EYInterstate Light" w:hAnsi="EYInterstate Light"/>
        <w:b/>
        <w:sz w:val="28"/>
        <w:szCs w:val="28"/>
      </w:rPr>
      <w:t xml:space="preserve"> </w:t>
    </w:r>
    <w:r w:rsidR="00F13755">
      <w:rPr>
        <w:rFonts w:ascii="EYInterstate Light" w:hAnsi="EYInterstate Light"/>
        <w:b/>
        <w:sz w:val="28"/>
        <w:szCs w:val="28"/>
      </w:rPr>
      <w:t>R</w:t>
    </w:r>
    <w:r w:rsidR="00044A44" w:rsidRPr="00D333A3">
      <w:rPr>
        <w:rFonts w:ascii="EYInterstate Light" w:hAnsi="EYInterstate Light"/>
        <w:b/>
        <w:sz w:val="28"/>
        <w:szCs w:val="28"/>
      </w:rPr>
      <w:t xml:space="preserve">isks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16C9"/>
    <w:multiLevelType w:val="hybridMultilevel"/>
    <w:tmpl w:val="974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B182F"/>
    <w:multiLevelType w:val="hybridMultilevel"/>
    <w:tmpl w:val="A60A35A4"/>
    <w:lvl w:ilvl="0" w:tplc="DA082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155AD"/>
    <w:multiLevelType w:val="hybridMultilevel"/>
    <w:tmpl w:val="FD347FC4"/>
    <w:lvl w:ilvl="0" w:tplc="177C3C70">
      <w:start w:val="1"/>
      <w:numFmt w:val="bullet"/>
      <w:lvlText w:val="►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F6"/>
    <w:rsid w:val="00002D2A"/>
    <w:rsid w:val="00044A44"/>
    <w:rsid w:val="000A74F6"/>
    <w:rsid w:val="000E3231"/>
    <w:rsid w:val="001E20C0"/>
    <w:rsid w:val="0021708E"/>
    <w:rsid w:val="00263181"/>
    <w:rsid w:val="002B51CE"/>
    <w:rsid w:val="002D6127"/>
    <w:rsid w:val="002E07AC"/>
    <w:rsid w:val="00326300"/>
    <w:rsid w:val="0036003C"/>
    <w:rsid w:val="003928D3"/>
    <w:rsid w:val="003A4872"/>
    <w:rsid w:val="003C32CD"/>
    <w:rsid w:val="003F5CC6"/>
    <w:rsid w:val="004237FD"/>
    <w:rsid w:val="00433E21"/>
    <w:rsid w:val="00443BAE"/>
    <w:rsid w:val="00481BC5"/>
    <w:rsid w:val="004837AB"/>
    <w:rsid w:val="004B0E84"/>
    <w:rsid w:val="004D4917"/>
    <w:rsid w:val="004D7D15"/>
    <w:rsid w:val="00586E8C"/>
    <w:rsid w:val="005B1183"/>
    <w:rsid w:val="005E6169"/>
    <w:rsid w:val="006039F1"/>
    <w:rsid w:val="00612CEC"/>
    <w:rsid w:val="00614CAE"/>
    <w:rsid w:val="006220F9"/>
    <w:rsid w:val="00623B50"/>
    <w:rsid w:val="006968EC"/>
    <w:rsid w:val="006A2D7F"/>
    <w:rsid w:val="0076600D"/>
    <w:rsid w:val="007E1FC6"/>
    <w:rsid w:val="00834273"/>
    <w:rsid w:val="00877B19"/>
    <w:rsid w:val="008A64E7"/>
    <w:rsid w:val="00986D10"/>
    <w:rsid w:val="009A4A9A"/>
    <w:rsid w:val="009B4B57"/>
    <w:rsid w:val="00A5110E"/>
    <w:rsid w:val="00A82935"/>
    <w:rsid w:val="00AB742F"/>
    <w:rsid w:val="00AC6583"/>
    <w:rsid w:val="00BA1377"/>
    <w:rsid w:val="00BC7106"/>
    <w:rsid w:val="00BD060F"/>
    <w:rsid w:val="00BF47BD"/>
    <w:rsid w:val="00BF4E9B"/>
    <w:rsid w:val="00BF7840"/>
    <w:rsid w:val="00C04021"/>
    <w:rsid w:val="00C3023A"/>
    <w:rsid w:val="00C51B07"/>
    <w:rsid w:val="00C67136"/>
    <w:rsid w:val="00CC316A"/>
    <w:rsid w:val="00D333A3"/>
    <w:rsid w:val="00D4152A"/>
    <w:rsid w:val="00DA7F3E"/>
    <w:rsid w:val="00DB7FED"/>
    <w:rsid w:val="00DC2D85"/>
    <w:rsid w:val="00E249A4"/>
    <w:rsid w:val="00E46D7B"/>
    <w:rsid w:val="00E664B3"/>
    <w:rsid w:val="00E754E9"/>
    <w:rsid w:val="00F13755"/>
    <w:rsid w:val="00F31397"/>
    <w:rsid w:val="00F44C2D"/>
    <w:rsid w:val="00F46BC8"/>
    <w:rsid w:val="00F6592D"/>
    <w:rsid w:val="00F6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C26BD0F"/>
  <w15:docId w15:val="{E4F4C354-5DC6-41DD-B6C2-1A6BF236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81BC5"/>
    <w:pPr>
      <w:keepNext/>
      <w:overflowPunct w:val="0"/>
      <w:autoSpaceDE w:val="0"/>
      <w:autoSpaceDN w:val="0"/>
      <w:adjustRightInd w:val="0"/>
      <w:spacing w:before="320" w:after="120" w:line="240" w:lineRule="auto"/>
      <w:textAlignment w:val="baseline"/>
      <w:outlineLvl w:val="0"/>
    </w:pPr>
    <w:rPr>
      <w:rFonts w:ascii="Arial" w:eastAsia="Times New Roman" w:hAnsi="Arial" w:cs="Arial"/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A4"/>
  </w:style>
  <w:style w:type="paragraph" w:styleId="Footer">
    <w:name w:val="footer"/>
    <w:basedOn w:val="Normal"/>
    <w:link w:val="FooterChar"/>
    <w:uiPriority w:val="99"/>
    <w:unhideWhenUsed/>
    <w:rsid w:val="00E2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A4"/>
  </w:style>
  <w:style w:type="paragraph" w:customStyle="1" w:styleId="FirstHeaderRule">
    <w:name w:val="First Header Rule"/>
    <w:basedOn w:val="Normal"/>
    <w:autoRedefine/>
    <w:uiPriority w:val="99"/>
    <w:qFormat/>
    <w:rsid w:val="00E249A4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2540"/>
      <w:textAlignment w:val="baseline"/>
    </w:pPr>
    <w:rPr>
      <w:rFonts w:ascii="EYInterstate Bold" w:eastAsia="Times New Roman" w:hAnsi="EYInterstate Bold" w:cs="Arial"/>
      <w:bCs/>
      <w:sz w:val="28"/>
      <w:szCs w:val="28"/>
    </w:rPr>
  </w:style>
  <w:style w:type="paragraph" w:customStyle="1" w:styleId="FirstHeaderTitle">
    <w:name w:val="First Header Title"/>
    <w:basedOn w:val="Normal"/>
    <w:autoRedefine/>
    <w:qFormat/>
    <w:rsid w:val="00E249A4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EYInterstate Bold" w:eastAsia="Times New Roman" w:hAnsi="EYInterstate Bold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E249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49A4"/>
    <w:rPr>
      <w:strike w:val="0"/>
      <w:dstrike w:val="0"/>
      <w:color w:val="0070C0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26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00"/>
    <w:rPr>
      <w:rFonts w:ascii="Segoe UI" w:hAnsi="Segoe UI" w:cs="Segoe UI"/>
      <w:sz w:val="18"/>
      <w:szCs w:val="18"/>
    </w:rPr>
  </w:style>
  <w:style w:type="paragraph" w:customStyle="1" w:styleId="EvenPageFooter">
    <w:name w:val="Even Page Footer"/>
    <w:basedOn w:val="Footer"/>
    <w:rsid w:val="00481BC5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BTBullet1">
    <w:name w:val="BT Bullet 1"/>
    <w:aliases w:val="body text indent 1"/>
    <w:basedOn w:val="Normal"/>
    <w:rsid w:val="00481BC5"/>
    <w:pPr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Arial" w:eastAsia="Times New Roman" w:hAnsi="Arial" w:cs="Arial"/>
    </w:rPr>
  </w:style>
  <w:style w:type="character" w:customStyle="1" w:styleId="Heading1Char">
    <w:name w:val="Heading 1 Char"/>
    <w:basedOn w:val="DefaultParagraphFont"/>
    <w:link w:val="Heading1"/>
    <w:rsid w:val="00481BC5"/>
    <w:rPr>
      <w:rFonts w:ascii="Arial" w:eastAsia="Times New Roman" w:hAnsi="Arial" w:cs="Arial"/>
      <w:b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D20BF-F7BE-4D6C-886C-5B8B102F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Prestidge</dc:creator>
  <cp:keywords/>
  <dc:description/>
  <cp:lastModifiedBy>Jordan Mayer</cp:lastModifiedBy>
  <cp:revision>2</cp:revision>
  <dcterms:created xsi:type="dcterms:W3CDTF">2019-01-21T16:59:00Z</dcterms:created>
  <dcterms:modified xsi:type="dcterms:W3CDTF">2019-01-21T16:59:00Z</dcterms:modified>
</cp:coreProperties>
</file>