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FF44" w14:textId="7821E4E8" w:rsidR="009C181C" w:rsidRPr="009A219F" w:rsidRDefault="00097369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b/>
          <w:sz w:val="28"/>
          <w:szCs w:val="28"/>
        </w:rPr>
      </w:pPr>
      <w:bookmarkStart w:id="0" w:name="_GoBack"/>
      <w:bookmarkEnd w:id="0"/>
      <w:r w:rsidRPr="009A219F">
        <w:rPr>
          <w:rFonts w:ascii="EYInterstate Light" w:hAnsi="EYInterstate Light"/>
          <w:b/>
          <w:sz w:val="28"/>
          <w:szCs w:val="28"/>
          <w:lang w:val="en-US"/>
        </w:rPr>
        <w:t>Suggest</w:t>
      </w:r>
      <w:r w:rsidR="00844CB9" w:rsidRPr="009A219F">
        <w:rPr>
          <w:rFonts w:ascii="EYInterstate Light" w:hAnsi="EYInterstate Light"/>
          <w:b/>
          <w:sz w:val="28"/>
          <w:szCs w:val="28"/>
          <w:lang w:val="en-US"/>
        </w:rPr>
        <w:t>ed</w:t>
      </w:r>
      <w:r w:rsidRPr="009A219F">
        <w:rPr>
          <w:rFonts w:ascii="EYInterstate Light" w:hAnsi="EYInterstate Light"/>
          <w:b/>
          <w:sz w:val="28"/>
          <w:szCs w:val="28"/>
          <w:lang w:val="en-US"/>
        </w:rPr>
        <w:t xml:space="preserve"> solution</w:t>
      </w:r>
      <w:r w:rsidR="00C85AC7" w:rsidRPr="009A219F">
        <w:rPr>
          <w:rFonts w:ascii="EYInterstate Light" w:hAnsi="EYInterstate Light"/>
          <w:b/>
          <w:sz w:val="28"/>
          <w:szCs w:val="28"/>
          <w:lang w:val="en-US"/>
        </w:rPr>
        <w:t xml:space="preserve"> – Accounts Payable</w:t>
      </w:r>
    </w:p>
    <w:p w14:paraId="7B09CCDC" w14:textId="77777777" w:rsidR="0038483F" w:rsidRPr="009A219F" w:rsidRDefault="0038483F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sz w:val="22"/>
          <w:szCs w:val="22"/>
        </w:rPr>
      </w:pPr>
      <w:r w:rsidRPr="009A219F">
        <w:rPr>
          <w:rFonts w:ascii="EYInterstate Light" w:hAnsi="EYInterstate Light"/>
          <w:b/>
          <w:sz w:val="22"/>
          <w:szCs w:val="22"/>
        </w:rPr>
        <w:t>Time:</w:t>
      </w:r>
      <w:r w:rsidRPr="009A219F">
        <w:rPr>
          <w:rFonts w:ascii="EYInterstate Light" w:hAnsi="EYInterstate Light"/>
          <w:sz w:val="22"/>
          <w:szCs w:val="22"/>
        </w:rPr>
        <w:t xml:space="preserve"> 15 minutes </w:t>
      </w:r>
    </w:p>
    <w:p w14:paraId="42051FE3" w14:textId="77777777" w:rsidR="0038483F" w:rsidRPr="009A219F" w:rsidRDefault="0038483F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b/>
          <w:sz w:val="22"/>
          <w:szCs w:val="22"/>
        </w:rPr>
      </w:pPr>
      <w:r w:rsidRPr="009A219F">
        <w:rPr>
          <w:rFonts w:ascii="EYInterstate Light" w:hAnsi="EYInterstate Light"/>
          <w:b/>
          <w:sz w:val="22"/>
          <w:szCs w:val="22"/>
        </w:rPr>
        <w:t>Instructions:</w:t>
      </w:r>
    </w:p>
    <w:p w14:paraId="59A52CFE" w14:textId="77777777" w:rsidR="0038483F" w:rsidRPr="009A219F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9A219F">
        <w:rPr>
          <w:rFonts w:cs="Arial"/>
          <w:sz w:val="22"/>
          <w:szCs w:val="22"/>
        </w:rPr>
        <w:t>Map the control to the What Can Go Wrong (WCGW) that the control can mitigate.</w:t>
      </w:r>
    </w:p>
    <w:p w14:paraId="342CD00F" w14:textId="77777777" w:rsidR="0038483F" w:rsidRPr="009A219F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9A219F">
        <w:rPr>
          <w:rFonts w:cs="Arial"/>
          <w:sz w:val="22"/>
          <w:szCs w:val="22"/>
        </w:rPr>
        <w:t>A control can be mapped to more than 1 WCGW.</w:t>
      </w:r>
    </w:p>
    <w:p w14:paraId="3636B1C2" w14:textId="77777777" w:rsidR="0038483F" w:rsidRPr="009A219F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9A219F">
        <w:rPr>
          <w:rFonts w:cs="Arial"/>
          <w:sz w:val="22"/>
          <w:szCs w:val="22"/>
        </w:rPr>
        <w:t>Each control properly mapped will earn 1 point.</w:t>
      </w:r>
    </w:p>
    <w:p w14:paraId="0098B3C7" w14:textId="77777777" w:rsidR="009C181C" w:rsidRPr="009A219F" w:rsidRDefault="009C181C" w:rsidP="009C181C">
      <w:pPr>
        <w:pStyle w:val="ListParagraph"/>
        <w:spacing w:before="60" w:after="60" w:line="320" w:lineRule="exact"/>
        <w:ind w:left="1526"/>
        <w:rPr>
          <w:rFonts w:cs="Arial"/>
        </w:rPr>
      </w:pPr>
    </w:p>
    <w:tbl>
      <w:tblPr>
        <w:tblStyle w:val="TableGrid"/>
        <w:tblpPr w:leftFromText="180" w:rightFromText="180" w:vertAnchor="text" w:horzAnchor="margin" w:tblpXSpec="right" w:tblpY="153"/>
        <w:tblW w:w="3955" w:type="dxa"/>
        <w:tblLook w:val="04A0" w:firstRow="1" w:lastRow="0" w:firstColumn="1" w:lastColumn="0" w:noHBand="0" w:noVBand="1"/>
      </w:tblPr>
      <w:tblGrid>
        <w:gridCol w:w="3955"/>
      </w:tblGrid>
      <w:tr w:rsidR="009C181C" w:rsidRPr="009A219F" w14:paraId="21EC9140" w14:textId="77777777" w:rsidTr="00097369">
        <w:trPr>
          <w:trHeight w:val="803"/>
        </w:trPr>
        <w:tc>
          <w:tcPr>
            <w:tcW w:w="3955" w:type="dxa"/>
            <w:vAlign w:val="center"/>
          </w:tcPr>
          <w:p w14:paraId="09266B3C" w14:textId="77777777" w:rsidR="009C181C" w:rsidRPr="009A219F" w:rsidRDefault="009C181C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9A219F">
              <w:rPr>
                <w:rFonts w:ascii="EYInterstate Light" w:hAnsi="EYInterstate Light" w:cs="Arial"/>
                <w:b/>
              </w:rPr>
              <w:t>WCGW</w:t>
            </w:r>
          </w:p>
        </w:tc>
      </w:tr>
      <w:tr w:rsidR="009C181C" w:rsidRPr="009A219F" w14:paraId="3AE2E26A" w14:textId="77777777" w:rsidTr="00097369">
        <w:trPr>
          <w:trHeight w:val="983"/>
        </w:trPr>
        <w:tc>
          <w:tcPr>
            <w:tcW w:w="3955" w:type="dxa"/>
            <w:vAlign w:val="center"/>
          </w:tcPr>
          <w:p w14:paraId="0B8CFD6C" w14:textId="1F44783F" w:rsidR="009C181C" w:rsidRPr="009A219F" w:rsidRDefault="00B31433" w:rsidP="00097369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Purchases/payables are not recorded in the proper period</w:t>
            </w:r>
            <w:r w:rsidR="00672059" w:rsidRPr="009A219F">
              <w:rPr>
                <w:rFonts w:ascii="EYInterstate Light" w:hAnsi="EYInterstate Light" w:cs="Arial"/>
              </w:rPr>
              <w:t>.</w:t>
            </w:r>
            <w:r w:rsidR="009C181C" w:rsidRPr="009A219F">
              <w:rPr>
                <w:rFonts w:ascii="EYInterstate Light" w:hAnsi="EYInterstate Light" w:cs="Arial"/>
              </w:rPr>
              <w:t xml:space="preserve"> </w:t>
            </w:r>
            <w:r w:rsidR="009C181C" w:rsidRPr="009A219F">
              <w:rPr>
                <w:rFonts w:ascii="EYInterstate Light" w:hAnsi="EYInterstate Light" w:cs="Arial"/>
                <w:color w:val="FF0000"/>
              </w:rPr>
              <w:t>(1)</w:t>
            </w:r>
          </w:p>
        </w:tc>
      </w:tr>
      <w:tr w:rsidR="009C181C" w:rsidRPr="009A219F" w14:paraId="02165399" w14:textId="77777777" w:rsidTr="00097369">
        <w:trPr>
          <w:trHeight w:val="983"/>
        </w:trPr>
        <w:tc>
          <w:tcPr>
            <w:tcW w:w="3955" w:type="dxa"/>
            <w:vAlign w:val="center"/>
          </w:tcPr>
          <w:p w14:paraId="126D31A5" w14:textId="20C5BFE3" w:rsidR="009C181C" w:rsidRPr="009A219F" w:rsidRDefault="00401483" w:rsidP="00401483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Invoices are incorrect as to prices, quantities and/or date service is performed</w:t>
            </w:r>
            <w:r w:rsidR="009C181C" w:rsidRPr="009A219F">
              <w:rPr>
                <w:rFonts w:ascii="EYInterstate Light" w:hAnsi="EYInterstate Light" w:cs="Arial"/>
              </w:rPr>
              <w:t xml:space="preserve">. </w:t>
            </w:r>
            <w:r w:rsidR="009C181C" w:rsidRPr="009A219F">
              <w:rPr>
                <w:rFonts w:ascii="EYInterstate Light" w:hAnsi="EYInterstate Light" w:cs="Arial"/>
                <w:color w:val="FF0000"/>
              </w:rPr>
              <w:t>(2)</w:t>
            </w:r>
          </w:p>
        </w:tc>
      </w:tr>
      <w:tr w:rsidR="009C181C" w:rsidRPr="009A219F" w14:paraId="3C9A52D3" w14:textId="77777777" w:rsidTr="00097369">
        <w:trPr>
          <w:trHeight w:val="965"/>
        </w:trPr>
        <w:tc>
          <w:tcPr>
            <w:tcW w:w="3955" w:type="dxa"/>
            <w:vAlign w:val="center"/>
          </w:tcPr>
          <w:p w14:paraId="5A461EE5" w14:textId="77777777" w:rsidR="009C181C" w:rsidRPr="009A219F" w:rsidRDefault="00401483" w:rsidP="00097369">
            <w:pPr>
              <w:rPr>
                <w:rFonts w:ascii="EYInterstate Light" w:hAnsi="EYInterstate Light" w:cs="Arial"/>
                <w:color w:val="FF0000"/>
              </w:rPr>
            </w:pPr>
            <w:r w:rsidRPr="009A219F">
              <w:rPr>
                <w:rFonts w:ascii="EYInterstate Light" w:hAnsi="EYInterstate Light" w:cs="Arial"/>
              </w:rPr>
              <w:t>Recorded purchases/payables are not evidenced by appropriate documentation or are not in accordance with supporting documentation</w:t>
            </w:r>
            <w:r w:rsidR="009C181C" w:rsidRPr="009A219F">
              <w:rPr>
                <w:rFonts w:ascii="EYInterstate Light" w:hAnsi="EYInterstate Light" w:cs="Arial"/>
              </w:rPr>
              <w:t>.</w:t>
            </w:r>
            <w:r w:rsidR="00581CBF" w:rsidRPr="009A219F">
              <w:rPr>
                <w:rFonts w:ascii="EYInterstate Light" w:hAnsi="EYInterstate Light" w:cs="Arial"/>
              </w:rPr>
              <w:t xml:space="preserve"> </w:t>
            </w:r>
            <w:r w:rsidR="009C181C" w:rsidRPr="009A219F">
              <w:rPr>
                <w:rFonts w:ascii="EYInterstate Light" w:hAnsi="EYInterstate Light" w:cs="Arial"/>
                <w:color w:val="FF0000"/>
              </w:rPr>
              <w:t>(3)</w:t>
            </w:r>
          </w:p>
          <w:p w14:paraId="4BA96526" w14:textId="16F860AC" w:rsidR="00581CBF" w:rsidRPr="009A219F" w:rsidRDefault="00581CBF" w:rsidP="00097369">
            <w:pPr>
              <w:rPr>
                <w:rFonts w:ascii="EYInterstate Light" w:hAnsi="EYInterstate Light" w:cs="Arial"/>
              </w:rPr>
            </w:pPr>
          </w:p>
        </w:tc>
      </w:tr>
      <w:tr w:rsidR="009C181C" w:rsidRPr="009A219F" w14:paraId="0CCD0ED8" w14:textId="77777777" w:rsidTr="00097369">
        <w:trPr>
          <w:trHeight w:val="983"/>
        </w:trPr>
        <w:tc>
          <w:tcPr>
            <w:tcW w:w="3955" w:type="dxa"/>
            <w:vAlign w:val="center"/>
          </w:tcPr>
          <w:p w14:paraId="07683156" w14:textId="2CDC4AF3" w:rsidR="009C181C" w:rsidRPr="009A219F" w:rsidRDefault="00401483" w:rsidP="00097369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Invoice adjustments are not properly authorized and/or recorded</w:t>
            </w:r>
            <w:r w:rsidR="00672059" w:rsidRPr="009A219F">
              <w:rPr>
                <w:rFonts w:ascii="EYInterstate Light" w:hAnsi="EYInterstate Light" w:cs="Arial"/>
              </w:rPr>
              <w:t>.</w:t>
            </w:r>
            <w:r w:rsidR="009C181C" w:rsidRPr="009A219F">
              <w:rPr>
                <w:rFonts w:ascii="EYInterstate Light" w:hAnsi="EYInterstate Light" w:cs="Arial"/>
              </w:rPr>
              <w:t xml:space="preserve"> </w:t>
            </w:r>
            <w:r w:rsidR="009C181C" w:rsidRPr="009A219F">
              <w:rPr>
                <w:rFonts w:ascii="EYInterstate Light" w:hAnsi="EYInterstate Light" w:cs="Arial"/>
                <w:color w:val="FF0000"/>
              </w:rPr>
              <w:t>(4)</w:t>
            </w:r>
          </w:p>
          <w:p w14:paraId="43396B10" w14:textId="77777777" w:rsidR="009C181C" w:rsidRPr="009A219F" w:rsidRDefault="009C181C" w:rsidP="00097369">
            <w:pPr>
              <w:rPr>
                <w:rFonts w:ascii="EYInterstate Light" w:hAnsi="EYInterstate Light" w:cs="Arial"/>
              </w:rPr>
            </w:pPr>
          </w:p>
        </w:tc>
      </w:tr>
      <w:tr w:rsidR="009C181C" w:rsidRPr="009A219F" w14:paraId="35E03214" w14:textId="77777777" w:rsidTr="00097369">
        <w:trPr>
          <w:trHeight w:val="998"/>
        </w:trPr>
        <w:tc>
          <w:tcPr>
            <w:tcW w:w="3955" w:type="dxa"/>
            <w:vAlign w:val="center"/>
          </w:tcPr>
          <w:p w14:paraId="31BF39A1" w14:textId="6BA47632" w:rsidR="009C181C" w:rsidRPr="009A219F" w:rsidRDefault="00C85AC7" w:rsidP="00097369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Not a</w:t>
            </w:r>
            <w:r w:rsidR="00581CBF" w:rsidRPr="009A219F">
              <w:rPr>
                <w:rFonts w:ascii="EYInterstate Light" w:hAnsi="EYInterstate Light" w:cs="Arial"/>
              </w:rPr>
              <w:t>ll purchases/payables incurred are recorded</w:t>
            </w:r>
            <w:r w:rsidR="00672059" w:rsidRPr="009A219F">
              <w:rPr>
                <w:rFonts w:ascii="EYInterstate Light" w:hAnsi="EYInterstate Light" w:cs="Arial"/>
              </w:rPr>
              <w:t>.</w:t>
            </w:r>
            <w:r w:rsidR="009C181C" w:rsidRPr="009A219F">
              <w:rPr>
                <w:rFonts w:ascii="EYInterstate Light" w:hAnsi="EYInterstate Light" w:cs="Arial"/>
              </w:rPr>
              <w:t xml:space="preserve"> </w:t>
            </w:r>
            <w:r w:rsidR="009C181C" w:rsidRPr="009A219F">
              <w:rPr>
                <w:rFonts w:ascii="EYInterstate Light" w:hAnsi="EYInterstate Light" w:cs="Arial"/>
                <w:color w:val="FF0000"/>
              </w:rPr>
              <w:t>(5)</w:t>
            </w:r>
            <w:r w:rsidR="009C181C" w:rsidRPr="009A219F">
              <w:rPr>
                <w:rFonts w:ascii="EYInterstate Light" w:hAnsi="EYInterstate Light" w:cs="Arial"/>
              </w:rPr>
              <w:t xml:space="preserve"> </w:t>
            </w:r>
          </w:p>
          <w:p w14:paraId="1012A211" w14:textId="77777777" w:rsidR="009C181C" w:rsidRPr="009A219F" w:rsidRDefault="009C181C" w:rsidP="00097369">
            <w:pPr>
              <w:rPr>
                <w:rFonts w:ascii="EYInterstate Light" w:hAnsi="EYInterstate Light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3"/>
        <w:tblW w:w="4950" w:type="dxa"/>
        <w:tblLook w:val="04A0" w:firstRow="1" w:lastRow="0" w:firstColumn="1" w:lastColumn="0" w:noHBand="0" w:noVBand="1"/>
      </w:tblPr>
      <w:tblGrid>
        <w:gridCol w:w="3235"/>
        <w:gridCol w:w="1715"/>
      </w:tblGrid>
      <w:tr w:rsidR="00097369" w:rsidRPr="009A219F" w14:paraId="146AA574" w14:textId="77777777" w:rsidTr="00581CBF">
        <w:trPr>
          <w:trHeight w:val="807"/>
        </w:trPr>
        <w:tc>
          <w:tcPr>
            <w:tcW w:w="3235" w:type="dxa"/>
          </w:tcPr>
          <w:p w14:paraId="1A9A468F" w14:textId="77777777" w:rsidR="00097369" w:rsidRPr="009A219F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</w:p>
          <w:p w14:paraId="2B91A2E8" w14:textId="77777777" w:rsidR="00097369" w:rsidRPr="009A219F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9A219F">
              <w:rPr>
                <w:rFonts w:ascii="EYInterstate Light" w:hAnsi="EYInterstate Light" w:cs="Arial"/>
                <w:b/>
              </w:rPr>
              <w:t>Control</w:t>
            </w:r>
          </w:p>
        </w:tc>
        <w:tc>
          <w:tcPr>
            <w:tcW w:w="1715" w:type="dxa"/>
          </w:tcPr>
          <w:p w14:paraId="0D2378A6" w14:textId="77777777" w:rsidR="00097369" w:rsidRPr="009A219F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</w:p>
          <w:p w14:paraId="24D82E08" w14:textId="77777777" w:rsidR="00097369" w:rsidRPr="009A219F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9A219F">
              <w:rPr>
                <w:rFonts w:ascii="EYInterstate Light" w:hAnsi="EYInterstate Light" w:cs="Arial"/>
                <w:b/>
              </w:rPr>
              <w:t>Control Type</w:t>
            </w:r>
          </w:p>
        </w:tc>
      </w:tr>
      <w:tr w:rsidR="00097369" w:rsidRPr="009A219F" w14:paraId="1246C20D" w14:textId="77777777" w:rsidTr="00581CBF">
        <w:trPr>
          <w:trHeight w:val="1064"/>
        </w:trPr>
        <w:tc>
          <w:tcPr>
            <w:tcW w:w="3235" w:type="dxa"/>
            <w:vAlign w:val="center"/>
          </w:tcPr>
          <w:p w14:paraId="5A59FDA0" w14:textId="47578AD9" w:rsidR="00097369" w:rsidRPr="009A219F" w:rsidRDefault="00B31433" w:rsidP="00581CBF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Unmatched vendor invoices are reviewed at period-end</w:t>
            </w:r>
            <w:r w:rsidR="00672059" w:rsidRPr="009A219F">
              <w:rPr>
                <w:rFonts w:ascii="EYInterstate Light" w:hAnsi="EYInterstate Light" w:cs="Arial"/>
              </w:rPr>
              <w:t>.</w:t>
            </w:r>
            <w:r w:rsidR="00581CBF" w:rsidRPr="009A219F">
              <w:rPr>
                <w:rFonts w:ascii="EYInterstate Light" w:hAnsi="EYInterstate Light" w:cs="Arial"/>
              </w:rPr>
              <w:t xml:space="preserve"> </w:t>
            </w:r>
            <w:r w:rsidR="00581CBF" w:rsidRPr="009A219F">
              <w:rPr>
                <w:rFonts w:ascii="EYInterstate Light" w:hAnsi="EYInterstate Light" w:cs="Arial"/>
                <w:color w:val="FF0000"/>
              </w:rPr>
              <w:t>(</w:t>
            </w:r>
            <w:r w:rsidR="00097369" w:rsidRPr="009A219F">
              <w:rPr>
                <w:rFonts w:ascii="EYInterstate Light" w:hAnsi="EYInterstate Light" w:cs="Arial"/>
                <w:color w:val="FF0000"/>
              </w:rPr>
              <w:t>1)</w:t>
            </w:r>
            <w:r w:rsidR="00C85AC7" w:rsidRPr="009A219F">
              <w:rPr>
                <w:rFonts w:ascii="EYInterstate Light" w:hAnsi="EYInterstate Light" w:cs="Arial"/>
                <w:color w:val="FF0000"/>
              </w:rPr>
              <w:t>(3)</w:t>
            </w:r>
          </w:p>
        </w:tc>
        <w:tc>
          <w:tcPr>
            <w:tcW w:w="1715" w:type="dxa"/>
            <w:vAlign w:val="center"/>
          </w:tcPr>
          <w:p w14:paraId="4963BC97" w14:textId="77777777" w:rsidR="00097369" w:rsidRPr="009A219F" w:rsidRDefault="00097369" w:rsidP="00097369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IT-Dependent Manual</w:t>
            </w:r>
          </w:p>
        </w:tc>
      </w:tr>
      <w:tr w:rsidR="00097369" w:rsidRPr="009A219F" w14:paraId="4D04C081" w14:textId="77777777" w:rsidTr="00581CBF">
        <w:trPr>
          <w:trHeight w:val="1160"/>
        </w:trPr>
        <w:tc>
          <w:tcPr>
            <w:tcW w:w="3235" w:type="dxa"/>
            <w:vAlign w:val="center"/>
          </w:tcPr>
          <w:p w14:paraId="3F8F345B" w14:textId="4FA66A01" w:rsidR="00097369" w:rsidRPr="009A219F" w:rsidRDefault="00B31433" w:rsidP="00097369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Exceptions to a 3-way match (purchase order, invoice and receiving report) are investigated daily</w:t>
            </w:r>
            <w:r w:rsidR="00672059" w:rsidRPr="009A219F">
              <w:rPr>
                <w:rFonts w:ascii="EYInterstate Light" w:hAnsi="EYInterstate Light" w:cs="Arial"/>
              </w:rPr>
              <w:t>.</w:t>
            </w:r>
            <w:r w:rsidR="00097369" w:rsidRPr="009A219F">
              <w:rPr>
                <w:rFonts w:ascii="EYInterstate Light" w:hAnsi="EYInterstate Light" w:cs="Arial"/>
              </w:rPr>
              <w:t xml:space="preserve"> </w:t>
            </w:r>
            <w:r w:rsidR="00C85AC7" w:rsidRPr="009A219F">
              <w:rPr>
                <w:rFonts w:ascii="EYInterstate Light" w:hAnsi="EYInterstate Light" w:cs="Arial"/>
                <w:color w:val="FF0000"/>
              </w:rPr>
              <w:t>(2)(5)</w:t>
            </w:r>
          </w:p>
        </w:tc>
        <w:tc>
          <w:tcPr>
            <w:tcW w:w="1715" w:type="dxa"/>
            <w:vAlign w:val="center"/>
          </w:tcPr>
          <w:p w14:paraId="73D85368" w14:textId="415909AB" w:rsidR="00097369" w:rsidRPr="009A219F" w:rsidRDefault="00581CBF" w:rsidP="00097369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IT-Dependent Manual</w:t>
            </w:r>
          </w:p>
        </w:tc>
      </w:tr>
      <w:tr w:rsidR="00097369" w:rsidRPr="009A219F" w14:paraId="64DC2741" w14:textId="77777777" w:rsidTr="00581CBF">
        <w:trPr>
          <w:trHeight w:val="1250"/>
        </w:trPr>
        <w:tc>
          <w:tcPr>
            <w:tcW w:w="3235" w:type="dxa"/>
            <w:vAlign w:val="center"/>
          </w:tcPr>
          <w:p w14:paraId="4A59FB4A" w14:textId="0FD4B05A" w:rsidR="00097369" w:rsidRPr="009A219F" w:rsidRDefault="00401483" w:rsidP="00401483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Purchase agreements are analyzed to identify when ownership passes</w:t>
            </w:r>
            <w:r w:rsidR="00097369" w:rsidRPr="009A219F">
              <w:rPr>
                <w:rFonts w:ascii="EYInterstate Light" w:hAnsi="EYInterstate Light" w:cs="Arial"/>
              </w:rPr>
              <w:t>.</w:t>
            </w:r>
            <w:r w:rsidR="00672059" w:rsidRPr="009A219F">
              <w:rPr>
                <w:rFonts w:ascii="EYInterstate Light" w:hAnsi="EYInterstate Light" w:cs="Arial"/>
              </w:rPr>
              <w:t xml:space="preserve"> </w:t>
            </w:r>
            <w:r w:rsidRPr="009A219F">
              <w:rPr>
                <w:rFonts w:ascii="EYInterstate Light" w:hAnsi="EYInterstate Light" w:cs="Arial"/>
                <w:color w:val="FF0000"/>
              </w:rPr>
              <w:t>(1)</w:t>
            </w:r>
            <w:r w:rsidR="00097369" w:rsidRPr="009A219F">
              <w:rPr>
                <w:rFonts w:ascii="EYInterstate Light" w:hAnsi="EYInterstate Light" w:cs="Arial"/>
                <w:color w:val="FF0000"/>
              </w:rPr>
              <w:t>(3)</w:t>
            </w:r>
          </w:p>
        </w:tc>
        <w:tc>
          <w:tcPr>
            <w:tcW w:w="1715" w:type="dxa"/>
            <w:vAlign w:val="center"/>
          </w:tcPr>
          <w:p w14:paraId="790A2B55" w14:textId="77777777" w:rsidR="00097369" w:rsidRPr="009A219F" w:rsidRDefault="00097369" w:rsidP="00097369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Manual Prevent</w:t>
            </w:r>
          </w:p>
          <w:p w14:paraId="162D59D6" w14:textId="77777777" w:rsidR="00097369" w:rsidRPr="009A219F" w:rsidRDefault="00097369" w:rsidP="00097369">
            <w:pPr>
              <w:rPr>
                <w:rFonts w:ascii="EYInterstate Light" w:hAnsi="EYInterstate Light" w:cs="Arial"/>
              </w:rPr>
            </w:pPr>
          </w:p>
        </w:tc>
      </w:tr>
      <w:tr w:rsidR="00097369" w:rsidRPr="009A219F" w14:paraId="2AE7807E" w14:textId="77777777" w:rsidTr="00581CBF">
        <w:trPr>
          <w:trHeight w:val="1250"/>
        </w:trPr>
        <w:tc>
          <w:tcPr>
            <w:tcW w:w="3235" w:type="dxa"/>
            <w:vAlign w:val="center"/>
          </w:tcPr>
          <w:p w14:paraId="6CDAD183" w14:textId="44260F04" w:rsidR="00097369" w:rsidRPr="009A219F" w:rsidRDefault="00401483" w:rsidP="00401483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Formal approval of vendor invoices by appropriate personnel evidences services were performed</w:t>
            </w:r>
            <w:r w:rsidR="00097369" w:rsidRPr="009A219F">
              <w:rPr>
                <w:rFonts w:ascii="EYInterstate Light" w:hAnsi="EYInterstate Light" w:cs="Arial"/>
              </w:rPr>
              <w:t>.</w:t>
            </w:r>
            <w:r w:rsidR="00672059" w:rsidRPr="009A219F">
              <w:rPr>
                <w:rFonts w:ascii="EYInterstate Light" w:hAnsi="EYInterstate Light" w:cs="Arial"/>
              </w:rPr>
              <w:t xml:space="preserve"> </w:t>
            </w:r>
            <w:r w:rsidR="00097369" w:rsidRPr="009A219F">
              <w:rPr>
                <w:rFonts w:ascii="EYInterstate Light" w:hAnsi="EYInterstate Light" w:cs="Arial"/>
                <w:color w:val="FF0000"/>
              </w:rPr>
              <w:t>(</w:t>
            </w:r>
            <w:r w:rsidRPr="009A219F">
              <w:rPr>
                <w:rFonts w:ascii="EYInterstate Light" w:hAnsi="EYInterstate Light" w:cs="Arial"/>
                <w:color w:val="FF0000"/>
              </w:rPr>
              <w:t>4</w:t>
            </w:r>
            <w:r w:rsidR="00097369" w:rsidRPr="009A219F">
              <w:rPr>
                <w:rFonts w:ascii="EYInterstate Light" w:hAnsi="EYInterstate Light" w:cs="Arial"/>
                <w:color w:val="FF0000"/>
              </w:rPr>
              <w:t>)(2)(</w:t>
            </w:r>
            <w:r w:rsidRPr="009A219F">
              <w:rPr>
                <w:rFonts w:ascii="EYInterstate Light" w:hAnsi="EYInterstate Light" w:cs="Arial"/>
                <w:color w:val="FF0000"/>
              </w:rPr>
              <w:t>3</w:t>
            </w:r>
            <w:r w:rsidR="00097369" w:rsidRPr="009A219F">
              <w:rPr>
                <w:rFonts w:ascii="EYInterstate Light" w:hAnsi="EYInterstate Light" w:cs="Arial"/>
                <w:color w:val="FF0000"/>
              </w:rPr>
              <w:t>)</w:t>
            </w:r>
          </w:p>
        </w:tc>
        <w:tc>
          <w:tcPr>
            <w:tcW w:w="1715" w:type="dxa"/>
            <w:vAlign w:val="center"/>
          </w:tcPr>
          <w:p w14:paraId="21A473D2" w14:textId="396943C6" w:rsidR="00097369" w:rsidRPr="009A219F" w:rsidRDefault="00401483" w:rsidP="00097369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Manual Prevent</w:t>
            </w:r>
          </w:p>
          <w:p w14:paraId="3CFC020D" w14:textId="77777777" w:rsidR="00097369" w:rsidRPr="009A219F" w:rsidRDefault="00097369" w:rsidP="00097369">
            <w:pPr>
              <w:rPr>
                <w:rFonts w:ascii="EYInterstate Light" w:hAnsi="EYInterstate Light" w:cs="Arial"/>
              </w:rPr>
            </w:pPr>
          </w:p>
        </w:tc>
      </w:tr>
      <w:tr w:rsidR="00401483" w:rsidRPr="009A219F" w14:paraId="45D12B3F" w14:textId="77777777" w:rsidTr="00581CBF">
        <w:trPr>
          <w:trHeight w:val="1250"/>
        </w:trPr>
        <w:tc>
          <w:tcPr>
            <w:tcW w:w="3235" w:type="dxa"/>
            <w:vAlign w:val="center"/>
          </w:tcPr>
          <w:p w14:paraId="7DC5E936" w14:textId="07833B02" w:rsidR="00401483" w:rsidRPr="009A219F" w:rsidDel="00401483" w:rsidRDefault="00581CBF" w:rsidP="00401483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 xml:space="preserve">Goods and services are promptly entered into the subledger when received and the receipt date is the current date. </w:t>
            </w:r>
            <w:r w:rsidRPr="009A219F">
              <w:rPr>
                <w:rFonts w:ascii="EYInterstate Light" w:hAnsi="EYInterstate Light" w:cs="Arial"/>
                <w:color w:val="FF0000"/>
              </w:rPr>
              <w:t>(1)(5)</w:t>
            </w:r>
          </w:p>
        </w:tc>
        <w:tc>
          <w:tcPr>
            <w:tcW w:w="1715" w:type="dxa"/>
            <w:vAlign w:val="center"/>
          </w:tcPr>
          <w:p w14:paraId="2C90B088" w14:textId="4CC7E169" w:rsidR="00401483" w:rsidRPr="009A219F" w:rsidDel="00401483" w:rsidRDefault="00581CBF" w:rsidP="00097369">
            <w:pPr>
              <w:rPr>
                <w:rFonts w:ascii="EYInterstate Light" w:hAnsi="EYInterstate Light" w:cs="Arial"/>
              </w:rPr>
            </w:pPr>
            <w:r w:rsidRPr="009A219F">
              <w:rPr>
                <w:rFonts w:ascii="EYInterstate Light" w:hAnsi="EYInterstate Light" w:cs="Arial"/>
              </w:rPr>
              <w:t>Application</w:t>
            </w:r>
          </w:p>
        </w:tc>
      </w:tr>
    </w:tbl>
    <w:p w14:paraId="40CAC96A" w14:textId="77777777" w:rsidR="0038483F" w:rsidRPr="009A219F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73504AD5" w14:textId="77777777" w:rsidR="0038483F" w:rsidRPr="009A219F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3E9DB728" w14:textId="77777777" w:rsidR="0038483F" w:rsidRPr="009A219F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7FB669FC" w14:textId="77777777" w:rsidR="00F8715A" w:rsidRPr="009A219F" w:rsidRDefault="00F8715A">
      <w:pPr>
        <w:jc w:val="both"/>
        <w:rPr>
          <w:rFonts w:ascii="EYInterstate Light" w:hAnsi="EYInterstate Light"/>
          <w:sz w:val="20"/>
          <w:highlight w:val="yellow"/>
        </w:rPr>
      </w:pPr>
    </w:p>
    <w:sectPr w:rsidR="00F8715A" w:rsidRPr="009A219F" w:rsidSect="00097369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E0B56" w14:textId="77777777" w:rsidR="00F435D5" w:rsidRDefault="00F435D5" w:rsidP="00A008D3">
      <w:pPr>
        <w:spacing w:after="0" w:line="240" w:lineRule="auto"/>
      </w:pPr>
      <w:r>
        <w:separator/>
      </w:r>
    </w:p>
  </w:endnote>
  <w:endnote w:type="continuationSeparator" w:id="0">
    <w:p w14:paraId="17A4A9D8" w14:textId="77777777" w:rsidR="00F435D5" w:rsidRDefault="00F435D5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1D8C" w14:textId="70C6BA30" w:rsidR="00A10354" w:rsidRPr="009A219F" w:rsidRDefault="00A10354" w:rsidP="00A10354">
    <w:pPr>
      <w:pStyle w:val="Footer"/>
      <w:tabs>
        <w:tab w:val="clear" w:pos="4680"/>
        <w:tab w:val="clear" w:pos="9360"/>
        <w:tab w:val="right" w:pos="10710"/>
      </w:tabs>
      <w:ind w:right="90"/>
      <w:rPr>
        <w:rFonts w:ascii="EYInterstate Light" w:hAnsi="EYInterstate Light" w:cs="Arial"/>
        <w:sz w:val="18"/>
        <w:szCs w:val="18"/>
      </w:rPr>
    </w:pPr>
    <w:r w:rsidRPr="009A219F">
      <w:rPr>
        <w:rFonts w:ascii="EYInterstate Light" w:hAnsi="EYInterstate Light" w:cs="Arial"/>
        <w:sz w:val="18"/>
        <w:szCs w:val="18"/>
      </w:rPr>
      <w:t xml:space="preserve">Page </w:t>
    </w:r>
    <w:r w:rsidRPr="009A219F">
      <w:rPr>
        <w:rFonts w:ascii="EYInterstate Light" w:hAnsi="EYInterstate Light" w:cs="Arial"/>
        <w:sz w:val="18"/>
        <w:szCs w:val="18"/>
      </w:rPr>
      <w:fldChar w:fldCharType="begin"/>
    </w:r>
    <w:r w:rsidRPr="009A219F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9A219F">
      <w:rPr>
        <w:rFonts w:ascii="EYInterstate Light" w:hAnsi="EYInterstate Light" w:cs="Arial"/>
        <w:sz w:val="18"/>
        <w:szCs w:val="18"/>
      </w:rPr>
      <w:fldChar w:fldCharType="separate"/>
    </w:r>
    <w:r w:rsidR="000F4BDB">
      <w:rPr>
        <w:rFonts w:ascii="EYInterstate Light" w:hAnsi="EYInterstate Light" w:cs="Arial"/>
        <w:noProof/>
        <w:sz w:val="18"/>
        <w:szCs w:val="18"/>
      </w:rPr>
      <w:t>1</w:t>
    </w:r>
    <w:r w:rsidRPr="009A219F">
      <w:rPr>
        <w:rFonts w:ascii="EYInterstate Light" w:hAnsi="EYInterstate Light" w:cs="Arial"/>
        <w:sz w:val="18"/>
        <w:szCs w:val="18"/>
      </w:rPr>
      <w:fldChar w:fldCharType="end"/>
    </w:r>
    <w:r w:rsidRPr="009A219F">
      <w:rPr>
        <w:rFonts w:ascii="EYInterstate Light" w:hAnsi="EYInterstate Light" w:cs="Arial"/>
        <w:sz w:val="18"/>
        <w:szCs w:val="18"/>
      </w:rPr>
      <w:t xml:space="preserve"> of </w:t>
    </w:r>
    <w:r w:rsidRPr="009A219F">
      <w:rPr>
        <w:rFonts w:ascii="EYInterstate Light" w:hAnsi="EYInterstate Light" w:cs="Arial"/>
        <w:sz w:val="18"/>
        <w:szCs w:val="18"/>
      </w:rPr>
      <w:fldChar w:fldCharType="begin"/>
    </w:r>
    <w:r w:rsidRPr="009A219F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9A219F">
      <w:rPr>
        <w:rFonts w:ascii="EYInterstate Light" w:hAnsi="EYInterstate Light" w:cs="Arial"/>
        <w:sz w:val="18"/>
        <w:szCs w:val="18"/>
      </w:rPr>
      <w:fldChar w:fldCharType="separate"/>
    </w:r>
    <w:r w:rsidR="000F4BDB">
      <w:rPr>
        <w:rFonts w:ascii="EYInterstate Light" w:hAnsi="EYInterstate Light" w:cs="Arial"/>
        <w:noProof/>
        <w:sz w:val="18"/>
        <w:szCs w:val="18"/>
      </w:rPr>
      <w:t>1</w:t>
    </w:r>
    <w:r w:rsidRPr="009A219F">
      <w:rPr>
        <w:rFonts w:ascii="EYInterstate Light" w:hAnsi="EYInterstate Light" w:cs="Arial"/>
        <w:noProof/>
        <w:sz w:val="18"/>
        <w:szCs w:val="18"/>
      </w:rPr>
      <w:fldChar w:fldCharType="end"/>
    </w:r>
    <w:r w:rsidRPr="009A219F">
      <w:rPr>
        <w:rFonts w:ascii="EYInterstate Light" w:hAnsi="EYInterstate Light" w:cs="Arial"/>
        <w:sz w:val="18"/>
        <w:szCs w:val="18"/>
      </w:rPr>
      <w:tab/>
      <w:t>The Audit Academy</w:t>
    </w:r>
  </w:p>
  <w:p w14:paraId="2431809B" w14:textId="3ED44129" w:rsidR="00A10354" w:rsidRPr="009A219F" w:rsidRDefault="009A219F" w:rsidP="00A10354">
    <w:pPr>
      <w:pStyle w:val="EvenPageFooter"/>
      <w:tabs>
        <w:tab w:val="clear" w:pos="4680"/>
        <w:tab w:val="clear" w:pos="9000"/>
        <w:tab w:val="right" w:pos="10710"/>
      </w:tabs>
      <w:ind w:right="9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</w:t>
    </w:r>
    <w:r w:rsidR="000F4BDB">
      <w:rPr>
        <w:rFonts w:ascii="EYInterstate Light" w:hAnsi="EYInterstate Light"/>
        <w:sz w:val="18"/>
        <w:szCs w:val="18"/>
      </w:rPr>
      <w:t>9</w:t>
    </w:r>
    <w:r w:rsidR="00A10354" w:rsidRPr="009A219F">
      <w:rPr>
        <w:rFonts w:ascii="EYInterstate Light" w:hAnsi="EYInterstate Light"/>
        <w:sz w:val="18"/>
        <w:szCs w:val="18"/>
      </w:rPr>
      <w:t xml:space="preserve"> EYGM Limited</w:t>
    </w:r>
    <w:r w:rsidR="00A10354" w:rsidRPr="009A219F">
      <w:rPr>
        <w:rFonts w:ascii="EYInterstate Light" w:hAnsi="EYInterstate Light"/>
        <w:sz w:val="18"/>
        <w:szCs w:val="18"/>
      </w:rPr>
      <w:tab/>
    </w:r>
    <w:r w:rsidR="007D298C" w:rsidRPr="009A219F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C72C7" w14:textId="77777777" w:rsidR="00F435D5" w:rsidRDefault="00F435D5" w:rsidP="00A008D3">
      <w:pPr>
        <w:spacing w:after="0" w:line="240" w:lineRule="auto"/>
      </w:pPr>
      <w:r>
        <w:separator/>
      </w:r>
    </w:p>
  </w:footnote>
  <w:footnote w:type="continuationSeparator" w:id="0">
    <w:p w14:paraId="618188BA" w14:textId="77777777" w:rsidR="00F435D5" w:rsidRDefault="00F435D5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CDBDC" w14:textId="1659D090" w:rsidR="00C9418F" w:rsidRPr="00C9418F" w:rsidRDefault="00576460" w:rsidP="00097369"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90"/>
      <w:textAlignment w:val="baseline"/>
      <w:rPr>
        <w:rFonts w:ascii="Arial" w:eastAsia="Times New Roman" w:hAnsi="Arial" w:cs="Arial"/>
        <w:b/>
        <w:bCs/>
        <w:sz w:val="28"/>
        <w:szCs w:val="28"/>
      </w:rPr>
    </w:pPr>
    <w:r>
      <w:rPr>
        <w:rFonts w:ascii="Arial" w:eastAsia="Times New Roman" w:hAnsi="Arial" w:cs="Arial"/>
        <w:b/>
        <w:bCs/>
        <w:sz w:val="28"/>
        <w:szCs w:val="28"/>
      </w:rPr>
      <w:t>PM</w:t>
    </w:r>
    <w:r w:rsidR="00C9418F" w:rsidRPr="00C9418F">
      <w:rPr>
        <w:rFonts w:ascii="Arial" w:eastAsia="Times New Roman" w:hAnsi="Arial" w:cs="Arial"/>
        <w:b/>
        <w:bCs/>
        <w:sz w:val="28"/>
        <w:szCs w:val="28"/>
      </w:rPr>
      <w:t xml:space="preserve"> 8.3</w:t>
    </w:r>
    <w:r w:rsidR="00D41B61">
      <w:rPr>
        <w:rFonts w:ascii="Arial" w:eastAsia="Times New Roman" w:hAnsi="Arial" w:cs="Arial"/>
        <w:b/>
        <w:bCs/>
        <w:sz w:val="28"/>
        <w:szCs w:val="28"/>
      </w:rPr>
      <w:t>C</w:t>
    </w:r>
    <w:r w:rsidR="00C9418F" w:rsidRPr="00C9418F">
      <w:rPr>
        <w:rFonts w:ascii="Arial" w:eastAsia="Times New Roman" w:hAnsi="Arial" w:cs="Arial"/>
        <w:b/>
        <w:bCs/>
        <w:sz w:val="28"/>
        <w:szCs w:val="28"/>
      </w:rPr>
      <w:t xml:space="preserve">: </w:t>
    </w:r>
    <w:r>
      <w:rPr>
        <w:rFonts w:ascii="Arial" w:eastAsia="Times New Roman" w:hAnsi="Arial" w:cs="Arial"/>
        <w:b/>
        <w:bCs/>
        <w:sz w:val="28"/>
        <w:szCs w:val="28"/>
      </w:rPr>
      <w:t>Expedition Audit</w:t>
    </w:r>
  </w:p>
  <w:p w14:paraId="02837937" w14:textId="6040B35B" w:rsidR="00A008D3" w:rsidRPr="00C9418F" w:rsidRDefault="00C9418F" w:rsidP="00097369"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  <w:rPr>
        <w:rFonts w:ascii="Arial" w:eastAsia="Times New Roman" w:hAnsi="Arial" w:cs="Arial"/>
        <w:b/>
        <w:sz w:val="40"/>
        <w:szCs w:val="40"/>
      </w:rPr>
    </w:pPr>
    <w:r w:rsidRPr="00C9418F">
      <w:rPr>
        <w:rFonts w:ascii="Arial" w:eastAsia="Times New Roman" w:hAnsi="Arial" w:cs="Arial"/>
        <w:b/>
        <w:sz w:val="40"/>
        <w:szCs w:val="40"/>
      </w:rPr>
      <w:t xml:space="preserve">Activity 3: WCGWs and controls matching game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6EEF"/>
    <w:multiLevelType w:val="hybridMultilevel"/>
    <w:tmpl w:val="42F40B22"/>
    <w:lvl w:ilvl="0" w:tplc="F4F400A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5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38E1"/>
    <w:multiLevelType w:val="hybridMultilevel"/>
    <w:tmpl w:val="B31E1FB8"/>
    <w:lvl w:ilvl="0" w:tplc="CFE8709E">
      <w:start w:val="1"/>
      <w:numFmt w:val="bullet"/>
      <w:lvlText w:val="►"/>
      <w:lvlJc w:val="left"/>
      <w:pPr>
        <w:ind w:left="1530" w:hanging="360"/>
      </w:pPr>
      <w:rPr>
        <w:rFonts w:ascii="Arial" w:hAnsi="Aria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611E8"/>
    <w:multiLevelType w:val="multilevel"/>
    <w:tmpl w:val="6598FEF4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47088"/>
    <w:rsid w:val="0005178B"/>
    <w:rsid w:val="00086A46"/>
    <w:rsid w:val="00097369"/>
    <w:rsid w:val="000F49F6"/>
    <w:rsid w:val="000F4BDB"/>
    <w:rsid w:val="00112E7D"/>
    <w:rsid w:val="00130C92"/>
    <w:rsid w:val="00135629"/>
    <w:rsid w:val="00140781"/>
    <w:rsid w:val="00167AC2"/>
    <w:rsid w:val="001E0B24"/>
    <w:rsid w:val="001E760F"/>
    <w:rsid w:val="001F0597"/>
    <w:rsid w:val="002132C2"/>
    <w:rsid w:val="00250837"/>
    <w:rsid w:val="00291B86"/>
    <w:rsid w:val="002A5091"/>
    <w:rsid w:val="002C2533"/>
    <w:rsid w:val="002C3759"/>
    <w:rsid w:val="002D7A95"/>
    <w:rsid w:val="002F0135"/>
    <w:rsid w:val="0032522D"/>
    <w:rsid w:val="003759E2"/>
    <w:rsid w:val="0037742C"/>
    <w:rsid w:val="0038483F"/>
    <w:rsid w:val="00393656"/>
    <w:rsid w:val="00395AEE"/>
    <w:rsid w:val="003C2DFC"/>
    <w:rsid w:val="003C6FA9"/>
    <w:rsid w:val="003D40E3"/>
    <w:rsid w:val="003E2F65"/>
    <w:rsid w:val="00401483"/>
    <w:rsid w:val="0043133B"/>
    <w:rsid w:val="00480F0C"/>
    <w:rsid w:val="004D2B1A"/>
    <w:rsid w:val="004F5DD7"/>
    <w:rsid w:val="005059DE"/>
    <w:rsid w:val="00512CF5"/>
    <w:rsid w:val="00513D92"/>
    <w:rsid w:val="00517ADB"/>
    <w:rsid w:val="00520EFA"/>
    <w:rsid w:val="0052251F"/>
    <w:rsid w:val="0052751F"/>
    <w:rsid w:val="005531A3"/>
    <w:rsid w:val="00576460"/>
    <w:rsid w:val="005808E6"/>
    <w:rsid w:val="00581CBF"/>
    <w:rsid w:val="005902A5"/>
    <w:rsid w:val="005A64C4"/>
    <w:rsid w:val="005A733E"/>
    <w:rsid w:val="005C47DB"/>
    <w:rsid w:val="005C7CE2"/>
    <w:rsid w:val="00610A36"/>
    <w:rsid w:val="006373CA"/>
    <w:rsid w:val="00653DDB"/>
    <w:rsid w:val="00656006"/>
    <w:rsid w:val="00672059"/>
    <w:rsid w:val="00672F27"/>
    <w:rsid w:val="0067664F"/>
    <w:rsid w:val="006A0144"/>
    <w:rsid w:val="006B1C2E"/>
    <w:rsid w:val="006B2DB7"/>
    <w:rsid w:val="006C4BA9"/>
    <w:rsid w:val="006E0EE2"/>
    <w:rsid w:val="007029EA"/>
    <w:rsid w:val="00720B68"/>
    <w:rsid w:val="0073169F"/>
    <w:rsid w:val="007B27D0"/>
    <w:rsid w:val="007B2E49"/>
    <w:rsid w:val="007B7E19"/>
    <w:rsid w:val="007D298C"/>
    <w:rsid w:val="00813BEA"/>
    <w:rsid w:val="00820AA5"/>
    <w:rsid w:val="00825518"/>
    <w:rsid w:val="00844CB9"/>
    <w:rsid w:val="00877944"/>
    <w:rsid w:val="0089594C"/>
    <w:rsid w:val="008A216F"/>
    <w:rsid w:val="008C2F4E"/>
    <w:rsid w:val="008F10C5"/>
    <w:rsid w:val="009122A9"/>
    <w:rsid w:val="0092753B"/>
    <w:rsid w:val="00934026"/>
    <w:rsid w:val="00941F9E"/>
    <w:rsid w:val="00955DD5"/>
    <w:rsid w:val="00957D73"/>
    <w:rsid w:val="00966A12"/>
    <w:rsid w:val="00974827"/>
    <w:rsid w:val="009A219F"/>
    <w:rsid w:val="009C181C"/>
    <w:rsid w:val="00A008D3"/>
    <w:rsid w:val="00A00F7D"/>
    <w:rsid w:val="00A05544"/>
    <w:rsid w:val="00A10354"/>
    <w:rsid w:val="00A12B56"/>
    <w:rsid w:val="00A41611"/>
    <w:rsid w:val="00A50A89"/>
    <w:rsid w:val="00A62E5B"/>
    <w:rsid w:val="00A658B9"/>
    <w:rsid w:val="00A9011D"/>
    <w:rsid w:val="00AA13C4"/>
    <w:rsid w:val="00AD44C3"/>
    <w:rsid w:val="00AE78DF"/>
    <w:rsid w:val="00AF6AC7"/>
    <w:rsid w:val="00B31433"/>
    <w:rsid w:val="00B45871"/>
    <w:rsid w:val="00B832F3"/>
    <w:rsid w:val="00B92B7A"/>
    <w:rsid w:val="00BA5285"/>
    <w:rsid w:val="00BC208E"/>
    <w:rsid w:val="00C04810"/>
    <w:rsid w:val="00C1392A"/>
    <w:rsid w:val="00C461AC"/>
    <w:rsid w:val="00C76B38"/>
    <w:rsid w:val="00C77CC5"/>
    <w:rsid w:val="00C85AC7"/>
    <w:rsid w:val="00C9418F"/>
    <w:rsid w:val="00CC672F"/>
    <w:rsid w:val="00CE3DD6"/>
    <w:rsid w:val="00CF2B79"/>
    <w:rsid w:val="00D11EAE"/>
    <w:rsid w:val="00D13E3D"/>
    <w:rsid w:val="00D41B61"/>
    <w:rsid w:val="00D53B68"/>
    <w:rsid w:val="00D61BB6"/>
    <w:rsid w:val="00D91A81"/>
    <w:rsid w:val="00DA5DDB"/>
    <w:rsid w:val="00DE4306"/>
    <w:rsid w:val="00DF5468"/>
    <w:rsid w:val="00E045A6"/>
    <w:rsid w:val="00E54DD5"/>
    <w:rsid w:val="00E65291"/>
    <w:rsid w:val="00E83D2C"/>
    <w:rsid w:val="00E876C4"/>
    <w:rsid w:val="00E9702E"/>
    <w:rsid w:val="00EA3523"/>
    <w:rsid w:val="00EA4CB0"/>
    <w:rsid w:val="00EB6450"/>
    <w:rsid w:val="00ED051B"/>
    <w:rsid w:val="00ED259E"/>
    <w:rsid w:val="00EE513D"/>
    <w:rsid w:val="00EE5780"/>
    <w:rsid w:val="00F435D5"/>
    <w:rsid w:val="00F47378"/>
    <w:rsid w:val="00F86968"/>
    <w:rsid w:val="00F8715A"/>
    <w:rsid w:val="00FA16D6"/>
    <w:rsid w:val="00FA21B6"/>
    <w:rsid w:val="00FC2519"/>
    <w:rsid w:val="00FC30F8"/>
    <w:rsid w:val="00FD433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CF0C44"/>
  <w15:docId w15:val="{CBEF3801-1E00-47AB-87DC-6A332EE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uiPriority w:val="99"/>
    <w:qFormat/>
    <w:rsid w:val="009C181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left="720"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C181C"/>
    <w:pPr>
      <w:widowControl w:val="0"/>
      <w:tabs>
        <w:tab w:val="left" w:pos="720"/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ind w:left="720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99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A10354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B87A-DA82-4E96-9F16-8B65CA7B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9</cp:revision>
  <cp:lastPrinted>2016-12-19T20:56:00Z</cp:lastPrinted>
  <dcterms:created xsi:type="dcterms:W3CDTF">2017-03-15T17:12:00Z</dcterms:created>
  <dcterms:modified xsi:type="dcterms:W3CDTF">2019-02-12T19:34:00Z</dcterms:modified>
</cp:coreProperties>
</file>