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9EA4"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 xml:space="preserve">The Self-Reflection Form supports you in preparing for the Portfolio Pre-Dialogue with your Line Manager by reflecting on the past year and possible next steps in your career. The use of the </w:t>
      </w:r>
      <w:proofErr w:type="spellStart"/>
      <w:r w:rsidRPr="005F3708">
        <w:rPr>
          <w:rFonts w:ascii="72" w:eastAsia="Times New Roman" w:hAnsi="72" w:cs="72"/>
          <w:color w:val="494949"/>
          <w:sz w:val="20"/>
          <w:szCs w:val="20"/>
        </w:rPr>
        <w:t>myTMS</w:t>
      </w:r>
      <w:proofErr w:type="spellEnd"/>
      <w:r w:rsidRPr="005F3708">
        <w:rPr>
          <w:rFonts w:ascii="72" w:eastAsia="Times New Roman" w:hAnsi="72" w:cs="72"/>
          <w:color w:val="494949"/>
          <w:sz w:val="20"/>
          <w:szCs w:val="20"/>
        </w:rPr>
        <w:t xml:space="preserve"> Self-Reflection Form is optional. If you choose not to make use of it, please leave the form blank. Please send the completed form to your Line Manager by using the "Move to Manager Appraisal" button. Otherwise it will be routed automatically to your Line Manager on December 5, 2022.</w:t>
      </w:r>
    </w:p>
    <w:p w14:paraId="5611CAF3"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 </w:t>
      </w:r>
    </w:p>
    <w:p w14:paraId="03A3B029"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The following sections are available to you as a self-reflection:</w:t>
      </w:r>
    </w:p>
    <w:p w14:paraId="39A9CD3E" w14:textId="77777777" w:rsidR="00A96883" w:rsidRPr="00135DC2" w:rsidRDefault="005F3708" w:rsidP="00135DC2">
      <w:pPr>
        <w:numPr>
          <w:ilvl w:val="0"/>
          <w:numId w:val="1"/>
        </w:numPr>
        <w:shd w:val="clear" w:color="auto" w:fill="FFFFFF"/>
        <w:spacing w:before="100" w:beforeAutospacing="1" w:after="100" w:afterAutospacing="1" w:line="300" w:lineRule="atLeast"/>
        <w:ind w:left="1440"/>
        <w:rPr>
          <w:rFonts w:ascii="72" w:eastAsia="Times New Roman" w:hAnsi="72" w:cs="72"/>
          <w:color w:val="494949"/>
          <w:sz w:val="20"/>
          <w:szCs w:val="20"/>
        </w:rPr>
      </w:pPr>
      <w:r w:rsidRPr="005F3708">
        <w:rPr>
          <w:rFonts w:ascii="72" w:eastAsia="Times New Roman" w:hAnsi="72" w:cs="72"/>
          <w:b/>
          <w:bCs/>
          <w:color w:val="494949"/>
          <w:sz w:val="20"/>
          <w:szCs w:val="20"/>
        </w:rPr>
        <w:t>Process Partners:</w:t>
      </w:r>
      <w:r w:rsidRPr="005F3708">
        <w:rPr>
          <w:rFonts w:ascii="72" w:eastAsia="Times New Roman" w:hAnsi="72" w:cs="72"/>
          <w:color w:val="494949"/>
          <w:sz w:val="20"/>
          <w:szCs w:val="20"/>
        </w:rPr>
        <w:t> Please provide your Line Manager with a proposal of suitable business partners for the process partner interview.</w:t>
      </w:r>
    </w:p>
    <w:p w14:paraId="42338DC7" w14:textId="77777777" w:rsidR="005F3708" w:rsidRPr="005F3708" w:rsidRDefault="005F3708" w:rsidP="005F3708">
      <w:pPr>
        <w:numPr>
          <w:ilvl w:val="0"/>
          <w:numId w:val="1"/>
        </w:numPr>
        <w:shd w:val="clear" w:color="auto" w:fill="FFFFFF"/>
        <w:spacing w:before="100" w:beforeAutospacing="1" w:after="100" w:afterAutospacing="1" w:line="300" w:lineRule="atLeast"/>
        <w:ind w:left="1440"/>
        <w:rPr>
          <w:rFonts w:ascii="72" w:eastAsia="Times New Roman" w:hAnsi="72" w:cs="72"/>
          <w:color w:val="494949"/>
          <w:sz w:val="20"/>
          <w:szCs w:val="20"/>
        </w:rPr>
      </w:pPr>
      <w:r w:rsidRPr="005F3708">
        <w:rPr>
          <w:rFonts w:ascii="72" w:eastAsia="Times New Roman" w:hAnsi="72" w:cs="72"/>
          <w:b/>
          <w:bCs/>
          <w:color w:val="494949"/>
          <w:sz w:val="20"/>
          <w:szCs w:val="20"/>
        </w:rPr>
        <w:t>Target Achievement / Performance Results</w:t>
      </w:r>
      <w:r w:rsidRPr="005F3708">
        <w:rPr>
          <w:rFonts w:ascii="72" w:eastAsia="Times New Roman" w:hAnsi="72" w:cs="72"/>
          <w:color w:val="494949"/>
          <w:sz w:val="20"/>
          <w:szCs w:val="20"/>
        </w:rPr>
        <w:t> taking into consideration</w:t>
      </w:r>
      <w:r w:rsidRPr="005F3708">
        <w:rPr>
          <w:rFonts w:ascii="72" w:eastAsia="Times New Roman" w:hAnsi="72" w:cs="72"/>
          <w:b/>
          <w:bCs/>
          <w:color w:val="494949"/>
          <w:sz w:val="20"/>
          <w:szCs w:val="20"/>
        </w:rPr>
        <w:t>:</w:t>
      </w:r>
    </w:p>
    <w:p w14:paraId="4ED2E55B" w14:textId="77777777" w:rsidR="005F3708" w:rsidRPr="005F3708" w:rsidRDefault="005F3708" w:rsidP="005F3708">
      <w:pPr>
        <w:numPr>
          <w:ilvl w:val="1"/>
          <w:numId w:val="1"/>
        </w:numPr>
        <w:shd w:val="clear" w:color="auto" w:fill="FFFFFF"/>
        <w:spacing w:before="100" w:beforeAutospacing="1" w:after="100" w:afterAutospacing="1" w:line="300" w:lineRule="atLeast"/>
        <w:ind w:left="2640"/>
        <w:rPr>
          <w:rFonts w:ascii="72" w:eastAsia="Times New Roman" w:hAnsi="72" w:cs="72"/>
          <w:color w:val="494949"/>
          <w:sz w:val="20"/>
          <w:szCs w:val="20"/>
        </w:rPr>
      </w:pPr>
      <w:r w:rsidRPr="005F3708">
        <w:rPr>
          <w:rFonts w:ascii="72" w:eastAsia="Times New Roman" w:hAnsi="72" w:cs="72"/>
          <w:color w:val="494949"/>
          <w:sz w:val="20"/>
          <w:szCs w:val="20"/>
        </w:rPr>
        <w:t>The agreed targets for the appraisal year in the TMP Process</w:t>
      </w:r>
    </w:p>
    <w:p w14:paraId="0BB5BAA4" w14:textId="77777777" w:rsidR="005F3708" w:rsidRPr="005F3708" w:rsidRDefault="005F3708" w:rsidP="005F3708">
      <w:pPr>
        <w:numPr>
          <w:ilvl w:val="1"/>
          <w:numId w:val="1"/>
        </w:numPr>
        <w:shd w:val="clear" w:color="auto" w:fill="FFFFFF"/>
        <w:spacing w:before="100" w:beforeAutospacing="1" w:after="100" w:afterAutospacing="1" w:line="300" w:lineRule="atLeast"/>
        <w:ind w:left="2640"/>
        <w:rPr>
          <w:rFonts w:ascii="72" w:eastAsia="Times New Roman" w:hAnsi="72" w:cs="72"/>
          <w:color w:val="494949"/>
          <w:sz w:val="20"/>
          <w:szCs w:val="20"/>
        </w:rPr>
      </w:pPr>
      <w:r w:rsidRPr="005F3708">
        <w:rPr>
          <w:rFonts w:ascii="72" w:eastAsia="Times New Roman" w:hAnsi="72" w:cs="72"/>
          <w:color w:val="494949"/>
          <w:sz w:val="20"/>
          <w:szCs w:val="20"/>
        </w:rPr>
        <w:t>General conditions which have influenced the Target Achievement</w:t>
      </w:r>
    </w:p>
    <w:p w14:paraId="55C5CC3D" w14:textId="77777777" w:rsidR="005F3708" w:rsidRPr="005F3708" w:rsidRDefault="005F3708" w:rsidP="005F3708">
      <w:pPr>
        <w:numPr>
          <w:ilvl w:val="1"/>
          <w:numId w:val="1"/>
        </w:numPr>
        <w:shd w:val="clear" w:color="auto" w:fill="FFFFFF"/>
        <w:spacing w:before="100" w:beforeAutospacing="1" w:after="100" w:afterAutospacing="1" w:line="300" w:lineRule="atLeast"/>
        <w:ind w:left="2640"/>
        <w:rPr>
          <w:rFonts w:ascii="72" w:eastAsia="Times New Roman" w:hAnsi="72" w:cs="72"/>
          <w:color w:val="494949"/>
          <w:sz w:val="20"/>
          <w:szCs w:val="20"/>
        </w:rPr>
      </w:pPr>
      <w:r w:rsidRPr="005F3708">
        <w:rPr>
          <w:rFonts w:ascii="72" w:eastAsia="Times New Roman" w:hAnsi="72" w:cs="72"/>
          <w:color w:val="494949"/>
          <w:sz w:val="20"/>
          <w:szCs w:val="20"/>
        </w:rPr>
        <w:t>Additional contributions to project groups, work groups or similar within and outside of your functional area</w:t>
      </w:r>
    </w:p>
    <w:p w14:paraId="203935E0" w14:textId="77777777" w:rsidR="005F3708" w:rsidRPr="005F3708" w:rsidRDefault="005F3708" w:rsidP="005F3708">
      <w:pPr>
        <w:numPr>
          <w:ilvl w:val="1"/>
          <w:numId w:val="1"/>
        </w:numPr>
        <w:shd w:val="clear" w:color="auto" w:fill="FFFFFF"/>
        <w:spacing w:before="100" w:beforeAutospacing="1" w:after="100" w:afterAutospacing="1" w:line="300" w:lineRule="atLeast"/>
        <w:ind w:left="2640"/>
        <w:rPr>
          <w:rFonts w:ascii="72" w:eastAsia="Times New Roman" w:hAnsi="72" w:cs="72"/>
          <w:color w:val="494949"/>
          <w:sz w:val="20"/>
          <w:szCs w:val="20"/>
        </w:rPr>
      </w:pPr>
      <w:r w:rsidRPr="005F3708">
        <w:rPr>
          <w:rFonts w:ascii="72" w:eastAsia="Times New Roman" w:hAnsi="72" w:cs="72"/>
          <w:color w:val="494949"/>
          <w:sz w:val="20"/>
          <w:szCs w:val="20"/>
        </w:rPr>
        <w:t>Agreed personal targets where applicable</w:t>
      </w:r>
    </w:p>
    <w:p w14:paraId="4DD49390" w14:textId="77777777" w:rsidR="005F3708" w:rsidRPr="005F3708" w:rsidRDefault="005F3708" w:rsidP="005F3708">
      <w:pPr>
        <w:numPr>
          <w:ilvl w:val="0"/>
          <w:numId w:val="1"/>
        </w:numPr>
        <w:shd w:val="clear" w:color="auto" w:fill="FFFFFF"/>
        <w:spacing w:before="100" w:beforeAutospacing="1" w:after="100" w:afterAutospacing="1" w:line="300" w:lineRule="atLeast"/>
        <w:ind w:left="1440"/>
        <w:rPr>
          <w:rFonts w:ascii="72" w:eastAsia="Times New Roman" w:hAnsi="72" w:cs="72"/>
          <w:color w:val="494949"/>
          <w:sz w:val="20"/>
          <w:szCs w:val="20"/>
        </w:rPr>
      </w:pPr>
      <w:r w:rsidRPr="005F3708">
        <w:rPr>
          <w:rFonts w:ascii="72" w:eastAsia="Times New Roman" w:hAnsi="72" w:cs="72"/>
          <w:b/>
          <w:bCs/>
          <w:color w:val="494949"/>
          <w:sz w:val="20"/>
          <w:szCs w:val="20"/>
        </w:rPr>
        <w:t>Attitude &amp; Behavior</w:t>
      </w:r>
      <w:r w:rsidRPr="005F3708">
        <w:rPr>
          <w:rFonts w:ascii="72" w:eastAsia="Times New Roman" w:hAnsi="72" w:cs="72"/>
          <w:color w:val="494949"/>
          <w:sz w:val="20"/>
          <w:szCs w:val="20"/>
        </w:rPr>
        <w:t> based on the Leadership Competency Model. Detailed information can be found </w:t>
      </w:r>
      <w:hyperlink r:id="rId5" w:history="1">
        <w:r w:rsidRPr="005F3708">
          <w:rPr>
            <w:rFonts w:ascii="72" w:eastAsia="Times New Roman" w:hAnsi="72" w:cs="72"/>
            <w:color w:val="006FA1"/>
            <w:sz w:val="20"/>
            <w:szCs w:val="20"/>
            <w:u w:val="single"/>
          </w:rPr>
          <w:t>here</w:t>
        </w:r>
      </w:hyperlink>
      <w:r w:rsidRPr="005F3708">
        <w:rPr>
          <w:rFonts w:ascii="72" w:eastAsia="Times New Roman" w:hAnsi="72" w:cs="72"/>
          <w:color w:val="494949"/>
          <w:sz w:val="20"/>
          <w:szCs w:val="20"/>
        </w:rPr>
        <w:t>.</w:t>
      </w:r>
    </w:p>
    <w:p w14:paraId="6F2DD633" w14:textId="77777777" w:rsidR="005F3708" w:rsidRPr="005F3708" w:rsidRDefault="005F3708" w:rsidP="005F3708">
      <w:pPr>
        <w:numPr>
          <w:ilvl w:val="0"/>
          <w:numId w:val="1"/>
        </w:numPr>
        <w:shd w:val="clear" w:color="auto" w:fill="FFFFFF"/>
        <w:spacing w:before="100" w:beforeAutospacing="1" w:after="100" w:afterAutospacing="1" w:line="300" w:lineRule="atLeast"/>
        <w:ind w:left="1440"/>
        <w:rPr>
          <w:rFonts w:ascii="72" w:eastAsia="Times New Roman" w:hAnsi="72" w:cs="72"/>
          <w:color w:val="494949"/>
          <w:sz w:val="20"/>
          <w:szCs w:val="20"/>
        </w:rPr>
      </w:pPr>
      <w:r w:rsidRPr="005F3708">
        <w:rPr>
          <w:rFonts w:ascii="72" w:eastAsia="Times New Roman" w:hAnsi="72" w:cs="72"/>
          <w:b/>
          <w:bCs/>
          <w:color w:val="494949"/>
          <w:sz w:val="20"/>
          <w:szCs w:val="20"/>
        </w:rPr>
        <w:t>Personnel Development: </w:t>
      </w:r>
      <w:r w:rsidRPr="005F3708">
        <w:rPr>
          <w:rFonts w:ascii="72" w:eastAsia="Times New Roman" w:hAnsi="72" w:cs="72"/>
          <w:color w:val="494949"/>
          <w:sz w:val="20"/>
          <w:szCs w:val="20"/>
        </w:rPr>
        <w:t xml:space="preserve">Indicate if you are interested in a change of roles on the same Leadership/Expert Level (which should be </w:t>
      </w:r>
      <w:proofErr w:type="spellStart"/>
      <w:r w:rsidRPr="005F3708">
        <w:rPr>
          <w:rFonts w:ascii="72" w:eastAsia="Times New Roman" w:hAnsi="72" w:cs="72"/>
          <w:color w:val="494949"/>
          <w:sz w:val="20"/>
          <w:szCs w:val="20"/>
        </w:rPr>
        <w:t>realised</w:t>
      </w:r>
      <w:proofErr w:type="spellEnd"/>
      <w:r w:rsidRPr="005F3708">
        <w:rPr>
          <w:rFonts w:ascii="72" w:eastAsia="Times New Roman" w:hAnsi="72" w:cs="72"/>
          <w:color w:val="494949"/>
          <w:sz w:val="20"/>
          <w:szCs w:val="20"/>
        </w:rPr>
        <w:t xml:space="preserve"> within the next 12 months), in being proposed as a Candidate with Potential for the next higher Leadership or Expert Level, or in an international assignment. If you are planning on an international assignment, please include potential positions, countries for relocation and a time frame.</w:t>
      </w:r>
    </w:p>
    <w:p w14:paraId="4C7F4907"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 </w:t>
      </w:r>
    </w:p>
    <w:p w14:paraId="4A217DF7"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To prepare for the Portfolio Pre-Dialogue, you can use our pre dialogue form on the intranet. You can find it under “Prepare the portfolio pre dialogue” on our portfolio employee pages for </w:t>
      </w:r>
      <w:hyperlink r:id="rId6" w:history="1">
        <w:r w:rsidRPr="005F3708">
          <w:rPr>
            <w:rFonts w:ascii="72" w:eastAsia="Times New Roman" w:hAnsi="72" w:cs="72"/>
            <w:color w:val="006FA1"/>
            <w:sz w:val="20"/>
            <w:szCs w:val="20"/>
            <w:u w:val="single"/>
          </w:rPr>
          <w:t>Germany </w:t>
        </w:r>
      </w:hyperlink>
      <w:r w:rsidRPr="005F3708">
        <w:rPr>
          <w:rFonts w:ascii="72" w:eastAsia="Times New Roman" w:hAnsi="72" w:cs="72"/>
          <w:color w:val="494949"/>
          <w:sz w:val="20"/>
          <w:szCs w:val="20"/>
        </w:rPr>
        <w:t>or for </w:t>
      </w:r>
      <w:hyperlink r:id="rId7" w:history="1">
        <w:r w:rsidRPr="005F3708">
          <w:rPr>
            <w:rFonts w:ascii="72" w:eastAsia="Times New Roman" w:hAnsi="72" w:cs="72"/>
            <w:color w:val="006FA1"/>
            <w:sz w:val="20"/>
            <w:szCs w:val="20"/>
            <w:u w:val="single"/>
          </w:rPr>
          <w:t>international markets</w:t>
        </w:r>
      </w:hyperlink>
      <w:r w:rsidRPr="005F3708">
        <w:rPr>
          <w:rFonts w:ascii="72" w:eastAsia="Times New Roman" w:hAnsi="72" w:cs="72"/>
          <w:color w:val="494949"/>
          <w:sz w:val="20"/>
          <w:szCs w:val="20"/>
        </w:rPr>
        <w:t>.</w:t>
      </w:r>
    </w:p>
    <w:p w14:paraId="01EA4034" w14:textId="77777777" w:rsidR="005F3708" w:rsidRPr="005F3708" w:rsidRDefault="005F3708" w:rsidP="005F3708">
      <w:pPr>
        <w:shd w:val="clear" w:color="auto" w:fill="FFFFFF"/>
        <w:spacing w:after="0" w:line="300" w:lineRule="atLeast"/>
        <w:rPr>
          <w:rFonts w:ascii="72" w:eastAsia="Times New Roman" w:hAnsi="72" w:cs="72"/>
          <w:color w:val="494949"/>
          <w:sz w:val="20"/>
          <w:szCs w:val="20"/>
        </w:rPr>
      </w:pPr>
      <w:r w:rsidRPr="005F3708">
        <w:rPr>
          <w:rFonts w:ascii="72" w:eastAsia="Times New Roman" w:hAnsi="72" w:cs="72"/>
          <w:color w:val="494949"/>
          <w:sz w:val="20"/>
          <w:szCs w:val="20"/>
        </w:rPr>
        <w:t> </w:t>
      </w:r>
    </w:p>
    <w:p w14:paraId="12ADCBB5" w14:textId="77777777" w:rsidR="005F3708" w:rsidRPr="005F3708" w:rsidRDefault="005F3708" w:rsidP="005F3708">
      <w:pPr>
        <w:shd w:val="clear" w:color="auto" w:fill="FFFFFF"/>
        <w:spacing w:after="120" w:line="300" w:lineRule="atLeast"/>
        <w:ind w:right="200"/>
        <w:jc w:val="right"/>
        <w:rPr>
          <w:rFonts w:ascii="72" w:eastAsia="Times New Roman" w:hAnsi="72" w:cs="72"/>
          <w:color w:val="494949"/>
          <w:sz w:val="20"/>
          <w:szCs w:val="20"/>
        </w:rPr>
      </w:pPr>
    </w:p>
    <w:p w14:paraId="306C96CE" w14:textId="77777777" w:rsidR="005F3708" w:rsidRPr="005F3708" w:rsidRDefault="005F3708" w:rsidP="005F3708">
      <w:pPr>
        <w:spacing w:after="120" w:line="240" w:lineRule="auto"/>
        <w:outlineLvl w:val="1"/>
        <w:rPr>
          <w:rFonts w:ascii="72" w:eastAsia="Times New Roman" w:hAnsi="72" w:cs="72"/>
          <w:color w:val="494949"/>
          <w:sz w:val="29"/>
          <w:szCs w:val="29"/>
        </w:rPr>
      </w:pPr>
      <w:bookmarkStart w:id="0" w:name="wf_8"/>
      <w:bookmarkStart w:id="1" w:name="anchor_8"/>
      <w:bookmarkEnd w:id="0"/>
      <w:bookmarkEnd w:id="1"/>
      <w:r w:rsidRPr="005F3708">
        <w:rPr>
          <w:rFonts w:ascii="72" w:eastAsia="Times New Roman" w:hAnsi="72" w:cs="72"/>
          <w:color w:val="494949"/>
          <w:sz w:val="29"/>
          <w:szCs w:val="29"/>
        </w:rPr>
        <w:t>Process Partners</w:t>
      </w:r>
    </w:p>
    <w:tbl>
      <w:tblPr>
        <w:tblW w:w="21600" w:type="dxa"/>
        <w:tblCellMar>
          <w:top w:w="15" w:type="dxa"/>
          <w:left w:w="15" w:type="dxa"/>
          <w:bottom w:w="15" w:type="dxa"/>
          <w:right w:w="15" w:type="dxa"/>
        </w:tblCellMar>
        <w:tblLook w:val="04A0" w:firstRow="1" w:lastRow="0" w:firstColumn="1" w:lastColumn="0" w:noHBand="0" w:noVBand="1"/>
      </w:tblPr>
      <w:tblGrid>
        <w:gridCol w:w="5532"/>
        <w:gridCol w:w="16068"/>
      </w:tblGrid>
      <w:tr w:rsidR="005F3708" w:rsidRPr="005F3708" w14:paraId="6CCB478D" w14:textId="77777777" w:rsidTr="005F3708">
        <w:tc>
          <w:tcPr>
            <w:tcW w:w="5532" w:type="dxa"/>
            <w:tcMar>
              <w:top w:w="75" w:type="dxa"/>
              <w:left w:w="0" w:type="dxa"/>
              <w:bottom w:w="0" w:type="dxa"/>
              <w:right w:w="75" w:type="dxa"/>
            </w:tcMar>
            <w:hideMark/>
          </w:tcPr>
          <w:p w14:paraId="50E22238"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Proposal for Process Partners (name, first name and department code)</w:t>
            </w:r>
          </w:p>
        </w:tc>
        <w:tc>
          <w:tcPr>
            <w:tcW w:w="0" w:type="auto"/>
            <w:tcMar>
              <w:top w:w="75" w:type="dxa"/>
              <w:left w:w="0" w:type="dxa"/>
              <w:bottom w:w="0" w:type="dxa"/>
              <w:right w:w="75" w:type="dxa"/>
            </w:tcMar>
            <w:vAlign w:val="center"/>
            <w:hideMark/>
          </w:tcPr>
          <w:p w14:paraId="0E479FD4" w14:textId="77777777" w:rsidR="005F3708" w:rsidRPr="005F3708" w:rsidRDefault="00E42D7C" w:rsidP="005F3708">
            <w:pPr>
              <w:spacing w:after="0" w:line="240" w:lineRule="auto"/>
              <w:rPr>
                <w:rFonts w:ascii="72" w:eastAsia="Times New Roman" w:hAnsi="72" w:cs="72"/>
                <w:sz w:val="20"/>
                <w:szCs w:val="20"/>
              </w:rPr>
            </w:pPr>
            <w:r>
              <w:rPr>
                <w:rFonts w:ascii="72" w:eastAsia="Times New Roman" w:hAnsi="72" w:cs="72"/>
                <w:noProof/>
                <w:sz w:val="20"/>
                <w:szCs w:val="20"/>
              </w:rPr>
            </w:r>
            <w:r w:rsidR="00E42D7C">
              <w:rPr>
                <w:rFonts w:ascii="72" w:eastAsia="Times New Roman" w:hAnsi="72" w:cs="72"/>
                <w:noProof/>
                <w:sz w:val="20"/>
                <w:szCs w:val="20"/>
              </w:rPr>
              <w:pict w14:anchorId="538A4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35pt;height:63.75pt;mso-width-percent:0;mso-height-percent:0;mso-width-percent:0;mso-height-percent:0">
                  <v:imagedata r:id="rId8" o:title=""/>
                </v:shape>
              </w:pict>
            </w:r>
          </w:p>
        </w:tc>
      </w:tr>
    </w:tbl>
    <w:p w14:paraId="4D84EDA0" w14:textId="77777777" w:rsidR="005F3708" w:rsidRPr="005F3708" w:rsidRDefault="005F3708" w:rsidP="005F3708">
      <w:pPr>
        <w:spacing w:after="120" w:line="240" w:lineRule="auto"/>
        <w:outlineLvl w:val="1"/>
        <w:rPr>
          <w:rFonts w:ascii="72" w:eastAsia="Times New Roman" w:hAnsi="72" w:cs="72"/>
          <w:color w:val="494949"/>
          <w:sz w:val="29"/>
          <w:szCs w:val="29"/>
        </w:rPr>
      </w:pPr>
      <w:bookmarkStart w:id="2" w:name="wf_11"/>
      <w:bookmarkStart w:id="3" w:name="anchor_11"/>
      <w:bookmarkEnd w:id="2"/>
      <w:bookmarkEnd w:id="3"/>
      <w:r w:rsidRPr="005F3708">
        <w:rPr>
          <w:rFonts w:ascii="72" w:eastAsia="Times New Roman" w:hAnsi="72" w:cs="72"/>
          <w:color w:val="494949"/>
          <w:sz w:val="29"/>
          <w:szCs w:val="29"/>
        </w:rPr>
        <w:t>Target Achievement / Performance Results</w:t>
      </w:r>
    </w:p>
    <w:tbl>
      <w:tblPr>
        <w:tblW w:w="21600" w:type="dxa"/>
        <w:tblCellMar>
          <w:top w:w="15" w:type="dxa"/>
          <w:left w:w="15" w:type="dxa"/>
          <w:bottom w:w="15" w:type="dxa"/>
          <w:right w:w="15" w:type="dxa"/>
        </w:tblCellMar>
        <w:tblLook w:val="04A0" w:firstRow="1" w:lastRow="0" w:firstColumn="1" w:lastColumn="0" w:noHBand="0" w:noVBand="1"/>
      </w:tblPr>
      <w:tblGrid>
        <w:gridCol w:w="5532"/>
        <w:gridCol w:w="16068"/>
      </w:tblGrid>
      <w:tr w:rsidR="005F3708" w:rsidRPr="005F3708" w14:paraId="4F5D6F03" w14:textId="77777777" w:rsidTr="005F3708">
        <w:tc>
          <w:tcPr>
            <w:tcW w:w="5532" w:type="dxa"/>
            <w:tcMar>
              <w:top w:w="75" w:type="dxa"/>
              <w:left w:w="0" w:type="dxa"/>
              <w:bottom w:w="0" w:type="dxa"/>
              <w:right w:w="75" w:type="dxa"/>
            </w:tcMar>
            <w:hideMark/>
          </w:tcPr>
          <w:p w14:paraId="7F9CE146"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Comment</w:t>
            </w:r>
          </w:p>
        </w:tc>
        <w:tc>
          <w:tcPr>
            <w:tcW w:w="0" w:type="auto"/>
            <w:tcMar>
              <w:top w:w="75" w:type="dxa"/>
              <w:left w:w="0" w:type="dxa"/>
              <w:bottom w:w="0" w:type="dxa"/>
              <w:right w:w="75" w:type="dxa"/>
            </w:tcMar>
            <w:vAlign w:val="center"/>
            <w:hideMark/>
          </w:tcPr>
          <w:p w14:paraId="407B2594" w14:textId="77777777" w:rsidR="005F3708" w:rsidRPr="005F3708" w:rsidRDefault="00E42D7C" w:rsidP="005F3708">
            <w:pPr>
              <w:spacing w:after="0" w:line="240" w:lineRule="auto"/>
              <w:rPr>
                <w:rFonts w:ascii="72" w:eastAsia="Times New Roman" w:hAnsi="72" w:cs="72"/>
                <w:sz w:val="20"/>
                <w:szCs w:val="20"/>
              </w:rPr>
            </w:pPr>
            <w:r>
              <w:rPr>
                <w:rFonts w:ascii="72" w:eastAsia="Times New Roman" w:hAnsi="72" w:cs="72"/>
                <w:noProof/>
                <w:sz w:val="20"/>
                <w:szCs w:val="20"/>
              </w:rPr>
            </w:r>
            <w:r w:rsidR="00E42D7C">
              <w:rPr>
                <w:rFonts w:ascii="72" w:eastAsia="Times New Roman" w:hAnsi="72" w:cs="72"/>
                <w:noProof/>
                <w:sz w:val="20"/>
                <w:szCs w:val="20"/>
              </w:rPr>
              <w:pict w14:anchorId="7600AE52">
                <v:shape id="_x0000_i1026" type="#_x0000_t75" alt="" style="width:136.35pt;height:63.75pt;mso-width-percent:0;mso-height-percent:0;mso-width-percent:0;mso-height-percent:0">
                  <v:imagedata r:id="rId9" o:title=""/>
                </v:shape>
              </w:pict>
            </w:r>
          </w:p>
        </w:tc>
      </w:tr>
    </w:tbl>
    <w:p w14:paraId="4E78B489" w14:textId="77777777" w:rsidR="005F3708" w:rsidRPr="005F3708" w:rsidRDefault="005F3708" w:rsidP="005F3708">
      <w:pPr>
        <w:spacing w:after="120" w:line="240" w:lineRule="auto"/>
        <w:outlineLvl w:val="1"/>
        <w:rPr>
          <w:rFonts w:ascii="72" w:eastAsia="Times New Roman" w:hAnsi="72" w:cs="72"/>
          <w:color w:val="494949"/>
          <w:sz w:val="29"/>
          <w:szCs w:val="29"/>
        </w:rPr>
      </w:pPr>
      <w:bookmarkStart w:id="4" w:name="wf_12"/>
      <w:bookmarkStart w:id="5" w:name="anchor_12"/>
      <w:bookmarkEnd w:id="4"/>
      <w:bookmarkEnd w:id="5"/>
      <w:r w:rsidRPr="005F3708">
        <w:rPr>
          <w:rFonts w:ascii="72" w:eastAsia="Times New Roman" w:hAnsi="72" w:cs="72"/>
          <w:color w:val="494949"/>
          <w:sz w:val="29"/>
          <w:szCs w:val="29"/>
        </w:rPr>
        <w:t>Attitude &amp; Behavior</w:t>
      </w:r>
    </w:p>
    <w:tbl>
      <w:tblPr>
        <w:tblW w:w="21600" w:type="dxa"/>
        <w:tblCellMar>
          <w:top w:w="15" w:type="dxa"/>
          <w:left w:w="15" w:type="dxa"/>
          <w:bottom w:w="15" w:type="dxa"/>
          <w:right w:w="15" w:type="dxa"/>
        </w:tblCellMar>
        <w:tblLook w:val="04A0" w:firstRow="1" w:lastRow="0" w:firstColumn="1" w:lastColumn="0" w:noHBand="0" w:noVBand="1"/>
      </w:tblPr>
      <w:tblGrid>
        <w:gridCol w:w="21630"/>
      </w:tblGrid>
      <w:tr w:rsidR="005F3708" w:rsidRPr="005F3708" w14:paraId="6ED294AC" w14:textId="77777777" w:rsidTr="005F3708">
        <w:tc>
          <w:tcPr>
            <w:tcW w:w="0" w:type="auto"/>
            <w:tcBorders>
              <w:top w:val="single" w:sz="6" w:space="0" w:color="999999"/>
              <w:bottom w:val="single" w:sz="6" w:space="0" w:color="999999"/>
            </w:tcBorders>
            <w:shd w:val="clear" w:color="auto" w:fill="FFFFFF"/>
            <w:tcMar>
              <w:top w:w="75" w:type="dxa"/>
              <w:left w:w="75" w:type="dxa"/>
              <w:bottom w:w="75" w:type="dxa"/>
              <w:right w:w="75" w:type="dxa"/>
            </w:tcMar>
            <w:vAlign w:val="center"/>
            <w:hideMark/>
          </w:tcPr>
          <w:p w14:paraId="07B2BB92" w14:textId="77777777" w:rsidR="005F3708" w:rsidRPr="005F3708" w:rsidRDefault="00DF3F1C" w:rsidP="005F3708">
            <w:pPr>
              <w:spacing w:after="0" w:line="240" w:lineRule="atLeast"/>
              <w:rPr>
                <w:rFonts w:ascii="72" w:eastAsia="Times New Roman" w:hAnsi="72" w:cs="72"/>
                <w:color w:val="494949"/>
                <w:sz w:val="20"/>
                <w:szCs w:val="20"/>
              </w:rPr>
            </w:pPr>
            <w:hyperlink r:id="rId10" w:tooltip="Expand All" w:history="1">
              <w:r w:rsidR="005F3708" w:rsidRPr="005F3708">
                <w:rPr>
                  <w:rFonts w:ascii="72" w:eastAsia="Times New Roman" w:hAnsi="72" w:cs="72"/>
                  <w:color w:val="006FA1"/>
                  <w:sz w:val="18"/>
                  <w:szCs w:val="18"/>
                  <w:u w:val="single"/>
                </w:rPr>
                <w:t>Expand All</w:t>
              </w:r>
            </w:hyperlink>
            <w:hyperlink r:id="rId11" w:tooltip="Collapse All" w:history="1">
              <w:r w:rsidR="005F3708" w:rsidRPr="005F3708">
                <w:rPr>
                  <w:rFonts w:ascii="72" w:eastAsia="Times New Roman" w:hAnsi="72" w:cs="72"/>
                  <w:color w:val="006FA1"/>
                  <w:sz w:val="18"/>
                  <w:szCs w:val="18"/>
                  <w:u w:val="single"/>
                </w:rPr>
                <w:t>Collapse All</w:t>
              </w:r>
            </w:hyperlink>
          </w:p>
        </w:tc>
      </w:tr>
      <w:tr w:rsidR="005F3708" w:rsidRPr="005F3708" w14:paraId="1CAEFC8E" w14:textId="77777777" w:rsidTr="005F3708">
        <w:tc>
          <w:tcPr>
            <w:tcW w:w="0" w:type="auto"/>
            <w:tcBorders>
              <w:bottom w:val="single" w:sz="6" w:space="0" w:color="999999"/>
            </w:tcBorders>
            <w:tcMar>
              <w:top w:w="15" w:type="dxa"/>
              <w:left w:w="15" w:type="dxa"/>
              <w:bottom w:w="15" w:type="dxa"/>
              <w:right w:w="150" w:type="dxa"/>
            </w:tcMar>
            <w:vAlign w:val="center"/>
            <w:hideMark/>
          </w:tcPr>
          <w:p w14:paraId="1F9E7303" w14:textId="77777777" w:rsidR="005F3708" w:rsidRPr="005F3708" w:rsidRDefault="005F3708" w:rsidP="005F3708">
            <w:pPr>
              <w:spacing w:after="0" w:line="240" w:lineRule="auto"/>
              <w:rPr>
                <w:rFonts w:ascii="72" w:eastAsia="Times New Roman" w:hAnsi="72" w:cs="72"/>
                <w:sz w:val="20"/>
                <w:szCs w:val="20"/>
              </w:rPr>
            </w:pPr>
            <w:bookmarkStart w:id="6" w:name="anchor_12_5481"/>
            <w:bookmarkEnd w:id="6"/>
            <w:r w:rsidRPr="005F3708">
              <w:rPr>
                <w:rFonts w:ascii="72" w:eastAsia="Times New Roman" w:hAnsi="72" w:cs="72"/>
                <w:sz w:val="20"/>
                <w:szCs w:val="20"/>
              </w:rPr>
              <w:t>SUPPORTING BUSINESS &amp; TRANSFORMATION</w:t>
            </w:r>
          </w:p>
        </w:tc>
      </w:tr>
      <w:tr w:rsidR="005F3708" w:rsidRPr="005F3708" w14:paraId="6F48954D" w14:textId="77777777" w:rsidTr="005F3708">
        <w:tc>
          <w:tcPr>
            <w:tcW w:w="0" w:type="auto"/>
            <w:tcBorders>
              <w:bottom w:val="single" w:sz="6" w:space="0" w:color="999999"/>
            </w:tcBorders>
            <w:vAlign w:val="center"/>
            <w:hideMark/>
          </w:tcPr>
          <w:tbl>
            <w:tblPr>
              <w:tblW w:w="21600" w:type="dxa"/>
              <w:tblCellMar>
                <w:top w:w="15" w:type="dxa"/>
                <w:left w:w="15" w:type="dxa"/>
                <w:bottom w:w="15" w:type="dxa"/>
                <w:right w:w="15" w:type="dxa"/>
              </w:tblCellMar>
              <w:tblLook w:val="04A0" w:firstRow="1" w:lastRow="0" w:firstColumn="1" w:lastColumn="0" w:noHBand="0" w:noVBand="1"/>
            </w:tblPr>
            <w:tblGrid>
              <w:gridCol w:w="11124"/>
              <w:gridCol w:w="10476"/>
            </w:tblGrid>
            <w:tr w:rsidR="005F3708" w:rsidRPr="005F3708" w14:paraId="2D01E943" w14:textId="77777777">
              <w:tc>
                <w:tcPr>
                  <w:tcW w:w="13725" w:type="dxa"/>
                  <w:tcMar>
                    <w:top w:w="75" w:type="dxa"/>
                    <w:left w:w="0" w:type="dxa"/>
                    <w:bottom w:w="0" w:type="dxa"/>
                    <w:right w:w="75" w:type="dxa"/>
                  </w:tcMar>
                  <w:hideMark/>
                </w:tcPr>
                <w:p w14:paraId="001B8B7D"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Comment</w:t>
                  </w:r>
                </w:p>
                <w:p w14:paraId="3BC2DADB" w14:textId="77777777" w:rsidR="005F3708" w:rsidRPr="005F3708" w:rsidRDefault="00E42D7C" w:rsidP="005F3708">
                  <w:pPr>
                    <w:spacing w:after="0" w:line="240" w:lineRule="auto"/>
                    <w:rPr>
                      <w:rFonts w:ascii="72" w:eastAsia="Times New Roman" w:hAnsi="72" w:cs="72"/>
                      <w:sz w:val="21"/>
                      <w:szCs w:val="21"/>
                    </w:rPr>
                  </w:pPr>
                  <w:r>
                    <w:rPr>
                      <w:rFonts w:ascii="72" w:eastAsia="Times New Roman" w:hAnsi="72" w:cs="72"/>
                      <w:noProof/>
                      <w:sz w:val="21"/>
                      <w:szCs w:val="21"/>
                    </w:rPr>
                  </w:r>
                  <w:r w:rsidR="00E42D7C">
                    <w:rPr>
                      <w:rFonts w:ascii="72" w:eastAsia="Times New Roman" w:hAnsi="72" w:cs="72"/>
                      <w:noProof/>
                      <w:sz w:val="21"/>
                      <w:szCs w:val="21"/>
                    </w:rPr>
                    <w:pict w14:anchorId="2C510F5E">
                      <v:shape id="_x0000_i1027" type="#_x0000_t75" alt="" style="width:136.35pt;height:66.7pt;mso-width-percent:0;mso-height-percent:0;mso-width-percent:0;mso-height-percent:0">
                        <v:imagedata r:id="rId12" o:title=""/>
                      </v:shape>
                    </w:pict>
                  </w:r>
                </w:p>
              </w:tc>
              <w:tc>
                <w:tcPr>
                  <w:tcW w:w="13725" w:type="dxa"/>
                  <w:tcMar>
                    <w:top w:w="75" w:type="dxa"/>
                    <w:left w:w="0" w:type="dxa"/>
                    <w:bottom w:w="0" w:type="dxa"/>
                    <w:right w:w="75" w:type="dxa"/>
                  </w:tcMar>
                  <w:hideMark/>
                </w:tcPr>
                <w:p w14:paraId="3D52CFFD" w14:textId="77777777" w:rsidR="005F3708" w:rsidRPr="005F3708" w:rsidRDefault="005F3708" w:rsidP="005F3708">
                  <w:pPr>
                    <w:spacing w:after="0" w:line="240" w:lineRule="auto"/>
                    <w:rPr>
                      <w:rFonts w:ascii="72" w:eastAsia="Times New Roman" w:hAnsi="72" w:cs="72"/>
                      <w:sz w:val="21"/>
                      <w:szCs w:val="21"/>
                    </w:rPr>
                  </w:pPr>
                </w:p>
              </w:tc>
            </w:tr>
          </w:tbl>
          <w:p w14:paraId="3D5E8CB3" w14:textId="77777777" w:rsidR="005F3708" w:rsidRPr="005F3708" w:rsidRDefault="005F3708" w:rsidP="005F3708">
            <w:pPr>
              <w:spacing w:after="0" w:line="240" w:lineRule="auto"/>
              <w:rPr>
                <w:rFonts w:ascii="72" w:eastAsia="Times New Roman" w:hAnsi="72" w:cs="72"/>
                <w:sz w:val="20"/>
                <w:szCs w:val="20"/>
              </w:rPr>
            </w:pPr>
          </w:p>
        </w:tc>
      </w:tr>
      <w:tr w:rsidR="005F3708" w:rsidRPr="005F3708" w14:paraId="381E9308" w14:textId="77777777" w:rsidTr="005F3708">
        <w:tc>
          <w:tcPr>
            <w:tcW w:w="0" w:type="auto"/>
            <w:tcBorders>
              <w:bottom w:val="single" w:sz="6" w:space="0" w:color="999999"/>
            </w:tcBorders>
            <w:tcMar>
              <w:top w:w="15" w:type="dxa"/>
              <w:left w:w="15" w:type="dxa"/>
              <w:bottom w:w="15" w:type="dxa"/>
              <w:right w:w="150" w:type="dxa"/>
            </w:tcMar>
            <w:vAlign w:val="center"/>
            <w:hideMark/>
          </w:tcPr>
          <w:p w14:paraId="4E94A8DA" w14:textId="77777777" w:rsidR="005F3708" w:rsidRPr="005F3708" w:rsidRDefault="005F3708" w:rsidP="005F3708">
            <w:pPr>
              <w:spacing w:after="0" w:line="240" w:lineRule="auto"/>
              <w:rPr>
                <w:rFonts w:ascii="72" w:eastAsia="Times New Roman" w:hAnsi="72" w:cs="72"/>
                <w:sz w:val="20"/>
                <w:szCs w:val="20"/>
              </w:rPr>
            </w:pPr>
            <w:bookmarkStart w:id="7" w:name="anchor_12_5473"/>
            <w:bookmarkEnd w:id="7"/>
            <w:r w:rsidRPr="005F3708">
              <w:rPr>
                <w:rFonts w:ascii="72" w:eastAsia="Times New Roman" w:hAnsi="72" w:cs="72"/>
                <w:sz w:val="20"/>
                <w:szCs w:val="20"/>
              </w:rPr>
              <w:t>(LEADING PEOPLE) &amp; COLLABORATING</w:t>
            </w:r>
          </w:p>
        </w:tc>
      </w:tr>
      <w:tr w:rsidR="005F3708" w:rsidRPr="005F3708" w14:paraId="61920A5A" w14:textId="77777777" w:rsidTr="005F3708">
        <w:tc>
          <w:tcPr>
            <w:tcW w:w="0" w:type="auto"/>
            <w:tcBorders>
              <w:bottom w:val="single" w:sz="6" w:space="0" w:color="999999"/>
            </w:tcBorders>
            <w:vAlign w:val="center"/>
            <w:hideMark/>
          </w:tcPr>
          <w:tbl>
            <w:tblPr>
              <w:tblW w:w="21600" w:type="dxa"/>
              <w:tblCellMar>
                <w:top w:w="15" w:type="dxa"/>
                <w:left w:w="15" w:type="dxa"/>
                <w:bottom w:w="15" w:type="dxa"/>
                <w:right w:w="15" w:type="dxa"/>
              </w:tblCellMar>
              <w:tblLook w:val="04A0" w:firstRow="1" w:lastRow="0" w:firstColumn="1" w:lastColumn="0" w:noHBand="0" w:noVBand="1"/>
            </w:tblPr>
            <w:tblGrid>
              <w:gridCol w:w="11124"/>
              <w:gridCol w:w="10476"/>
            </w:tblGrid>
            <w:tr w:rsidR="005F3708" w:rsidRPr="005F3708" w14:paraId="4BE75F91" w14:textId="77777777">
              <w:tc>
                <w:tcPr>
                  <w:tcW w:w="13725" w:type="dxa"/>
                  <w:tcMar>
                    <w:top w:w="75" w:type="dxa"/>
                    <w:left w:w="0" w:type="dxa"/>
                    <w:bottom w:w="0" w:type="dxa"/>
                    <w:right w:w="75" w:type="dxa"/>
                  </w:tcMar>
                  <w:hideMark/>
                </w:tcPr>
                <w:p w14:paraId="07FB5999"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Comment</w:t>
                  </w:r>
                </w:p>
                <w:p w14:paraId="50A90531" w14:textId="77777777" w:rsidR="005F3708" w:rsidRPr="005F3708" w:rsidRDefault="00E42D7C" w:rsidP="005F3708">
                  <w:pPr>
                    <w:spacing w:after="0" w:line="240" w:lineRule="auto"/>
                    <w:rPr>
                      <w:rFonts w:ascii="72" w:eastAsia="Times New Roman" w:hAnsi="72" w:cs="72"/>
                      <w:sz w:val="21"/>
                      <w:szCs w:val="21"/>
                    </w:rPr>
                  </w:pPr>
                  <w:r>
                    <w:rPr>
                      <w:rFonts w:ascii="72" w:eastAsia="Times New Roman" w:hAnsi="72" w:cs="72"/>
                      <w:noProof/>
                      <w:sz w:val="21"/>
                      <w:szCs w:val="21"/>
                    </w:rPr>
                  </w:r>
                  <w:r w:rsidR="00E42D7C">
                    <w:rPr>
                      <w:rFonts w:ascii="72" w:eastAsia="Times New Roman" w:hAnsi="72" w:cs="72"/>
                      <w:noProof/>
                      <w:sz w:val="21"/>
                      <w:szCs w:val="21"/>
                    </w:rPr>
                    <w:pict w14:anchorId="46D1853B">
                      <v:shape id="_x0000_i1028" type="#_x0000_t75" alt="" style="width:136.35pt;height:66.7pt;mso-width-percent:0;mso-height-percent:0;mso-width-percent:0;mso-height-percent:0">
                        <v:imagedata r:id="rId12" o:title=""/>
                      </v:shape>
                    </w:pict>
                  </w:r>
                </w:p>
              </w:tc>
              <w:tc>
                <w:tcPr>
                  <w:tcW w:w="13725" w:type="dxa"/>
                  <w:tcMar>
                    <w:top w:w="75" w:type="dxa"/>
                    <w:left w:w="0" w:type="dxa"/>
                    <w:bottom w:w="0" w:type="dxa"/>
                    <w:right w:w="75" w:type="dxa"/>
                  </w:tcMar>
                  <w:hideMark/>
                </w:tcPr>
                <w:p w14:paraId="7F3914FE" w14:textId="77777777" w:rsidR="005F3708" w:rsidRPr="005F3708" w:rsidRDefault="005F3708" w:rsidP="005F3708">
                  <w:pPr>
                    <w:spacing w:after="0" w:line="240" w:lineRule="auto"/>
                    <w:rPr>
                      <w:rFonts w:ascii="72" w:eastAsia="Times New Roman" w:hAnsi="72" w:cs="72"/>
                      <w:sz w:val="21"/>
                      <w:szCs w:val="21"/>
                    </w:rPr>
                  </w:pPr>
                </w:p>
              </w:tc>
            </w:tr>
          </w:tbl>
          <w:p w14:paraId="064A0AEE" w14:textId="77777777" w:rsidR="005F3708" w:rsidRPr="005F3708" w:rsidRDefault="005F3708" w:rsidP="005F3708">
            <w:pPr>
              <w:spacing w:after="0" w:line="240" w:lineRule="auto"/>
              <w:rPr>
                <w:rFonts w:ascii="72" w:eastAsia="Times New Roman" w:hAnsi="72" w:cs="72"/>
                <w:sz w:val="20"/>
                <w:szCs w:val="20"/>
              </w:rPr>
            </w:pPr>
          </w:p>
        </w:tc>
      </w:tr>
      <w:tr w:rsidR="005F3708" w:rsidRPr="005F3708" w14:paraId="3FB62F1D" w14:textId="77777777" w:rsidTr="005F3708">
        <w:tc>
          <w:tcPr>
            <w:tcW w:w="0" w:type="auto"/>
            <w:tcBorders>
              <w:bottom w:val="single" w:sz="6" w:space="0" w:color="999999"/>
            </w:tcBorders>
            <w:tcMar>
              <w:top w:w="15" w:type="dxa"/>
              <w:left w:w="15" w:type="dxa"/>
              <w:bottom w:w="15" w:type="dxa"/>
              <w:right w:w="150" w:type="dxa"/>
            </w:tcMar>
            <w:vAlign w:val="center"/>
            <w:hideMark/>
          </w:tcPr>
          <w:p w14:paraId="3AA3F9E2" w14:textId="77777777" w:rsidR="005F3708" w:rsidRPr="005F3708" w:rsidRDefault="005F3708" w:rsidP="005F3708">
            <w:pPr>
              <w:spacing w:after="0" w:line="240" w:lineRule="auto"/>
              <w:rPr>
                <w:rFonts w:ascii="72" w:eastAsia="Times New Roman" w:hAnsi="72" w:cs="72"/>
                <w:sz w:val="20"/>
                <w:szCs w:val="20"/>
              </w:rPr>
            </w:pPr>
            <w:bookmarkStart w:id="8" w:name="anchor_12_5477"/>
            <w:bookmarkEnd w:id="8"/>
            <w:r w:rsidRPr="005F3708">
              <w:rPr>
                <w:rFonts w:ascii="72" w:eastAsia="Times New Roman" w:hAnsi="72" w:cs="72"/>
                <w:sz w:val="20"/>
                <w:szCs w:val="20"/>
              </w:rPr>
              <w:t>DEVELOP YOURSELF &amp; A GROWTH MINDSET</w:t>
            </w:r>
          </w:p>
        </w:tc>
      </w:tr>
      <w:tr w:rsidR="005F3708" w:rsidRPr="005F3708" w14:paraId="3FB00043" w14:textId="77777777" w:rsidTr="005F3708">
        <w:tc>
          <w:tcPr>
            <w:tcW w:w="0" w:type="auto"/>
            <w:vAlign w:val="center"/>
            <w:hideMark/>
          </w:tcPr>
          <w:tbl>
            <w:tblPr>
              <w:tblW w:w="21600" w:type="dxa"/>
              <w:tblCellMar>
                <w:top w:w="15" w:type="dxa"/>
                <w:left w:w="15" w:type="dxa"/>
                <w:bottom w:w="15" w:type="dxa"/>
                <w:right w:w="15" w:type="dxa"/>
              </w:tblCellMar>
              <w:tblLook w:val="04A0" w:firstRow="1" w:lastRow="0" w:firstColumn="1" w:lastColumn="0" w:noHBand="0" w:noVBand="1"/>
            </w:tblPr>
            <w:tblGrid>
              <w:gridCol w:w="11124"/>
              <w:gridCol w:w="10476"/>
            </w:tblGrid>
            <w:tr w:rsidR="005F3708" w:rsidRPr="005F3708" w14:paraId="5EFC5C27" w14:textId="77777777">
              <w:tc>
                <w:tcPr>
                  <w:tcW w:w="13725" w:type="dxa"/>
                  <w:tcMar>
                    <w:top w:w="75" w:type="dxa"/>
                    <w:left w:w="0" w:type="dxa"/>
                    <w:bottom w:w="0" w:type="dxa"/>
                    <w:right w:w="75" w:type="dxa"/>
                  </w:tcMar>
                  <w:hideMark/>
                </w:tcPr>
                <w:p w14:paraId="4B3A4779"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Comment</w:t>
                  </w:r>
                </w:p>
                <w:p w14:paraId="15D4C1EE" w14:textId="77777777" w:rsidR="005F3708" w:rsidRPr="005F3708" w:rsidRDefault="00E42D7C" w:rsidP="005F3708">
                  <w:pPr>
                    <w:spacing w:after="0" w:line="240" w:lineRule="auto"/>
                    <w:rPr>
                      <w:rFonts w:ascii="72" w:eastAsia="Times New Roman" w:hAnsi="72" w:cs="72"/>
                      <w:sz w:val="21"/>
                      <w:szCs w:val="21"/>
                    </w:rPr>
                  </w:pPr>
                  <w:r>
                    <w:rPr>
                      <w:rFonts w:ascii="72" w:eastAsia="Times New Roman" w:hAnsi="72" w:cs="72"/>
                      <w:noProof/>
                      <w:sz w:val="21"/>
                      <w:szCs w:val="21"/>
                    </w:rPr>
                  </w:r>
                  <w:r w:rsidR="00E42D7C">
                    <w:rPr>
                      <w:rFonts w:ascii="72" w:eastAsia="Times New Roman" w:hAnsi="72" w:cs="72"/>
                      <w:noProof/>
                      <w:sz w:val="21"/>
                      <w:szCs w:val="21"/>
                    </w:rPr>
                    <w:pict w14:anchorId="2EDCEA02">
                      <v:shape id="_x0000_i1029" type="#_x0000_t75" alt="" style="width:136.35pt;height:66.7pt;mso-width-percent:0;mso-height-percent:0;mso-width-percent:0;mso-height-percent:0">
                        <v:imagedata r:id="rId12" o:title=""/>
                      </v:shape>
                    </w:pict>
                  </w:r>
                </w:p>
              </w:tc>
              <w:tc>
                <w:tcPr>
                  <w:tcW w:w="13725" w:type="dxa"/>
                  <w:tcMar>
                    <w:top w:w="75" w:type="dxa"/>
                    <w:left w:w="0" w:type="dxa"/>
                    <w:bottom w:w="0" w:type="dxa"/>
                    <w:right w:w="75" w:type="dxa"/>
                  </w:tcMar>
                  <w:hideMark/>
                </w:tcPr>
                <w:p w14:paraId="1E207A31" w14:textId="77777777" w:rsidR="005F3708" w:rsidRPr="005F3708" w:rsidRDefault="005F3708" w:rsidP="005F3708">
                  <w:pPr>
                    <w:spacing w:after="0" w:line="240" w:lineRule="auto"/>
                    <w:rPr>
                      <w:rFonts w:ascii="72" w:eastAsia="Times New Roman" w:hAnsi="72" w:cs="72"/>
                      <w:sz w:val="21"/>
                      <w:szCs w:val="21"/>
                    </w:rPr>
                  </w:pPr>
                </w:p>
              </w:tc>
            </w:tr>
          </w:tbl>
          <w:p w14:paraId="12682068" w14:textId="77777777" w:rsidR="005F3708" w:rsidRPr="005F3708" w:rsidRDefault="005F3708" w:rsidP="005F3708">
            <w:pPr>
              <w:spacing w:after="0" w:line="240" w:lineRule="auto"/>
              <w:rPr>
                <w:rFonts w:ascii="72" w:eastAsia="Times New Roman" w:hAnsi="72" w:cs="72"/>
                <w:sz w:val="20"/>
                <w:szCs w:val="20"/>
              </w:rPr>
            </w:pPr>
          </w:p>
        </w:tc>
      </w:tr>
    </w:tbl>
    <w:p w14:paraId="5E06D2F2" w14:textId="77777777" w:rsidR="005F3708" w:rsidRPr="005F3708" w:rsidRDefault="005F3708" w:rsidP="005F3708">
      <w:pPr>
        <w:spacing w:after="120" w:line="240" w:lineRule="auto"/>
        <w:outlineLvl w:val="1"/>
        <w:rPr>
          <w:rFonts w:ascii="72" w:eastAsia="Times New Roman" w:hAnsi="72" w:cs="72"/>
          <w:color w:val="494949"/>
          <w:sz w:val="29"/>
          <w:szCs w:val="29"/>
        </w:rPr>
      </w:pPr>
      <w:bookmarkStart w:id="9" w:name="wf_18"/>
      <w:bookmarkStart w:id="10" w:name="anchor_18"/>
      <w:bookmarkEnd w:id="9"/>
      <w:bookmarkEnd w:id="10"/>
      <w:r w:rsidRPr="005F3708">
        <w:rPr>
          <w:rFonts w:ascii="72" w:eastAsia="Times New Roman" w:hAnsi="72" w:cs="72"/>
          <w:color w:val="494949"/>
          <w:sz w:val="29"/>
          <w:szCs w:val="29"/>
        </w:rPr>
        <w:t>Personnel Development</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5F3708" w:rsidRPr="005F3708" w14:paraId="50C28823" w14:textId="77777777" w:rsidTr="005F3708">
        <w:tc>
          <w:tcPr>
            <w:tcW w:w="5532" w:type="dxa"/>
            <w:tcMar>
              <w:top w:w="75" w:type="dxa"/>
              <w:left w:w="0" w:type="dxa"/>
              <w:bottom w:w="0" w:type="dxa"/>
              <w:right w:w="75" w:type="dxa"/>
            </w:tcMar>
            <w:hideMark/>
          </w:tcPr>
          <w:p w14:paraId="46D76821" w14:textId="77777777" w:rsidR="005F3708" w:rsidRPr="005F3708" w:rsidRDefault="005F3708" w:rsidP="005F3708">
            <w:pPr>
              <w:spacing w:after="0" w:line="240" w:lineRule="auto"/>
              <w:rPr>
                <w:rFonts w:ascii="72" w:eastAsia="Times New Roman" w:hAnsi="72" w:cs="72"/>
                <w:sz w:val="21"/>
                <w:szCs w:val="21"/>
              </w:rPr>
            </w:pPr>
            <w:r w:rsidRPr="005F3708">
              <w:rPr>
                <w:rFonts w:ascii="72" w:eastAsia="Times New Roman" w:hAnsi="72" w:cs="72"/>
                <w:sz w:val="21"/>
                <w:szCs w:val="21"/>
              </w:rPr>
              <w:t>Associate's Comment</w:t>
            </w:r>
          </w:p>
        </w:tc>
      </w:tr>
    </w:tbl>
    <w:p w14:paraId="51ED91DD" w14:textId="77777777" w:rsidR="009B5C63" w:rsidRDefault="009B5C63"/>
    <w:p w14:paraId="22019B63" w14:textId="77777777" w:rsidR="00135DC2" w:rsidRDefault="00135DC2"/>
    <w:p w14:paraId="32B2DF1C" w14:textId="77777777" w:rsidR="00135DC2" w:rsidRDefault="00135DC2"/>
    <w:p w14:paraId="13260D37" w14:textId="77777777" w:rsidR="00135DC2" w:rsidRDefault="00135DC2"/>
    <w:p w14:paraId="35D5BADE" w14:textId="77777777" w:rsidR="00135DC2" w:rsidRDefault="00135DC2"/>
    <w:p w14:paraId="636E9FDA" w14:textId="77777777" w:rsidR="00135DC2" w:rsidRDefault="00135DC2"/>
    <w:p w14:paraId="25F759CB" w14:textId="77777777" w:rsidR="00135DC2" w:rsidRDefault="00135DC2"/>
    <w:p w14:paraId="1D3C944B" w14:textId="77777777" w:rsidR="00135DC2" w:rsidRDefault="00135DC2"/>
    <w:p w14:paraId="3811C907" w14:textId="77777777" w:rsidR="00135DC2" w:rsidRDefault="00135DC2"/>
    <w:p w14:paraId="1D59EBD6" w14:textId="77777777" w:rsidR="00135DC2" w:rsidRDefault="00135DC2"/>
    <w:p w14:paraId="1DB91F80" w14:textId="77777777" w:rsidR="00135DC2" w:rsidRDefault="00135DC2"/>
    <w:p w14:paraId="61FA3229" w14:textId="34198EC9" w:rsidR="00135DC2" w:rsidRDefault="00135DC2"/>
    <w:p w14:paraId="53878052" w14:textId="77777777" w:rsidR="00921D45" w:rsidRDefault="00921D45">
      <w:pPr>
        <w:rPr>
          <w:rFonts w:hint="eastAsia"/>
        </w:rPr>
      </w:pPr>
    </w:p>
    <w:p w14:paraId="566345BB" w14:textId="5AEBF6A1" w:rsidR="00935CED" w:rsidRDefault="00935CED">
      <w:pPr>
        <w:rPr>
          <w:rFonts w:ascii="72" w:eastAsia="Times New Roman" w:hAnsi="72" w:cs="72"/>
          <w:sz w:val="20"/>
          <w:szCs w:val="20"/>
        </w:rPr>
      </w:pPr>
      <w:r w:rsidRPr="00935CED">
        <w:rPr>
          <w:rFonts w:ascii="72" w:eastAsia="Times New Roman" w:hAnsi="72" w:cs="72"/>
          <w:sz w:val="20"/>
          <w:szCs w:val="20"/>
          <w:highlight w:val="green"/>
        </w:rPr>
        <w:t>Target Achievement / Performance Results</w:t>
      </w:r>
    </w:p>
    <w:p w14:paraId="2B1D828F" w14:textId="77777777" w:rsidR="00921D45" w:rsidRPr="00921D45" w:rsidRDefault="00921D45" w:rsidP="00921D45">
      <w:pPr>
        <w:rPr>
          <w:rFonts w:ascii="72" w:eastAsia="Times New Roman" w:hAnsi="72" w:cs="72"/>
          <w:sz w:val="20"/>
          <w:szCs w:val="20"/>
        </w:rPr>
      </w:pPr>
      <w:r w:rsidRPr="00921D45">
        <w:rPr>
          <w:rFonts w:ascii="72" w:eastAsia="Times New Roman" w:hAnsi="72" w:cs="72"/>
          <w:sz w:val="20"/>
          <w:szCs w:val="20"/>
        </w:rPr>
        <w:t>I have made the following achievements this year:</w:t>
      </w:r>
    </w:p>
    <w:p w14:paraId="3A2BE66E" w14:textId="77777777" w:rsidR="00921D45" w:rsidRDefault="00921D45" w:rsidP="00921D45">
      <w:pPr>
        <w:pStyle w:val="a5"/>
        <w:numPr>
          <w:ilvl w:val="0"/>
          <w:numId w:val="12"/>
        </w:numPr>
        <w:rPr>
          <w:rFonts w:ascii="72" w:eastAsia="Times New Roman" w:hAnsi="72" w:cs="72"/>
          <w:sz w:val="20"/>
          <w:szCs w:val="20"/>
        </w:rPr>
      </w:pPr>
      <w:r w:rsidRPr="00921D45">
        <w:rPr>
          <w:rFonts w:ascii="72" w:eastAsia="Times New Roman" w:hAnsi="72" w:cs="72"/>
          <w:sz w:val="20"/>
          <w:szCs w:val="20"/>
        </w:rPr>
        <w:t>Facilitated local Financial ICS to achieve the company's target corridor, including establishing &amp; reviewing all processes &amp; controls, monitoring access risks, and supporting internal &amp; external audits</w:t>
      </w:r>
    </w:p>
    <w:p w14:paraId="74E26455" w14:textId="77777777" w:rsidR="00921D45" w:rsidRDefault="00921D45" w:rsidP="00921D45">
      <w:pPr>
        <w:pStyle w:val="a5"/>
        <w:numPr>
          <w:ilvl w:val="0"/>
          <w:numId w:val="12"/>
        </w:numPr>
        <w:rPr>
          <w:rFonts w:ascii="72" w:eastAsia="Times New Roman" w:hAnsi="72" w:cs="72"/>
          <w:sz w:val="20"/>
          <w:szCs w:val="20"/>
        </w:rPr>
      </w:pPr>
      <w:r w:rsidRPr="00921D45">
        <w:rPr>
          <w:rFonts w:ascii="72" w:eastAsia="Times New Roman" w:hAnsi="72" w:cs="72"/>
          <w:sz w:val="20"/>
          <w:szCs w:val="20"/>
        </w:rPr>
        <w:t>Actively supported the Residual Value Risk team in multiple aspects: risk reserve calculation validations, PLSA setup &amp; updates, and SRC calculation &amp; validations.</w:t>
      </w:r>
    </w:p>
    <w:p w14:paraId="08F67B6D" w14:textId="77777777" w:rsidR="00921D45" w:rsidRDefault="00921D45" w:rsidP="00921D45">
      <w:pPr>
        <w:pStyle w:val="a5"/>
        <w:numPr>
          <w:ilvl w:val="0"/>
          <w:numId w:val="12"/>
        </w:numPr>
        <w:rPr>
          <w:rFonts w:ascii="72" w:eastAsia="Times New Roman" w:hAnsi="72" w:cs="72"/>
          <w:sz w:val="20"/>
          <w:szCs w:val="20"/>
        </w:rPr>
      </w:pPr>
      <w:r w:rsidRPr="00921D45">
        <w:rPr>
          <w:rFonts w:ascii="72" w:eastAsia="Times New Roman" w:hAnsi="72" w:cs="72"/>
          <w:sz w:val="20"/>
          <w:szCs w:val="20"/>
        </w:rPr>
        <w:t>Actively supported month-end IFRS9 risk provision validation and analysis and ensured timely and accurate system data submission.</w:t>
      </w:r>
    </w:p>
    <w:p w14:paraId="6697DF09" w14:textId="77777777" w:rsidR="00921D45" w:rsidRDefault="00921D45" w:rsidP="00921D45">
      <w:pPr>
        <w:pStyle w:val="a5"/>
        <w:numPr>
          <w:ilvl w:val="0"/>
          <w:numId w:val="12"/>
        </w:numPr>
        <w:rPr>
          <w:rFonts w:ascii="72" w:eastAsia="Times New Roman" w:hAnsi="72" w:cs="72"/>
          <w:sz w:val="20"/>
          <w:szCs w:val="20"/>
        </w:rPr>
      </w:pPr>
      <w:r w:rsidRPr="00921D45">
        <w:rPr>
          <w:rFonts w:ascii="72" w:eastAsia="Times New Roman" w:hAnsi="72" w:cs="72"/>
          <w:sz w:val="20"/>
          <w:szCs w:val="20"/>
        </w:rPr>
        <w:t xml:space="preserve">Ensured compliance with internal policies and procedures by creating and maintaining credit risk controlling, RV risk controlling, and ICS manuals. </w:t>
      </w:r>
    </w:p>
    <w:p w14:paraId="679A5449" w14:textId="285F2EEC" w:rsidR="00921D45" w:rsidRPr="00921D45" w:rsidRDefault="00921D45" w:rsidP="00921D45">
      <w:pPr>
        <w:pStyle w:val="a5"/>
        <w:numPr>
          <w:ilvl w:val="0"/>
          <w:numId w:val="12"/>
        </w:numPr>
        <w:rPr>
          <w:rFonts w:ascii="72" w:eastAsia="Times New Roman" w:hAnsi="72" w:cs="72"/>
          <w:sz w:val="20"/>
          <w:szCs w:val="20"/>
        </w:rPr>
      </w:pPr>
      <w:r w:rsidRPr="00921D45">
        <w:rPr>
          <w:rFonts w:ascii="72" w:eastAsia="Times New Roman" w:hAnsi="72" w:cs="72"/>
          <w:sz w:val="20"/>
          <w:szCs w:val="20"/>
        </w:rPr>
        <w:t xml:space="preserve">Supported multiple ad-hoc analysis tasks &amp; projects: created and maintained FPM Tableau dashboard, Content Manager, </w:t>
      </w:r>
      <w:proofErr w:type="spellStart"/>
      <w:r w:rsidRPr="00921D45">
        <w:rPr>
          <w:rFonts w:ascii="72" w:eastAsia="Times New Roman" w:hAnsi="72" w:cs="72"/>
          <w:sz w:val="20"/>
          <w:szCs w:val="20"/>
        </w:rPr>
        <w:t>Symbio</w:t>
      </w:r>
      <w:proofErr w:type="spellEnd"/>
      <w:r w:rsidRPr="00921D45">
        <w:rPr>
          <w:rFonts w:ascii="72" w:eastAsia="Times New Roman" w:hAnsi="72" w:cs="72"/>
          <w:sz w:val="20"/>
          <w:szCs w:val="20"/>
        </w:rPr>
        <w:t xml:space="preserve"> process map transformation and creation, stress testing for Credit risk reserve, custom score update analysis, </w:t>
      </w:r>
      <w:proofErr w:type="spellStart"/>
      <w:r w:rsidRPr="00921D45">
        <w:rPr>
          <w:rFonts w:ascii="72" w:eastAsia="Times New Roman" w:hAnsi="72" w:cs="72"/>
          <w:sz w:val="20"/>
          <w:szCs w:val="20"/>
        </w:rPr>
        <w:t>etc</w:t>
      </w:r>
      <w:proofErr w:type="spellEnd"/>
    </w:p>
    <w:p w14:paraId="36A53E61" w14:textId="77777777" w:rsidR="00135DC2" w:rsidRDefault="00135DC2">
      <w:pPr>
        <w:rPr>
          <w:rFonts w:ascii="72" w:eastAsia="Times New Roman" w:hAnsi="72" w:cs="72"/>
          <w:sz w:val="20"/>
          <w:szCs w:val="20"/>
        </w:rPr>
      </w:pPr>
      <w:r w:rsidRPr="00135DC2">
        <w:rPr>
          <w:rFonts w:ascii="72" w:eastAsia="Times New Roman" w:hAnsi="72" w:cs="72"/>
          <w:sz w:val="20"/>
          <w:szCs w:val="20"/>
          <w:highlight w:val="green"/>
        </w:rPr>
        <w:t>SUPPORTING BUSINESS &amp; TRANSFORMATION</w:t>
      </w:r>
    </w:p>
    <w:p w14:paraId="2B274A94" w14:textId="77777777" w:rsidR="00A77D88" w:rsidRPr="00A77D88" w:rsidRDefault="00A77D88" w:rsidP="00A77D88">
      <w:r w:rsidRPr="00A77D88">
        <w:t>I demonstrated my problem-solving skills several times. Specifically, I solved difficult situations efficiently and utilized my technical skills to demonstrate an understanding of viewpoints and needs, regularly review and scan areas of responsibilities and check effectiveness. Besides, I translated targets into operative actions and resolved them as appropriate. </w:t>
      </w:r>
    </w:p>
    <w:p w14:paraId="1D64E590" w14:textId="77777777" w:rsidR="00A77D88" w:rsidRPr="00A77D88" w:rsidRDefault="00A77D88" w:rsidP="00A77D88">
      <w:pPr>
        <w:numPr>
          <w:ilvl w:val="0"/>
          <w:numId w:val="13"/>
        </w:numPr>
      </w:pPr>
      <w:r w:rsidRPr="00A77D88">
        <w:t>Actively supported and performed regular validation on RV Risk related topics, including RV Risk Reserve report results, monthly RV reserve results and movement check with comments, and 360 program payment incentives validation. </w:t>
      </w:r>
    </w:p>
    <w:p w14:paraId="42C777F7" w14:textId="77777777" w:rsidR="00A77D88" w:rsidRPr="00A77D88" w:rsidRDefault="00A77D88" w:rsidP="00A77D88">
      <w:pPr>
        <w:numPr>
          <w:ilvl w:val="0"/>
          <w:numId w:val="13"/>
        </w:numPr>
      </w:pPr>
      <w:r w:rsidRPr="00A77D88">
        <w:t>Actively supported monthly IFRS9 validation tasks to analyze the credit and asset risks movement and so improve portfolio risk performance. Performed stress testing with different assumption scenarios on credit risk provision simulation and shared the results with the internal team to develop possible actions. </w:t>
      </w:r>
    </w:p>
    <w:p w14:paraId="79521079" w14:textId="77777777" w:rsidR="00A77D88" w:rsidRPr="00A77D88" w:rsidRDefault="00A77D88" w:rsidP="00A77D88">
      <w:pPr>
        <w:numPr>
          <w:ilvl w:val="0"/>
          <w:numId w:val="13"/>
        </w:numPr>
      </w:pPr>
      <w:r w:rsidRPr="00A77D88">
        <w:t>Utilized self-developed SQL scripts to extract LPU reports to increase the work efficiency </w:t>
      </w:r>
    </w:p>
    <w:p w14:paraId="5C4EF8AD" w14:textId="77777777" w:rsidR="00A77D88" w:rsidRPr="00A77D88" w:rsidRDefault="00A77D88" w:rsidP="00A77D88">
      <w:pPr>
        <w:numPr>
          <w:ilvl w:val="0"/>
          <w:numId w:val="13"/>
        </w:numPr>
      </w:pPr>
      <w:r w:rsidRPr="00A77D88">
        <w:t>Used self-developed Python scripts to integrate data (past one year’s credit risk provision files) and create checklists (Content manager checklist &amp; annual ICS process review schedule)</w:t>
      </w:r>
    </w:p>
    <w:p w14:paraId="5CA6F577" w14:textId="77777777" w:rsidR="00A77D88" w:rsidRPr="00A77D88" w:rsidRDefault="00A77D88" w:rsidP="00A77D88">
      <w:pPr>
        <w:numPr>
          <w:ilvl w:val="0"/>
          <w:numId w:val="13"/>
        </w:numPr>
      </w:pPr>
      <w:r w:rsidRPr="00A77D88">
        <w:t>Monitored ICS-related topics, including risk assessment, process &amp; controls, and access risks to help the company to archive the target corridor. </w:t>
      </w:r>
    </w:p>
    <w:p w14:paraId="0C23B04C" w14:textId="77777777" w:rsidR="00A77D88" w:rsidRPr="00A77D88" w:rsidRDefault="00A77D88" w:rsidP="00A77D88">
      <w:pPr>
        <w:numPr>
          <w:ilvl w:val="0"/>
          <w:numId w:val="13"/>
        </w:numPr>
      </w:pPr>
      <w:r w:rsidRPr="00A77D88">
        <w:t>Provided analysis and support during internal/external audits and created a solution plan (ex: review &amp; created processes, KCI regular review process plan, hold ICS training sessions, etc.) based on the suggestions provided by the audit team. </w:t>
      </w:r>
    </w:p>
    <w:p w14:paraId="502F13D2" w14:textId="77777777" w:rsidR="00A77D88" w:rsidRPr="00A77D88" w:rsidRDefault="00A77D88" w:rsidP="00A77D88">
      <w:pPr>
        <w:numPr>
          <w:ilvl w:val="0"/>
          <w:numId w:val="13"/>
        </w:numPr>
      </w:pPr>
      <w:r w:rsidRPr="00A77D88">
        <w:t>For a newly assigned project task (ex: Content Manager), actively collaborated with all team members and created a step-by-step process to move all required files inside the O drive to the Content Manager based on compliance requirements.</w:t>
      </w:r>
    </w:p>
    <w:p w14:paraId="461038A1" w14:textId="77777777" w:rsidR="00653320" w:rsidRPr="00A77D88" w:rsidRDefault="00653320" w:rsidP="00A77D88">
      <w:pPr>
        <w:rPr>
          <w:rFonts w:hint="eastAsia"/>
        </w:rPr>
      </w:pPr>
    </w:p>
    <w:p w14:paraId="77594C54" w14:textId="635E2312" w:rsidR="00135DC2" w:rsidRDefault="00653320">
      <w:pPr>
        <w:rPr>
          <w:rFonts w:ascii="72" w:eastAsia="Times New Roman" w:hAnsi="72" w:cs="72"/>
          <w:sz w:val="20"/>
          <w:szCs w:val="20"/>
        </w:rPr>
      </w:pPr>
      <w:r w:rsidRPr="00135DC2">
        <w:rPr>
          <w:rFonts w:ascii="72" w:eastAsia="Times New Roman" w:hAnsi="72" w:cs="72"/>
          <w:sz w:val="20"/>
          <w:szCs w:val="20"/>
          <w:highlight w:val="green"/>
        </w:rPr>
        <w:t xml:space="preserve"> </w:t>
      </w:r>
      <w:r w:rsidR="00135DC2" w:rsidRPr="00135DC2">
        <w:rPr>
          <w:rFonts w:ascii="72" w:eastAsia="Times New Roman" w:hAnsi="72" w:cs="72"/>
          <w:sz w:val="20"/>
          <w:szCs w:val="20"/>
          <w:highlight w:val="green"/>
        </w:rPr>
        <w:t>(LEADING PEOPLE) &amp; COLLABORATING</w:t>
      </w:r>
    </w:p>
    <w:p w14:paraId="22189ECE" w14:textId="77777777" w:rsidR="00A77D88" w:rsidRPr="00A77D88" w:rsidRDefault="00A77D88" w:rsidP="00A77D88">
      <w:pPr>
        <w:pStyle w:val="a5"/>
      </w:pPr>
      <w:r w:rsidRPr="00A77D88">
        <w:t xml:space="preserve">My skills and ability to work in a team have been valuable during this period. I have taken an active role in the controlling team, responding quickly to the internal team's </w:t>
      </w:r>
      <w:proofErr w:type="gramStart"/>
      <w:r w:rsidRPr="00A77D88">
        <w:t>task</w:t>
      </w:r>
      <w:proofErr w:type="gramEnd"/>
      <w:r w:rsidRPr="00A77D88">
        <w:t xml:space="preserve"> and collaborating with other departments. </w:t>
      </w:r>
    </w:p>
    <w:p w14:paraId="25910713" w14:textId="77777777" w:rsidR="00A77D88" w:rsidRPr="00A77D88" w:rsidRDefault="00A77D88" w:rsidP="00A77D88">
      <w:pPr>
        <w:pStyle w:val="a5"/>
        <w:numPr>
          <w:ilvl w:val="0"/>
          <w:numId w:val="14"/>
        </w:numPr>
      </w:pPr>
      <w:r w:rsidRPr="00A77D88">
        <w:t>Actively participated in exchange meetings, including internal team meetings, ICS exchange meetings, etc. </w:t>
      </w:r>
    </w:p>
    <w:p w14:paraId="47C92D42" w14:textId="77777777" w:rsidR="00A77D88" w:rsidRPr="00A77D88" w:rsidRDefault="00A77D88" w:rsidP="00A77D88">
      <w:pPr>
        <w:pStyle w:val="a5"/>
        <w:numPr>
          <w:ilvl w:val="0"/>
          <w:numId w:val="14"/>
        </w:numPr>
      </w:pPr>
      <w:r w:rsidRPr="00A77D88">
        <w:t xml:space="preserve">Collaborated with business enabling team to convert the process maps between Visio and </w:t>
      </w:r>
      <w:proofErr w:type="spellStart"/>
      <w:r w:rsidRPr="00A77D88">
        <w:t>Symbio</w:t>
      </w:r>
      <w:proofErr w:type="spellEnd"/>
      <w:r w:rsidRPr="00A77D88">
        <w:t>. </w:t>
      </w:r>
    </w:p>
    <w:p w14:paraId="0BDA1027" w14:textId="77777777" w:rsidR="00A77D88" w:rsidRPr="00A77D88" w:rsidRDefault="00A77D88" w:rsidP="00A77D88">
      <w:pPr>
        <w:pStyle w:val="a5"/>
        <w:numPr>
          <w:ilvl w:val="0"/>
          <w:numId w:val="14"/>
        </w:numPr>
      </w:pPr>
      <w:r w:rsidRPr="00A77D88">
        <w:t>Provided backup training (to intern &amp; Risk controlling analyst) &amp; exchange sessions (WOL session &amp; ICS delegates training) to understand the business better and improve the individual's level of awareness. </w:t>
      </w:r>
    </w:p>
    <w:p w14:paraId="47AA4D1C" w14:textId="77777777" w:rsidR="00A77D88" w:rsidRPr="00A77D88" w:rsidRDefault="00A77D88" w:rsidP="00A77D88">
      <w:pPr>
        <w:pStyle w:val="a5"/>
        <w:numPr>
          <w:ilvl w:val="0"/>
          <w:numId w:val="14"/>
        </w:numPr>
      </w:pPr>
      <w:r w:rsidRPr="00A77D88">
        <w:t>Prioritized the most important tasks and delegated the part of tasks appropriate to the intern. </w:t>
      </w:r>
    </w:p>
    <w:p w14:paraId="6B5CF3B3" w14:textId="77777777" w:rsidR="00A77D88" w:rsidRPr="00A77D88" w:rsidRDefault="00A77D88" w:rsidP="00A77D88">
      <w:pPr>
        <w:pStyle w:val="a5"/>
        <w:numPr>
          <w:ilvl w:val="0"/>
          <w:numId w:val="14"/>
        </w:numPr>
      </w:pPr>
      <w:r w:rsidRPr="00A77D88">
        <w:t>Provided specific and timely feedback to colleagues &amp; performed four eyes check on validation tasks: 360 payment validation, ICS processes &amp; controls review update, RV SRC &amp; monthly leasing standard accounting validation, and risk reserve accounting validation. Etc. </w:t>
      </w:r>
    </w:p>
    <w:p w14:paraId="67FE13A2" w14:textId="77777777" w:rsidR="00A77D88" w:rsidRPr="00A77D88" w:rsidRDefault="00A77D88" w:rsidP="00A77D88">
      <w:pPr>
        <w:pStyle w:val="a5"/>
        <w:numPr>
          <w:ilvl w:val="0"/>
          <w:numId w:val="14"/>
        </w:numPr>
      </w:pPr>
      <w:r w:rsidRPr="00A77D88">
        <w:t>Interacted openly and transparently and shared information and tasks related to RV and credit risk quickly internally &amp; between teams.</w:t>
      </w:r>
    </w:p>
    <w:p w14:paraId="32D9F4D5" w14:textId="77777777" w:rsidR="00653320" w:rsidRPr="00A77D88" w:rsidRDefault="00653320" w:rsidP="00653320">
      <w:pPr>
        <w:pStyle w:val="a5"/>
      </w:pPr>
    </w:p>
    <w:p w14:paraId="57684DD1" w14:textId="4CB2C748" w:rsidR="00135DC2" w:rsidRDefault="00135DC2">
      <w:pPr>
        <w:rPr>
          <w:rFonts w:ascii="72" w:eastAsia="Times New Roman" w:hAnsi="72" w:cs="72"/>
          <w:sz w:val="20"/>
          <w:szCs w:val="20"/>
        </w:rPr>
      </w:pPr>
      <w:r w:rsidRPr="00135DC2">
        <w:rPr>
          <w:rFonts w:ascii="72" w:eastAsia="Times New Roman" w:hAnsi="72" w:cs="72"/>
          <w:sz w:val="20"/>
          <w:szCs w:val="20"/>
          <w:highlight w:val="green"/>
        </w:rPr>
        <w:t>DEVELOP YOURSELF &amp; A GROWTH MINDSET</w:t>
      </w:r>
    </w:p>
    <w:p w14:paraId="37BF3022" w14:textId="77777777" w:rsidR="00DF3F1C" w:rsidRPr="00DF3F1C" w:rsidRDefault="00DF3F1C" w:rsidP="00DF3F1C">
      <w:pPr>
        <w:rPr>
          <w:rFonts w:ascii="72" w:eastAsia="Times New Roman" w:hAnsi="72" w:cs="72"/>
          <w:sz w:val="20"/>
          <w:szCs w:val="20"/>
        </w:rPr>
      </w:pPr>
      <w:r w:rsidRPr="00DF3F1C">
        <w:rPr>
          <w:rFonts w:ascii="72" w:eastAsia="Times New Roman" w:hAnsi="72" w:cs="72"/>
          <w:sz w:val="20"/>
          <w:szCs w:val="20"/>
        </w:rPr>
        <w:t>My commitment to my work adds to my personal growth, and I believe in developing with training to improve my skills.</w:t>
      </w:r>
    </w:p>
    <w:p w14:paraId="3CA65515" w14:textId="77777777" w:rsidR="00DF3F1C" w:rsidRPr="00DF3F1C" w:rsidRDefault="00DF3F1C" w:rsidP="00DF3F1C">
      <w:pPr>
        <w:numPr>
          <w:ilvl w:val="0"/>
          <w:numId w:val="15"/>
        </w:numPr>
        <w:rPr>
          <w:rFonts w:ascii="72" w:eastAsia="Times New Roman" w:hAnsi="72" w:cs="72"/>
          <w:sz w:val="20"/>
          <w:szCs w:val="20"/>
        </w:rPr>
      </w:pPr>
      <w:r w:rsidRPr="00DF3F1C">
        <w:rPr>
          <w:rFonts w:ascii="72" w:eastAsia="Times New Roman" w:hAnsi="72" w:cs="72"/>
          <w:sz w:val="20"/>
          <w:szCs w:val="20"/>
        </w:rPr>
        <w:t>Actively responded and corrected quickly when made mistakes &amp; misjudgments. Records mistakes with solutions in the manual/notes to avoid similar mistakes in the future. </w:t>
      </w:r>
    </w:p>
    <w:p w14:paraId="541AD11B" w14:textId="77777777" w:rsidR="00DF3F1C" w:rsidRPr="00DF3F1C" w:rsidRDefault="00DF3F1C" w:rsidP="00DF3F1C">
      <w:pPr>
        <w:numPr>
          <w:ilvl w:val="0"/>
          <w:numId w:val="15"/>
        </w:numPr>
        <w:rPr>
          <w:rFonts w:ascii="72" w:eastAsia="Times New Roman" w:hAnsi="72" w:cs="72"/>
          <w:sz w:val="20"/>
          <w:szCs w:val="20"/>
        </w:rPr>
      </w:pPr>
      <w:r w:rsidRPr="00DF3F1C">
        <w:rPr>
          <w:rFonts w:ascii="72" w:eastAsia="Times New Roman" w:hAnsi="72" w:cs="72"/>
          <w:sz w:val="20"/>
          <w:szCs w:val="20"/>
        </w:rPr>
        <w:t>Regularly exchange with the line manager to ensure all current tasks are on the right track.     </w:t>
      </w:r>
    </w:p>
    <w:p w14:paraId="23D4E7C8" w14:textId="77777777" w:rsidR="00DF3F1C" w:rsidRPr="00DF3F1C" w:rsidRDefault="00DF3F1C" w:rsidP="00DF3F1C">
      <w:pPr>
        <w:numPr>
          <w:ilvl w:val="0"/>
          <w:numId w:val="15"/>
        </w:numPr>
        <w:rPr>
          <w:rFonts w:ascii="72" w:eastAsia="Times New Roman" w:hAnsi="72" w:cs="72"/>
          <w:sz w:val="20"/>
          <w:szCs w:val="20"/>
        </w:rPr>
      </w:pPr>
      <w:r w:rsidRPr="00DF3F1C">
        <w:rPr>
          <w:rFonts w:ascii="72" w:eastAsia="Times New Roman" w:hAnsi="72" w:cs="72"/>
          <w:sz w:val="20"/>
          <w:szCs w:val="20"/>
        </w:rPr>
        <w:t>Requested exchange/training session with RV team to better understand RV-related topics.</w:t>
      </w:r>
    </w:p>
    <w:p w14:paraId="39CC9782" w14:textId="77777777" w:rsidR="00DF3F1C" w:rsidRPr="00DF3F1C" w:rsidRDefault="00DF3F1C" w:rsidP="00DF3F1C">
      <w:pPr>
        <w:numPr>
          <w:ilvl w:val="0"/>
          <w:numId w:val="15"/>
        </w:numPr>
        <w:rPr>
          <w:rFonts w:ascii="72" w:eastAsia="Times New Roman" w:hAnsi="72" w:cs="72"/>
          <w:sz w:val="20"/>
          <w:szCs w:val="20"/>
        </w:rPr>
      </w:pPr>
      <w:r w:rsidRPr="00DF3F1C">
        <w:rPr>
          <w:rFonts w:ascii="72" w:eastAsia="Times New Roman" w:hAnsi="72" w:cs="72"/>
          <w:sz w:val="20"/>
          <w:szCs w:val="20"/>
        </w:rPr>
        <w:t>Obtained a Tableau Specialist certificate issued by Tableau in March during my spare time. Took multiple online courses related to software and programming tools to hone my technical skills to support the team better.   </w:t>
      </w:r>
    </w:p>
    <w:p w14:paraId="7A6D70B8" w14:textId="37819C57" w:rsidR="00135DC2" w:rsidRDefault="00135DC2">
      <w:r>
        <w:t xml:space="preserve"> </w:t>
      </w:r>
    </w:p>
    <w:p w14:paraId="0257827C" w14:textId="16E5BE20" w:rsidR="00E42D7C" w:rsidRDefault="00E42D7C">
      <w:r w:rsidRPr="00DF3F1C">
        <w:rPr>
          <w:rFonts w:hint="eastAsia"/>
          <w:highlight w:val="green"/>
        </w:rPr>
        <w:t>P</w:t>
      </w:r>
      <w:r w:rsidRPr="00DF3F1C">
        <w:rPr>
          <w:highlight w:val="green"/>
        </w:rPr>
        <w:t>ersonal Development</w:t>
      </w:r>
    </w:p>
    <w:p w14:paraId="06BB8807" w14:textId="68BAE053" w:rsidR="00E42D7C" w:rsidRDefault="00DF3F1C" w:rsidP="00DF3F1C">
      <w:pPr>
        <w:rPr>
          <w:rFonts w:hint="eastAsia"/>
        </w:rPr>
      </w:pPr>
      <w:r w:rsidRPr="00DF3F1C">
        <w:t>I learned a lot and grew a lot this year. I would love to have more opportunities for BI-related roles to apply my data analytics and data science skills based on my business knowledge in the future.</w:t>
      </w:r>
    </w:p>
    <w:sectPr w:rsidR="00E4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72">
    <w:altName w:val="Calibri"/>
    <w:panose1 w:val="020B0604020202020204"/>
    <w:charset w:val="00"/>
    <w:family w:val="swiss"/>
    <w:pitch w:val="variable"/>
    <w:sig w:usb0="A00002EF" w:usb1="5000205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7AB"/>
    <w:multiLevelType w:val="hybridMultilevel"/>
    <w:tmpl w:val="BDAC1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816FD"/>
    <w:multiLevelType w:val="hybridMultilevel"/>
    <w:tmpl w:val="4AAC1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E5A79"/>
    <w:multiLevelType w:val="multilevel"/>
    <w:tmpl w:val="1C9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31942"/>
    <w:multiLevelType w:val="multilevel"/>
    <w:tmpl w:val="60E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A3C3E"/>
    <w:multiLevelType w:val="hybridMultilevel"/>
    <w:tmpl w:val="7F986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9F3A6B"/>
    <w:multiLevelType w:val="hybridMultilevel"/>
    <w:tmpl w:val="AA82C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A78A7"/>
    <w:multiLevelType w:val="hybridMultilevel"/>
    <w:tmpl w:val="E912D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56869"/>
    <w:multiLevelType w:val="hybridMultilevel"/>
    <w:tmpl w:val="0ABE5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071B3"/>
    <w:multiLevelType w:val="hybridMultilevel"/>
    <w:tmpl w:val="5C78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20E94"/>
    <w:multiLevelType w:val="hybridMultilevel"/>
    <w:tmpl w:val="E220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6F63"/>
    <w:multiLevelType w:val="hybridMultilevel"/>
    <w:tmpl w:val="A1C69B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1E5C"/>
    <w:multiLevelType w:val="hybridMultilevel"/>
    <w:tmpl w:val="E27AE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1B7E9A"/>
    <w:multiLevelType w:val="multilevel"/>
    <w:tmpl w:val="491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B6686"/>
    <w:multiLevelType w:val="multilevel"/>
    <w:tmpl w:val="E5FA4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3766CD"/>
    <w:multiLevelType w:val="hybridMultilevel"/>
    <w:tmpl w:val="2B5E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691743">
    <w:abstractNumId w:val="13"/>
  </w:num>
  <w:num w:numId="2" w16cid:durableId="2075617044">
    <w:abstractNumId w:val="7"/>
  </w:num>
  <w:num w:numId="3" w16cid:durableId="2005233589">
    <w:abstractNumId w:val="4"/>
  </w:num>
  <w:num w:numId="4" w16cid:durableId="37898700">
    <w:abstractNumId w:val="6"/>
  </w:num>
  <w:num w:numId="5" w16cid:durableId="593827604">
    <w:abstractNumId w:val="14"/>
  </w:num>
  <w:num w:numId="6" w16cid:durableId="1017538135">
    <w:abstractNumId w:val="0"/>
  </w:num>
  <w:num w:numId="7" w16cid:durableId="1827044516">
    <w:abstractNumId w:val="5"/>
  </w:num>
  <w:num w:numId="8" w16cid:durableId="2028754546">
    <w:abstractNumId w:val="10"/>
  </w:num>
  <w:num w:numId="9" w16cid:durableId="1410927572">
    <w:abstractNumId w:val="1"/>
  </w:num>
  <w:num w:numId="10" w16cid:durableId="19859407">
    <w:abstractNumId w:val="9"/>
  </w:num>
  <w:num w:numId="11" w16cid:durableId="385303572">
    <w:abstractNumId w:val="8"/>
  </w:num>
  <w:num w:numId="12" w16cid:durableId="1343702005">
    <w:abstractNumId w:val="11"/>
  </w:num>
  <w:num w:numId="13" w16cid:durableId="1082139019">
    <w:abstractNumId w:val="2"/>
  </w:num>
  <w:num w:numId="14" w16cid:durableId="14814894">
    <w:abstractNumId w:val="3"/>
  </w:num>
  <w:num w:numId="15" w16cid:durableId="20089415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08"/>
    <w:rsid w:val="00135DC2"/>
    <w:rsid w:val="001D13E7"/>
    <w:rsid w:val="00282C1F"/>
    <w:rsid w:val="00283F05"/>
    <w:rsid w:val="00331380"/>
    <w:rsid w:val="00334458"/>
    <w:rsid w:val="003C692E"/>
    <w:rsid w:val="00453F46"/>
    <w:rsid w:val="004B18A6"/>
    <w:rsid w:val="00555E07"/>
    <w:rsid w:val="005F3708"/>
    <w:rsid w:val="00653320"/>
    <w:rsid w:val="006968EB"/>
    <w:rsid w:val="00725025"/>
    <w:rsid w:val="007308DE"/>
    <w:rsid w:val="00921D45"/>
    <w:rsid w:val="00934F63"/>
    <w:rsid w:val="00935CED"/>
    <w:rsid w:val="009B5C63"/>
    <w:rsid w:val="00A07CE2"/>
    <w:rsid w:val="00A77D88"/>
    <w:rsid w:val="00A96883"/>
    <w:rsid w:val="00B3596D"/>
    <w:rsid w:val="00C12811"/>
    <w:rsid w:val="00DF3F1C"/>
    <w:rsid w:val="00E24D2D"/>
    <w:rsid w:val="00E42D7C"/>
    <w:rsid w:val="00EF49A1"/>
    <w:rsid w:val="00F1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6A1DA4D"/>
  <w15:chartTrackingRefBased/>
  <w15:docId w15:val="{2A8866C1-E3C8-4A70-BF67-39364EFB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F37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F3708"/>
    <w:rPr>
      <w:rFonts w:ascii="Times New Roman" w:eastAsia="Times New Roman" w:hAnsi="Times New Roman" w:cs="Times New Roman"/>
      <w:b/>
      <w:bCs/>
      <w:sz w:val="36"/>
      <w:szCs w:val="36"/>
    </w:rPr>
  </w:style>
  <w:style w:type="paragraph" w:styleId="a3">
    <w:name w:val="Normal (Web)"/>
    <w:basedOn w:val="a"/>
    <w:uiPriority w:val="99"/>
    <w:semiHidden/>
    <w:unhideWhenUsed/>
    <w:rsid w:val="005F370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F3708"/>
    <w:rPr>
      <w:color w:val="0000FF"/>
      <w:u w:val="single"/>
    </w:rPr>
  </w:style>
  <w:style w:type="character" w:customStyle="1" w:styleId="arrow">
    <w:name w:val="arrow"/>
    <w:basedOn w:val="a0"/>
    <w:rsid w:val="005F3708"/>
  </w:style>
  <w:style w:type="paragraph" w:styleId="a5">
    <w:name w:val="List Paragraph"/>
    <w:basedOn w:val="a"/>
    <w:uiPriority w:val="34"/>
    <w:qFormat/>
    <w:rsid w:val="00C1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972">
      <w:bodyDiv w:val="1"/>
      <w:marLeft w:val="0"/>
      <w:marRight w:val="0"/>
      <w:marTop w:val="0"/>
      <w:marBottom w:val="0"/>
      <w:divBdr>
        <w:top w:val="none" w:sz="0" w:space="0" w:color="auto"/>
        <w:left w:val="none" w:sz="0" w:space="0" w:color="auto"/>
        <w:bottom w:val="none" w:sz="0" w:space="0" w:color="auto"/>
        <w:right w:val="none" w:sz="0" w:space="0" w:color="auto"/>
      </w:divBdr>
    </w:div>
    <w:div w:id="350686094">
      <w:bodyDiv w:val="1"/>
      <w:marLeft w:val="0"/>
      <w:marRight w:val="0"/>
      <w:marTop w:val="0"/>
      <w:marBottom w:val="0"/>
      <w:divBdr>
        <w:top w:val="none" w:sz="0" w:space="0" w:color="auto"/>
        <w:left w:val="none" w:sz="0" w:space="0" w:color="auto"/>
        <w:bottom w:val="none" w:sz="0" w:space="0" w:color="auto"/>
        <w:right w:val="none" w:sz="0" w:space="0" w:color="auto"/>
      </w:divBdr>
    </w:div>
    <w:div w:id="706370750">
      <w:bodyDiv w:val="1"/>
      <w:marLeft w:val="0"/>
      <w:marRight w:val="0"/>
      <w:marTop w:val="0"/>
      <w:marBottom w:val="0"/>
      <w:divBdr>
        <w:top w:val="none" w:sz="0" w:space="0" w:color="auto"/>
        <w:left w:val="none" w:sz="0" w:space="0" w:color="auto"/>
        <w:bottom w:val="none" w:sz="0" w:space="0" w:color="auto"/>
        <w:right w:val="none" w:sz="0" w:space="0" w:color="auto"/>
      </w:divBdr>
    </w:div>
    <w:div w:id="904490340">
      <w:bodyDiv w:val="1"/>
      <w:marLeft w:val="0"/>
      <w:marRight w:val="0"/>
      <w:marTop w:val="0"/>
      <w:marBottom w:val="0"/>
      <w:divBdr>
        <w:top w:val="none" w:sz="0" w:space="0" w:color="auto"/>
        <w:left w:val="none" w:sz="0" w:space="0" w:color="auto"/>
        <w:bottom w:val="none" w:sz="0" w:space="0" w:color="auto"/>
        <w:right w:val="none" w:sz="0" w:space="0" w:color="auto"/>
      </w:divBdr>
      <w:divsChild>
        <w:div w:id="1588491787">
          <w:marLeft w:val="0"/>
          <w:marRight w:val="0"/>
          <w:marTop w:val="0"/>
          <w:marBottom w:val="0"/>
          <w:divBdr>
            <w:top w:val="none" w:sz="0" w:space="0" w:color="auto"/>
            <w:left w:val="none" w:sz="0" w:space="0" w:color="auto"/>
            <w:bottom w:val="none" w:sz="0" w:space="0" w:color="auto"/>
            <w:right w:val="none" w:sz="0" w:space="0" w:color="auto"/>
          </w:divBdr>
          <w:divsChild>
            <w:div w:id="2054889430">
              <w:marLeft w:val="0"/>
              <w:marRight w:val="0"/>
              <w:marTop w:val="0"/>
              <w:marBottom w:val="120"/>
              <w:divBdr>
                <w:top w:val="none" w:sz="0" w:space="0" w:color="auto"/>
                <w:left w:val="none" w:sz="0" w:space="0" w:color="auto"/>
                <w:bottom w:val="none" w:sz="0" w:space="0" w:color="auto"/>
                <w:right w:val="none" w:sz="0" w:space="0" w:color="auto"/>
              </w:divBdr>
              <w:divsChild>
                <w:div w:id="125438413">
                  <w:marLeft w:val="0"/>
                  <w:marRight w:val="0"/>
                  <w:marTop w:val="0"/>
                  <w:marBottom w:val="105"/>
                  <w:divBdr>
                    <w:top w:val="single" w:sz="6" w:space="10" w:color="CBCBCB"/>
                    <w:left w:val="single" w:sz="6" w:space="0" w:color="CBCBCB"/>
                    <w:bottom w:val="single" w:sz="6" w:space="10" w:color="CBCBCB"/>
                    <w:right w:val="single" w:sz="6" w:space="0" w:color="CBCBCB"/>
                  </w:divBdr>
                  <w:divsChild>
                    <w:div w:id="1520658359">
                      <w:marLeft w:val="240"/>
                      <w:marRight w:val="240"/>
                      <w:marTop w:val="0"/>
                      <w:marBottom w:val="0"/>
                      <w:divBdr>
                        <w:top w:val="none" w:sz="0" w:space="0" w:color="auto"/>
                        <w:left w:val="none" w:sz="0" w:space="0" w:color="auto"/>
                        <w:bottom w:val="none" w:sz="0" w:space="0" w:color="auto"/>
                        <w:right w:val="none" w:sz="0" w:space="0" w:color="auto"/>
                      </w:divBdr>
                      <w:divsChild>
                        <w:div w:id="55934870">
                          <w:marLeft w:val="0"/>
                          <w:marRight w:val="0"/>
                          <w:marTop w:val="0"/>
                          <w:marBottom w:val="0"/>
                          <w:divBdr>
                            <w:top w:val="none" w:sz="0" w:space="0" w:color="auto"/>
                            <w:left w:val="none" w:sz="0" w:space="0" w:color="auto"/>
                            <w:bottom w:val="none" w:sz="0" w:space="0" w:color="auto"/>
                            <w:right w:val="none" w:sz="0" w:space="0" w:color="auto"/>
                          </w:divBdr>
                          <w:divsChild>
                            <w:div w:id="1985506291">
                              <w:marLeft w:val="0"/>
                              <w:marRight w:val="0"/>
                              <w:marTop w:val="0"/>
                              <w:marBottom w:val="0"/>
                              <w:divBdr>
                                <w:top w:val="none" w:sz="0" w:space="0" w:color="auto"/>
                                <w:left w:val="none" w:sz="0" w:space="0" w:color="auto"/>
                                <w:bottom w:val="none" w:sz="0" w:space="0" w:color="auto"/>
                                <w:right w:val="none" w:sz="0" w:space="0" w:color="auto"/>
                              </w:divBdr>
                              <w:divsChild>
                                <w:div w:id="1202403518">
                                  <w:marLeft w:val="0"/>
                                  <w:marRight w:val="0"/>
                                  <w:marTop w:val="0"/>
                                  <w:marBottom w:val="0"/>
                                  <w:divBdr>
                                    <w:top w:val="none" w:sz="0" w:space="0" w:color="auto"/>
                                    <w:left w:val="none" w:sz="0" w:space="0" w:color="auto"/>
                                    <w:bottom w:val="none" w:sz="0" w:space="0" w:color="auto"/>
                                    <w:right w:val="none" w:sz="0" w:space="0" w:color="auto"/>
                                  </w:divBdr>
                                </w:div>
                                <w:div w:id="1534923366">
                                  <w:marLeft w:val="0"/>
                                  <w:marRight w:val="0"/>
                                  <w:marTop w:val="0"/>
                                  <w:marBottom w:val="0"/>
                                  <w:divBdr>
                                    <w:top w:val="none" w:sz="0" w:space="0" w:color="auto"/>
                                    <w:left w:val="none" w:sz="0" w:space="0" w:color="auto"/>
                                    <w:bottom w:val="none" w:sz="0" w:space="0" w:color="auto"/>
                                    <w:right w:val="none" w:sz="0" w:space="0" w:color="auto"/>
                                  </w:divBdr>
                                </w:div>
                                <w:div w:id="1511018789">
                                  <w:marLeft w:val="0"/>
                                  <w:marRight w:val="0"/>
                                  <w:marTop w:val="0"/>
                                  <w:marBottom w:val="0"/>
                                  <w:divBdr>
                                    <w:top w:val="none" w:sz="0" w:space="0" w:color="auto"/>
                                    <w:left w:val="none" w:sz="0" w:space="0" w:color="auto"/>
                                    <w:bottom w:val="none" w:sz="0" w:space="0" w:color="auto"/>
                                    <w:right w:val="none" w:sz="0" w:space="0" w:color="auto"/>
                                  </w:divBdr>
                                </w:div>
                                <w:div w:id="7018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8769">
          <w:marLeft w:val="0"/>
          <w:marRight w:val="0"/>
          <w:marTop w:val="0"/>
          <w:marBottom w:val="0"/>
          <w:divBdr>
            <w:top w:val="none" w:sz="0" w:space="0" w:color="auto"/>
            <w:left w:val="none" w:sz="0" w:space="0" w:color="auto"/>
            <w:bottom w:val="none" w:sz="0" w:space="0" w:color="auto"/>
            <w:right w:val="none" w:sz="0" w:space="0" w:color="auto"/>
          </w:divBdr>
          <w:divsChild>
            <w:div w:id="1957328234">
              <w:marLeft w:val="0"/>
              <w:marRight w:val="0"/>
              <w:marTop w:val="0"/>
              <w:marBottom w:val="120"/>
              <w:divBdr>
                <w:top w:val="none" w:sz="0" w:space="0" w:color="auto"/>
                <w:left w:val="none" w:sz="0" w:space="0" w:color="auto"/>
                <w:bottom w:val="none" w:sz="0" w:space="0" w:color="auto"/>
                <w:right w:val="none" w:sz="0" w:space="0" w:color="auto"/>
              </w:divBdr>
              <w:divsChild>
                <w:div w:id="957488100">
                  <w:marLeft w:val="150"/>
                  <w:marRight w:val="0"/>
                  <w:marTop w:val="0"/>
                  <w:marBottom w:val="75"/>
                  <w:divBdr>
                    <w:top w:val="none" w:sz="0" w:space="0" w:color="auto"/>
                    <w:left w:val="none" w:sz="0" w:space="0" w:color="auto"/>
                    <w:bottom w:val="none" w:sz="0" w:space="0" w:color="auto"/>
                    <w:right w:val="none" w:sz="0" w:space="0" w:color="auto"/>
                  </w:divBdr>
                </w:div>
                <w:div w:id="2032678055">
                  <w:marLeft w:val="0"/>
                  <w:marRight w:val="0"/>
                  <w:marTop w:val="0"/>
                  <w:marBottom w:val="105"/>
                  <w:divBdr>
                    <w:top w:val="single" w:sz="6" w:space="10" w:color="CBCBCB"/>
                    <w:left w:val="single" w:sz="6" w:space="0" w:color="CBCBCB"/>
                    <w:bottom w:val="single" w:sz="6" w:space="10" w:color="CBCBCB"/>
                    <w:right w:val="single" w:sz="6" w:space="0" w:color="CBCBCB"/>
                  </w:divBdr>
                  <w:divsChild>
                    <w:div w:id="173348655">
                      <w:marLeft w:val="225"/>
                      <w:marRight w:val="225"/>
                      <w:marTop w:val="0"/>
                      <w:marBottom w:val="0"/>
                      <w:divBdr>
                        <w:top w:val="none" w:sz="0" w:space="0" w:color="auto"/>
                        <w:left w:val="none" w:sz="0" w:space="0" w:color="auto"/>
                        <w:bottom w:val="none" w:sz="0" w:space="0" w:color="auto"/>
                        <w:right w:val="none" w:sz="0" w:space="0" w:color="auto"/>
                      </w:divBdr>
                      <w:divsChild>
                        <w:div w:id="513685975">
                          <w:marLeft w:val="0"/>
                          <w:marRight w:val="0"/>
                          <w:marTop w:val="0"/>
                          <w:marBottom w:val="0"/>
                          <w:divBdr>
                            <w:top w:val="none" w:sz="0" w:space="0" w:color="auto"/>
                            <w:left w:val="none" w:sz="0" w:space="0" w:color="auto"/>
                            <w:bottom w:val="none" w:sz="0" w:space="0" w:color="auto"/>
                            <w:right w:val="none" w:sz="0" w:space="0" w:color="auto"/>
                          </w:divBdr>
                          <w:divsChild>
                            <w:div w:id="429589385">
                              <w:marLeft w:val="0"/>
                              <w:marRight w:val="0"/>
                              <w:marTop w:val="0"/>
                              <w:marBottom w:val="0"/>
                              <w:divBdr>
                                <w:top w:val="none" w:sz="0" w:space="0" w:color="auto"/>
                                <w:left w:val="none" w:sz="0" w:space="0" w:color="auto"/>
                                <w:bottom w:val="none" w:sz="0" w:space="0" w:color="auto"/>
                                <w:right w:val="none" w:sz="0" w:space="0" w:color="auto"/>
                              </w:divBdr>
                              <w:divsChild>
                                <w:div w:id="169567640">
                                  <w:marLeft w:val="0"/>
                                  <w:marRight w:val="0"/>
                                  <w:marTop w:val="0"/>
                                  <w:marBottom w:val="0"/>
                                  <w:divBdr>
                                    <w:top w:val="none" w:sz="0" w:space="0" w:color="auto"/>
                                    <w:left w:val="none" w:sz="0" w:space="0" w:color="auto"/>
                                    <w:bottom w:val="none" w:sz="0" w:space="0" w:color="auto"/>
                                    <w:right w:val="none" w:sz="0" w:space="0" w:color="auto"/>
                                  </w:divBdr>
                                  <w:divsChild>
                                    <w:div w:id="1157765811">
                                      <w:marLeft w:val="0"/>
                                      <w:marRight w:val="0"/>
                                      <w:marTop w:val="0"/>
                                      <w:marBottom w:val="0"/>
                                      <w:divBdr>
                                        <w:top w:val="none" w:sz="0" w:space="0" w:color="auto"/>
                                        <w:left w:val="none" w:sz="0" w:space="0" w:color="auto"/>
                                        <w:bottom w:val="none" w:sz="0" w:space="0" w:color="auto"/>
                                        <w:right w:val="none" w:sz="0" w:space="0" w:color="auto"/>
                                      </w:divBdr>
                                      <w:divsChild>
                                        <w:div w:id="119345228">
                                          <w:marLeft w:val="0"/>
                                          <w:marRight w:val="0"/>
                                          <w:marTop w:val="0"/>
                                          <w:marBottom w:val="0"/>
                                          <w:divBdr>
                                            <w:top w:val="none" w:sz="0" w:space="0" w:color="auto"/>
                                            <w:left w:val="none" w:sz="0" w:space="0" w:color="auto"/>
                                            <w:bottom w:val="none" w:sz="0" w:space="0" w:color="auto"/>
                                            <w:right w:val="none" w:sz="0" w:space="0" w:color="auto"/>
                                          </w:divBdr>
                                          <w:divsChild>
                                            <w:div w:id="817570268">
                                              <w:marLeft w:val="0"/>
                                              <w:marRight w:val="0"/>
                                              <w:marTop w:val="0"/>
                                              <w:marBottom w:val="0"/>
                                              <w:divBdr>
                                                <w:top w:val="none" w:sz="0" w:space="0" w:color="auto"/>
                                                <w:left w:val="none" w:sz="0" w:space="0" w:color="auto"/>
                                                <w:bottom w:val="none" w:sz="0" w:space="0" w:color="auto"/>
                                                <w:right w:val="none" w:sz="0" w:space="0" w:color="auto"/>
                                              </w:divBdr>
                                              <w:divsChild>
                                                <w:div w:id="121265920">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52362">
          <w:marLeft w:val="0"/>
          <w:marRight w:val="0"/>
          <w:marTop w:val="0"/>
          <w:marBottom w:val="0"/>
          <w:divBdr>
            <w:top w:val="none" w:sz="0" w:space="0" w:color="auto"/>
            <w:left w:val="none" w:sz="0" w:space="0" w:color="auto"/>
            <w:bottom w:val="none" w:sz="0" w:space="0" w:color="auto"/>
            <w:right w:val="none" w:sz="0" w:space="0" w:color="auto"/>
          </w:divBdr>
          <w:divsChild>
            <w:div w:id="1067919670">
              <w:marLeft w:val="0"/>
              <w:marRight w:val="0"/>
              <w:marTop w:val="0"/>
              <w:marBottom w:val="120"/>
              <w:divBdr>
                <w:top w:val="none" w:sz="0" w:space="0" w:color="auto"/>
                <w:left w:val="none" w:sz="0" w:space="0" w:color="auto"/>
                <w:bottom w:val="none" w:sz="0" w:space="0" w:color="auto"/>
                <w:right w:val="none" w:sz="0" w:space="0" w:color="auto"/>
              </w:divBdr>
              <w:divsChild>
                <w:div w:id="280697232">
                  <w:marLeft w:val="150"/>
                  <w:marRight w:val="0"/>
                  <w:marTop w:val="0"/>
                  <w:marBottom w:val="75"/>
                  <w:divBdr>
                    <w:top w:val="none" w:sz="0" w:space="0" w:color="auto"/>
                    <w:left w:val="none" w:sz="0" w:space="0" w:color="auto"/>
                    <w:bottom w:val="none" w:sz="0" w:space="0" w:color="auto"/>
                    <w:right w:val="none" w:sz="0" w:space="0" w:color="auto"/>
                  </w:divBdr>
                </w:div>
                <w:div w:id="1098675463">
                  <w:marLeft w:val="0"/>
                  <w:marRight w:val="0"/>
                  <w:marTop w:val="0"/>
                  <w:marBottom w:val="105"/>
                  <w:divBdr>
                    <w:top w:val="single" w:sz="6" w:space="10" w:color="CBCBCB"/>
                    <w:left w:val="single" w:sz="6" w:space="0" w:color="CBCBCB"/>
                    <w:bottom w:val="single" w:sz="6" w:space="10" w:color="CBCBCB"/>
                    <w:right w:val="single" w:sz="6" w:space="0" w:color="CBCBCB"/>
                  </w:divBdr>
                  <w:divsChild>
                    <w:div w:id="922958867">
                      <w:marLeft w:val="225"/>
                      <w:marRight w:val="225"/>
                      <w:marTop w:val="0"/>
                      <w:marBottom w:val="0"/>
                      <w:divBdr>
                        <w:top w:val="none" w:sz="0" w:space="0" w:color="auto"/>
                        <w:left w:val="none" w:sz="0" w:space="0" w:color="auto"/>
                        <w:bottom w:val="none" w:sz="0" w:space="0" w:color="auto"/>
                        <w:right w:val="none" w:sz="0" w:space="0" w:color="auto"/>
                      </w:divBdr>
                      <w:divsChild>
                        <w:div w:id="340400748">
                          <w:marLeft w:val="0"/>
                          <w:marRight w:val="0"/>
                          <w:marTop w:val="0"/>
                          <w:marBottom w:val="0"/>
                          <w:divBdr>
                            <w:top w:val="none" w:sz="0" w:space="0" w:color="auto"/>
                            <w:left w:val="none" w:sz="0" w:space="0" w:color="auto"/>
                            <w:bottom w:val="none" w:sz="0" w:space="0" w:color="auto"/>
                            <w:right w:val="none" w:sz="0" w:space="0" w:color="auto"/>
                          </w:divBdr>
                          <w:divsChild>
                            <w:div w:id="1867870330">
                              <w:marLeft w:val="0"/>
                              <w:marRight w:val="0"/>
                              <w:marTop w:val="0"/>
                              <w:marBottom w:val="0"/>
                              <w:divBdr>
                                <w:top w:val="none" w:sz="0" w:space="0" w:color="auto"/>
                                <w:left w:val="none" w:sz="0" w:space="0" w:color="auto"/>
                                <w:bottom w:val="none" w:sz="0" w:space="0" w:color="auto"/>
                                <w:right w:val="none" w:sz="0" w:space="0" w:color="auto"/>
                              </w:divBdr>
                              <w:divsChild>
                                <w:div w:id="2020766734">
                                  <w:marLeft w:val="0"/>
                                  <w:marRight w:val="0"/>
                                  <w:marTop w:val="0"/>
                                  <w:marBottom w:val="0"/>
                                  <w:divBdr>
                                    <w:top w:val="none" w:sz="0" w:space="0" w:color="auto"/>
                                    <w:left w:val="none" w:sz="0" w:space="0" w:color="auto"/>
                                    <w:bottom w:val="none" w:sz="0" w:space="0" w:color="auto"/>
                                    <w:right w:val="none" w:sz="0" w:space="0" w:color="auto"/>
                                  </w:divBdr>
                                  <w:divsChild>
                                    <w:div w:id="1168714804">
                                      <w:marLeft w:val="0"/>
                                      <w:marRight w:val="0"/>
                                      <w:marTop w:val="0"/>
                                      <w:marBottom w:val="0"/>
                                      <w:divBdr>
                                        <w:top w:val="none" w:sz="0" w:space="0" w:color="auto"/>
                                        <w:left w:val="none" w:sz="0" w:space="0" w:color="auto"/>
                                        <w:bottom w:val="none" w:sz="0" w:space="0" w:color="auto"/>
                                        <w:right w:val="none" w:sz="0" w:space="0" w:color="auto"/>
                                      </w:divBdr>
                                      <w:divsChild>
                                        <w:div w:id="717360274">
                                          <w:marLeft w:val="0"/>
                                          <w:marRight w:val="0"/>
                                          <w:marTop w:val="0"/>
                                          <w:marBottom w:val="0"/>
                                          <w:divBdr>
                                            <w:top w:val="none" w:sz="0" w:space="0" w:color="auto"/>
                                            <w:left w:val="none" w:sz="0" w:space="0" w:color="auto"/>
                                            <w:bottom w:val="none" w:sz="0" w:space="0" w:color="auto"/>
                                            <w:right w:val="none" w:sz="0" w:space="0" w:color="auto"/>
                                          </w:divBdr>
                                          <w:divsChild>
                                            <w:div w:id="1634022401">
                                              <w:marLeft w:val="0"/>
                                              <w:marRight w:val="0"/>
                                              <w:marTop w:val="0"/>
                                              <w:marBottom w:val="0"/>
                                              <w:divBdr>
                                                <w:top w:val="none" w:sz="0" w:space="0" w:color="auto"/>
                                                <w:left w:val="none" w:sz="0" w:space="0" w:color="auto"/>
                                                <w:bottom w:val="none" w:sz="0" w:space="0" w:color="auto"/>
                                                <w:right w:val="none" w:sz="0" w:space="0" w:color="auto"/>
                                              </w:divBdr>
                                              <w:divsChild>
                                                <w:div w:id="1117530030">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309306">
          <w:marLeft w:val="0"/>
          <w:marRight w:val="0"/>
          <w:marTop w:val="0"/>
          <w:marBottom w:val="0"/>
          <w:divBdr>
            <w:top w:val="none" w:sz="0" w:space="0" w:color="auto"/>
            <w:left w:val="none" w:sz="0" w:space="0" w:color="auto"/>
            <w:bottom w:val="none" w:sz="0" w:space="0" w:color="auto"/>
            <w:right w:val="none" w:sz="0" w:space="0" w:color="auto"/>
          </w:divBdr>
          <w:divsChild>
            <w:div w:id="218131121">
              <w:marLeft w:val="0"/>
              <w:marRight w:val="0"/>
              <w:marTop w:val="0"/>
              <w:marBottom w:val="0"/>
              <w:divBdr>
                <w:top w:val="none" w:sz="0" w:space="0" w:color="auto"/>
                <w:left w:val="none" w:sz="0" w:space="0" w:color="auto"/>
                <w:bottom w:val="none" w:sz="0" w:space="0" w:color="auto"/>
                <w:right w:val="none" w:sz="0" w:space="0" w:color="auto"/>
              </w:divBdr>
              <w:divsChild>
                <w:div w:id="1794860169">
                  <w:marLeft w:val="0"/>
                  <w:marRight w:val="0"/>
                  <w:marTop w:val="0"/>
                  <w:marBottom w:val="120"/>
                  <w:divBdr>
                    <w:top w:val="none" w:sz="0" w:space="0" w:color="auto"/>
                    <w:left w:val="none" w:sz="0" w:space="0" w:color="auto"/>
                    <w:bottom w:val="none" w:sz="0" w:space="0" w:color="auto"/>
                    <w:right w:val="none" w:sz="0" w:space="0" w:color="auto"/>
                  </w:divBdr>
                  <w:divsChild>
                    <w:div w:id="851728119">
                      <w:marLeft w:val="150"/>
                      <w:marRight w:val="0"/>
                      <w:marTop w:val="0"/>
                      <w:marBottom w:val="75"/>
                      <w:divBdr>
                        <w:top w:val="none" w:sz="0" w:space="0" w:color="auto"/>
                        <w:left w:val="none" w:sz="0" w:space="0" w:color="auto"/>
                        <w:bottom w:val="none" w:sz="0" w:space="0" w:color="auto"/>
                        <w:right w:val="none" w:sz="0" w:space="0" w:color="auto"/>
                      </w:divBdr>
                      <w:divsChild>
                        <w:div w:id="819922992">
                          <w:marLeft w:val="0"/>
                          <w:marRight w:val="0"/>
                          <w:marTop w:val="0"/>
                          <w:marBottom w:val="0"/>
                          <w:divBdr>
                            <w:top w:val="none" w:sz="0" w:space="0" w:color="auto"/>
                            <w:left w:val="none" w:sz="0" w:space="0" w:color="auto"/>
                            <w:bottom w:val="none" w:sz="0" w:space="0" w:color="auto"/>
                            <w:right w:val="none" w:sz="0" w:space="0" w:color="auto"/>
                          </w:divBdr>
                          <w:divsChild>
                            <w:div w:id="7343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89146">
                  <w:marLeft w:val="0"/>
                  <w:marRight w:val="0"/>
                  <w:marTop w:val="0"/>
                  <w:marBottom w:val="120"/>
                  <w:divBdr>
                    <w:top w:val="single" w:sz="6" w:space="0" w:color="CBCBCB"/>
                    <w:left w:val="single" w:sz="6" w:space="0" w:color="CBCBCB"/>
                    <w:bottom w:val="single" w:sz="6" w:space="0" w:color="CBCBCB"/>
                    <w:right w:val="single" w:sz="6" w:space="0" w:color="CBCBCB"/>
                  </w:divBdr>
                  <w:divsChild>
                    <w:div w:id="900408678">
                      <w:marLeft w:val="240"/>
                      <w:marRight w:val="240"/>
                      <w:marTop w:val="195"/>
                      <w:marBottom w:val="195"/>
                      <w:divBdr>
                        <w:top w:val="none" w:sz="0" w:space="0" w:color="auto"/>
                        <w:left w:val="none" w:sz="0" w:space="0" w:color="auto"/>
                        <w:bottom w:val="none" w:sz="0" w:space="0" w:color="auto"/>
                        <w:right w:val="none" w:sz="0" w:space="0" w:color="auto"/>
                      </w:divBdr>
                      <w:divsChild>
                        <w:div w:id="65887069">
                          <w:marLeft w:val="0"/>
                          <w:marRight w:val="0"/>
                          <w:marTop w:val="0"/>
                          <w:marBottom w:val="0"/>
                          <w:divBdr>
                            <w:top w:val="none" w:sz="0" w:space="0" w:color="auto"/>
                            <w:left w:val="none" w:sz="0" w:space="0" w:color="auto"/>
                            <w:bottom w:val="none" w:sz="0" w:space="0" w:color="auto"/>
                            <w:right w:val="none" w:sz="0" w:space="0" w:color="auto"/>
                          </w:divBdr>
                        </w:div>
                        <w:div w:id="1787381956">
                          <w:marLeft w:val="0"/>
                          <w:marRight w:val="0"/>
                          <w:marTop w:val="0"/>
                          <w:marBottom w:val="0"/>
                          <w:divBdr>
                            <w:top w:val="none" w:sz="0" w:space="0" w:color="auto"/>
                            <w:left w:val="none" w:sz="0" w:space="0" w:color="auto"/>
                            <w:bottom w:val="none" w:sz="0" w:space="0" w:color="auto"/>
                            <w:right w:val="none" w:sz="0" w:space="0" w:color="auto"/>
                          </w:divBdr>
                          <w:divsChild>
                            <w:div w:id="2081444272">
                              <w:marLeft w:val="0"/>
                              <w:marRight w:val="0"/>
                              <w:marTop w:val="0"/>
                              <w:marBottom w:val="0"/>
                              <w:divBdr>
                                <w:top w:val="none" w:sz="0" w:space="0" w:color="auto"/>
                                <w:left w:val="none" w:sz="0" w:space="0" w:color="auto"/>
                                <w:bottom w:val="none" w:sz="0" w:space="0" w:color="auto"/>
                                <w:right w:val="none" w:sz="0" w:space="0" w:color="auto"/>
                              </w:divBdr>
                              <w:divsChild>
                                <w:div w:id="41909710">
                                  <w:marLeft w:val="0"/>
                                  <w:marRight w:val="0"/>
                                  <w:marTop w:val="0"/>
                                  <w:marBottom w:val="0"/>
                                  <w:divBdr>
                                    <w:top w:val="none" w:sz="0" w:space="0" w:color="auto"/>
                                    <w:left w:val="none" w:sz="0" w:space="0" w:color="auto"/>
                                    <w:bottom w:val="none" w:sz="0" w:space="0" w:color="auto"/>
                                    <w:right w:val="none" w:sz="0" w:space="0" w:color="auto"/>
                                  </w:divBdr>
                                  <w:divsChild>
                                    <w:div w:id="738600933">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sChild>
                        </w:div>
                        <w:div w:id="395204849">
                          <w:marLeft w:val="0"/>
                          <w:marRight w:val="0"/>
                          <w:marTop w:val="0"/>
                          <w:marBottom w:val="0"/>
                          <w:divBdr>
                            <w:top w:val="none" w:sz="0" w:space="0" w:color="auto"/>
                            <w:left w:val="none" w:sz="0" w:space="0" w:color="auto"/>
                            <w:bottom w:val="none" w:sz="0" w:space="0" w:color="auto"/>
                            <w:right w:val="none" w:sz="0" w:space="0" w:color="auto"/>
                          </w:divBdr>
                        </w:div>
                        <w:div w:id="301859144">
                          <w:marLeft w:val="0"/>
                          <w:marRight w:val="0"/>
                          <w:marTop w:val="0"/>
                          <w:marBottom w:val="0"/>
                          <w:divBdr>
                            <w:top w:val="none" w:sz="0" w:space="0" w:color="auto"/>
                            <w:left w:val="none" w:sz="0" w:space="0" w:color="auto"/>
                            <w:bottom w:val="none" w:sz="0" w:space="0" w:color="auto"/>
                            <w:right w:val="none" w:sz="0" w:space="0" w:color="auto"/>
                          </w:divBdr>
                          <w:divsChild>
                            <w:div w:id="1463962596">
                              <w:marLeft w:val="0"/>
                              <w:marRight w:val="0"/>
                              <w:marTop w:val="0"/>
                              <w:marBottom w:val="0"/>
                              <w:divBdr>
                                <w:top w:val="none" w:sz="0" w:space="0" w:color="auto"/>
                                <w:left w:val="none" w:sz="0" w:space="0" w:color="auto"/>
                                <w:bottom w:val="none" w:sz="0" w:space="0" w:color="auto"/>
                                <w:right w:val="none" w:sz="0" w:space="0" w:color="auto"/>
                              </w:divBdr>
                              <w:divsChild>
                                <w:div w:id="810442767">
                                  <w:marLeft w:val="0"/>
                                  <w:marRight w:val="0"/>
                                  <w:marTop w:val="0"/>
                                  <w:marBottom w:val="0"/>
                                  <w:divBdr>
                                    <w:top w:val="none" w:sz="0" w:space="0" w:color="auto"/>
                                    <w:left w:val="none" w:sz="0" w:space="0" w:color="auto"/>
                                    <w:bottom w:val="none" w:sz="0" w:space="0" w:color="auto"/>
                                    <w:right w:val="none" w:sz="0" w:space="0" w:color="auto"/>
                                  </w:divBdr>
                                  <w:divsChild>
                                    <w:div w:id="694304073">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sChild>
                        </w:div>
                        <w:div w:id="2138331181">
                          <w:marLeft w:val="0"/>
                          <w:marRight w:val="0"/>
                          <w:marTop w:val="0"/>
                          <w:marBottom w:val="0"/>
                          <w:divBdr>
                            <w:top w:val="none" w:sz="0" w:space="0" w:color="auto"/>
                            <w:left w:val="none" w:sz="0" w:space="0" w:color="auto"/>
                            <w:bottom w:val="none" w:sz="0" w:space="0" w:color="auto"/>
                            <w:right w:val="none" w:sz="0" w:space="0" w:color="auto"/>
                          </w:divBdr>
                        </w:div>
                        <w:div w:id="1346206489">
                          <w:marLeft w:val="0"/>
                          <w:marRight w:val="0"/>
                          <w:marTop w:val="0"/>
                          <w:marBottom w:val="0"/>
                          <w:divBdr>
                            <w:top w:val="none" w:sz="0" w:space="0" w:color="auto"/>
                            <w:left w:val="none" w:sz="0" w:space="0" w:color="auto"/>
                            <w:bottom w:val="none" w:sz="0" w:space="0" w:color="auto"/>
                            <w:right w:val="none" w:sz="0" w:space="0" w:color="auto"/>
                          </w:divBdr>
                          <w:divsChild>
                            <w:div w:id="334309221">
                              <w:marLeft w:val="0"/>
                              <w:marRight w:val="0"/>
                              <w:marTop w:val="0"/>
                              <w:marBottom w:val="0"/>
                              <w:divBdr>
                                <w:top w:val="none" w:sz="0" w:space="0" w:color="auto"/>
                                <w:left w:val="none" w:sz="0" w:space="0" w:color="auto"/>
                                <w:bottom w:val="none" w:sz="0" w:space="0" w:color="auto"/>
                                <w:right w:val="none" w:sz="0" w:space="0" w:color="auto"/>
                              </w:divBdr>
                              <w:divsChild>
                                <w:div w:id="790712089">
                                  <w:marLeft w:val="0"/>
                                  <w:marRight w:val="0"/>
                                  <w:marTop w:val="0"/>
                                  <w:marBottom w:val="0"/>
                                  <w:divBdr>
                                    <w:top w:val="none" w:sz="0" w:space="0" w:color="auto"/>
                                    <w:left w:val="none" w:sz="0" w:space="0" w:color="auto"/>
                                    <w:bottom w:val="none" w:sz="0" w:space="0" w:color="auto"/>
                                    <w:right w:val="none" w:sz="0" w:space="0" w:color="auto"/>
                                  </w:divBdr>
                                  <w:divsChild>
                                    <w:div w:id="1468161118">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494466">
          <w:marLeft w:val="0"/>
          <w:marRight w:val="0"/>
          <w:marTop w:val="0"/>
          <w:marBottom w:val="0"/>
          <w:divBdr>
            <w:top w:val="none" w:sz="0" w:space="0" w:color="auto"/>
            <w:left w:val="none" w:sz="0" w:space="0" w:color="auto"/>
            <w:bottom w:val="none" w:sz="0" w:space="0" w:color="auto"/>
            <w:right w:val="none" w:sz="0" w:space="0" w:color="auto"/>
          </w:divBdr>
          <w:divsChild>
            <w:div w:id="2142263572">
              <w:marLeft w:val="0"/>
              <w:marRight w:val="0"/>
              <w:marTop w:val="0"/>
              <w:marBottom w:val="120"/>
              <w:divBdr>
                <w:top w:val="none" w:sz="0" w:space="0" w:color="auto"/>
                <w:left w:val="none" w:sz="0" w:space="0" w:color="auto"/>
                <w:bottom w:val="none" w:sz="0" w:space="0" w:color="auto"/>
                <w:right w:val="none" w:sz="0" w:space="0" w:color="auto"/>
              </w:divBdr>
              <w:divsChild>
                <w:div w:id="676083002">
                  <w:marLeft w:val="150"/>
                  <w:marRight w:val="0"/>
                  <w:marTop w:val="0"/>
                  <w:marBottom w:val="75"/>
                  <w:divBdr>
                    <w:top w:val="none" w:sz="0" w:space="0" w:color="auto"/>
                    <w:left w:val="none" w:sz="0" w:space="0" w:color="auto"/>
                    <w:bottom w:val="none" w:sz="0" w:space="0" w:color="auto"/>
                    <w:right w:val="none" w:sz="0" w:space="0" w:color="auto"/>
                  </w:divBdr>
                </w:div>
                <w:div w:id="211773023">
                  <w:marLeft w:val="0"/>
                  <w:marRight w:val="0"/>
                  <w:marTop w:val="0"/>
                  <w:marBottom w:val="105"/>
                  <w:divBdr>
                    <w:top w:val="single" w:sz="6" w:space="10" w:color="CBCBCB"/>
                    <w:left w:val="single" w:sz="6" w:space="0" w:color="CBCBCB"/>
                    <w:bottom w:val="single" w:sz="6" w:space="10" w:color="CBCBCB"/>
                    <w:right w:val="single" w:sz="6" w:space="0" w:color="CBCBCB"/>
                  </w:divBdr>
                  <w:divsChild>
                    <w:div w:id="581336086">
                      <w:marLeft w:val="225"/>
                      <w:marRight w:val="225"/>
                      <w:marTop w:val="0"/>
                      <w:marBottom w:val="0"/>
                      <w:divBdr>
                        <w:top w:val="none" w:sz="0" w:space="0" w:color="auto"/>
                        <w:left w:val="none" w:sz="0" w:space="0" w:color="auto"/>
                        <w:bottom w:val="none" w:sz="0" w:space="0" w:color="auto"/>
                        <w:right w:val="none" w:sz="0" w:space="0" w:color="auto"/>
                      </w:divBdr>
                      <w:divsChild>
                        <w:div w:id="1596210331">
                          <w:marLeft w:val="0"/>
                          <w:marRight w:val="0"/>
                          <w:marTop w:val="0"/>
                          <w:marBottom w:val="0"/>
                          <w:divBdr>
                            <w:top w:val="none" w:sz="0" w:space="0" w:color="auto"/>
                            <w:left w:val="none" w:sz="0" w:space="0" w:color="auto"/>
                            <w:bottom w:val="none" w:sz="0" w:space="0" w:color="auto"/>
                            <w:right w:val="none" w:sz="0" w:space="0" w:color="auto"/>
                          </w:divBdr>
                          <w:divsChild>
                            <w:div w:id="748308891">
                              <w:marLeft w:val="0"/>
                              <w:marRight w:val="0"/>
                              <w:marTop w:val="0"/>
                              <w:marBottom w:val="0"/>
                              <w:divBdr>
                                <w:top w:val="none" w:sz="0" w:space="0" w:color="auto"/>
                                <w:left w:val="none" w:sz="0" w:space="0" w:color="auto"/>
                                <w:bottom w:val="none" w:sz="0" w:space="0" w:color="auto"/>
                                <w:right w:val="none" w:sz="0" w:space="0" w:color="auto"/>
                              </w:divBdr>
                              <w:divsChild>
                                <w:div w:id="1415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940654">
      <w:bodyDiv w:val="1"/>
      <w:marLeft w:val="0"/>
      <w:marRight w:val="0"/>
      <w:marTop w:val="0"/>
      <w:marBottom w:val="0"/>
      <w:divBdr>
        <w:top w:val="none" w:sz="0" w:space="0" w:color="auto"/>
        <w:left w:val="none" w:sz="0" w:space="0" w:color="auto"/>
        <w:bottom w:val="none" w:sz="0" w:space="0" w:color="auto"/>
        <w:right w:val="none" w:sz="0" w:space="0" w:color="auto"/>
      </w:divBdr>
    </w:div>
    <w:div w:id="1320499649">
      <w:bodyDiv w:val="1"/>
      <w:marLeft w:val="0"/>
      <w:marRight w:val="0"/>
      <w:marTop w:val="0"/>
      <w:marBottom w:val="0"/>
      <w:divBdr>
        <w:top w:val="none" w:sz="0" w:space="0" w:color="auto"/>
        <w:left w:val="none" w:sz="0" w:space="0" w:color="auto"/>
        <w:bottom w:val="none" w:sz="0" w:space="0" w:color="auto"/>
        <w:right w:val="none" w:sz="0" w:space="0" w:color="auto"/>
      </w:divBdr>
    </w:div>
    <w:div w:id="1414668443">
      <w:bodyDiv w:val="1"/>
      <w:marLeft w:val="0"/>
      <w:marRight w:val="0"/>
      <w:marTop w:val="0"/>
      <w:marBottom w:val="0"/>
      <w:divBdr>
        <w:top w:val="none" w:sz="0" w:space="0" w:color="auto"/>
        <w:left w:val="none" w:sz="0" w:space="0" w:color="auto"/>
        <w:bottom w:val="none" w:sz="0" w:space="0" w:color="auto"/>
        <w:right w:val="none" w:sz="0" w:space="0" w:color="auto"/>
      </w:divBdr>
    </w:div>
    <w:div w:id="1454135411">
      <w:bodyDiv w:val="1"/>
      <w:marLeft w:val="0"/>
      <w:marRight w:val="0"/>
      <w:marTop w:val="0"/>
      <w:marBottom w:val="0"/>
      <w:divBdr>
        <w:top w:val="none" w:sz="0" w:space="0" w:color="auto"/>
        <w:left w:val="none" w:sz="0" w:space="0" w:color="auto"/>
        <w:bottom w:val="none" w:sz="0" w:space="0" w:color="auto"/>
        <w:right w:val="none" w:sz="0" w:space="0" w:color="auto"/>
      </w:divBdr>
    </w:div>
    <w:div w:id="21377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portal.bmwgroup.net/web/employees/portfolio" TargetMode="Externa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portal.bmwgroup.net/web/mitarbeiter/portfolio" TargetMode="External"/><Relationship Id="rId11" Type="http://schemas.openxmlformats.org/officeDocument/2006/relationships/hyperlink" Target="javascript:void(0);" TargetMode="External"/><Relationship Id="rId5" Type="http://schemas.openxmlformats.org/officeDocument/2006/relationships/hyperlink" Target="http://fkm.bmwgroup.net/"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Teresa, SF2-CA-F-2</dc:creator>
  <cp:keywords/>
  <dc:description/>
  <cp:lastModifiedBy>Teresa Qian</cp:lastModifiedBy>
  <cp:revision>12</cp:revision>
  <dcterms:created xsi:type="dcterms:W3CDTF">2022-11-25T14:58:00Z</dcterms:created>
  <dcterms:modified xsi:type="dcterms:W3CDTF">2022-12-03T06:29:00Z</dcterms:modified>
</cp:coreProperties>
</file>