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3864"/>
          <w:sz w:val="56"/>
        </w:rPr>
        <w:t>SYSTEM OF ETERNITY</w:t>
      </w:r>
    </w:p>
    <w:p>
      <w:pPr>
        <w:jc w:val="center"/>
      </w:pPr>
      <w:r>
        <w:rPr>
          <w:color w:val="2E5596"/>
          <w:sz w:val="36"/>
        </w:rPr>
        <w:t>Architecture Design v2 — Institutional Mechanisms</w:t>
      </w:r>
    </w:p>
    <w:p>
      <w:pPr>
        <w:jc w:val="center"/>
      </w:pPr>
      <w:r>
        <w:rPr>
          <w:b/>
          <w:color w:val="2E5596"/>
          <w:sz w:val="40"/>
        </w:rPr>
        <w:t>Integration Snapshot — v2.0</w:t>
      </w:r>
    </w:p>
    <w:p/>
    <w:p/>
    <w:p>
      <w:pPr>
        <w:jc w:val="center"/>
      </w:pPr>
      <w:r>
        <w:rPr>
          <w:sz w:val="28"/>
        </w:rPr>
        <w:t>2026-05-01</w:t>
      </w:r>
    </w:p>
    <w:p/>
    <w:p>
      <w:pPr>
        <w:jc w:val="center"/>
      </w:pPr>
      <w:r>
        <w:rPr>
          <w:b/>
          <w:color w:val="1F863A"/>
          <w:sz w:val="24"/>
        </w:rPr>
        <w:t>Integration Checkpoint: PASSED — Zero contradictions across C00–C08</w:t>
      </w:r>
    </w:p>
    <w:p/>
    <w:p>
      <w:pPr>
        <w:jc w:val="center"/>
      </w:pPr>
      <w:r>
        <w:rPr>
          <w:sz w:val="22"/>
        </w:rPr>
        <w:t>Simulation program: v13–v17 complete</w:t>
      </w:r>
    </w:p>
    <w:p>
      <w:pPr>
        <w:jc w:val="center"/>
      </w:pPr>
      <w:r>
        <w:rPr>
          <w:color w:val="9B1C1C"/>
          <w:sz w:val="22"/>
        </w:rPr>
        <w:t>Star topology: MANDATORY AVOIDANCE — three-round simulation confirmation</w:t>
      </w:r>
    </w:p>
    <w:p/>
    <w:p/>
    <w:p>
      <w:pPr>
        <w:jc w:val="center"/>
      </w:pPr>
      <w:r>
        <w:rPr>
          <w:b/>
          <w:color w:val="1F3864"/>
          <w:sz w:val="26"/>
        </w:rPr>
        <w:t>DOCUMENT MANIFEST</w:t>
      </w:r>
    </w:p>
    <w:p/>
    <w:p>
      <w:pPr>
        <w:pStyle w:val="ListBullet"/>
      </w:pPr>
      <w:r>
        <w:rPr>
          <w:sz w:val="22"/>
        </w:rPr>
        <w:t>C00 — Program Index</w:t>
      </w:r>
    </w:p>
    <w:p>
      <w:pPr>
        <w:pStyle w:val="ListBullet"/>
      </w:pPr>
      <w:r>
        <w:rPr>
          <w:sz w:val="22"/>
        </w:rPr>
        <w:t>C01 — Trust Integrity Layer</w:t>
      </w:r>
    </w:p>
    <w:p>
      <w:pPr>
        <w:pStyle w:val="ListBullet"/>
      </w:pPr>
      <w:r>
        <w:rPr>
          <w:sz w:val="22"/>
        </w:rPr>
        <w:t>C02 — Recovery Engine</w:t>
      </w:r>
    </w:p>
    <w:p>
      <w:pPr>
        <w:pStyle w:val="ListBullet"/>
      </w:pPr>
      <w:r>
        <w:rPr>
          <w:sz w:val="22"/>
        </w:rPr>
        <w:t>C03 — Disturbance Buffer (v2.0)</w:t>
      </w:r>
    </w:p>
    <w:p>
      <w:pPr>
        <w:pStyle w:val="ListBullet"/>
      </w:pPr>
      <w:r>
        <w:rPr>
          <w:sz w:val="22"/>
        </w:rPr>
        <w:t>C03 — Disturbance Buffer v17 Addendum</w:t>
      </w:r>
    </w:p>
    <w:p>
      <w:pPr>
        <w:pStyle w:val="ListBullet"/>
      </w:pPr>
      <w:r>
        <w:rPr>
          <w:sz w:val="22"/>
        </w:rPr>
        <w:t>C04 — Stability Lock Mechanism</w:t>
      </w:r>
    </w:p>
    <w:p>
      <w:pPr>
        <w:pStyle w:val="ListBullet"/>
      </w:pPr>
      <w:r>
        <w:rPr>
          <w:sz w:val="22"/>
        </w:rPr>
        <w:t>C05 — Structural Support Layer</w:t>
      </w:r>
    </w:p>
    <w:p>
      <w:pPr>
        <w:pStyle w:val="ListBullet"/>
      </w:pPr>
      <w:r>
        <w:rPr>
          <w:sz w:val="22"/>
        </w:rPr>
        <w:t>C06 — Governance Module</w:t>
      </w:r>
    </w:p>
    <w:p>
      <w:pPr>
        <w:pStyle w:val="ListBullet"/>
      </w:pPr>
      <w:r>
        <w:rPr>
          <w:sz w:val="22"/>
        </w:rPr>
        <w:t>C07 — Meta Governance Layer</w:t>
      </w:r>
    </w:p>
    <w:p>
      <w:pPr>
        <w:pStyle w:val="ListBullet"/>
      </w:pPr>
      <w:r>
        <w:rPr>
          <w:sz w:val="22"/>
        </w:rPr>
        <w:t>C08 — Coordination Layer (v2.0)</w:t>
      </w:r>
    </w:p>
    <w:p>
      <w:pPr>
        <w:pStyle w:val="ListBullet"/>
      </w:pPr>
      <w:r>
        <w:rPr>
          <w:sz w:val="22"/>
        </w:rPr>
        <w:t>C08 — Coordination Layer v17 Addendum</w:t>
      </w:r>
    </w:p>
    <w:p/>
    <w:p>
      <w:pPr>
        <w:jc w:val="center"/>
      </w:pPr>
      <w:r>
        <w:rPr>
          <w:i/>
          <w:sz w:val="20"/>
        </w:rPr>
        <w:t>This document is the integration snapshot. It is not for editing.</w:t>
      </w:r>
    </w:p>
    <w:p>
      <w:r>
        <w:br w:type="page"/>
      </w:r>
    </w:p>
    <w:p>
      <w:pPr>
        <w:jc w:val="center"/>
      </w:pPr>
      <w:r>
        <w:rPr>
          <w:b/>
          <w:color w:val="1F3864"/>
          <w:sz w:val="28"/>
        </w:rPr>
        <w:t>────────────────────  C00 — Program Index  ────────────────────</w:t>
      </w:r>
    </w:p>
    <w:p/>
    <w:p>
      <w:r>
        <w:br w:type="page"/>
      </w:r>
    </w:p>
    <w:p>
      <w:pPr>
        <w:jc w:val="center"/>
      </w:pPr>
      <w:r>
        <w:rPr>
          <w:b/>
          <w:color w:val="1F3864"/>
          <w:sz w:val="28"/>
        </w:rPr>
        <w:t>────────────────────  C01 — Trust Integrity Layer  ────────────────────</w:t>
      </w:r>
    </w:p>
    <w:p/>
    <w:p>
      <w:r>
        <w:br w:type="page"/>
      </w:r>
    </w:p>
    <w:p>
      <w:pPr>
        <w:jc w:val="center"/>
      </w:pPr>
      <w:r>
        <w:rPr>
          <w:b/>
          <w:color w:val="1F3864"/>
          <w:sz w:val="28"/>
        </w:rPr>
        <w:t>────────────────────  C02 — Recovery Engine  ────────────────────</w:t>
      </w:r>
    </w:p>
    <w:p/>
    <w:p>
      <w:r>
        <w:br w:type="page"/>
      </w:r>
    </w:p>
    <w:p>
      <w:pPr>
        <w:jc w:val="center"/>
      </w:pPr>
      <w:r>
        <w:rPr>
          <w:b/>
          <w:color w:val="1F3864"/>
          <w:sz w:val="28"/>
        </w:rPr>
        <w:t>────────────────────  C03 — Disturbance Buffer (v2.0)  ────────────────────</w:t>
      </w:r>
    </w:p>
    <w:p/>
    <w:p>
      <w:r>
        <w:br w:type="page"/>
      </w:r>
    </w:p>
    <w:p>
      <w:pPr>
        <w:jc w:val="center"/>
      </w:pPr>
      <w:r>
        <w:rPr>
          <w:b/>
          <w:color w:val="1F3864"/>
          <w:sz w:val="28"/>
        </w:rPr>
        <w:t>────────────────────  C03 — Disturbance Buffer v17 Addendum  ────────────────────</w:t>
      </w:r>
    </w:p>
    <w:p/>
    <w:p>
      <w:r>
        <w:br w:type="page"/>
      </w:r>
    </w:p>
    <w:p>
      <w:pPr>
        <w:jc w:val="center"/>
      </w:pPr>
      <w:r>
        <w:rPr>
          <w:b/>
          <w:color w:val="1F3864"/>
          <w:sz w:val="28"/>
        </w:rPr>
        <w:t>────────────────────  C04 — Stability Lock Mechanism  ────────────────────</w:t>
      </w:r>
    </w:p>
    <w:p/>
    <w:p>
      <w:r>
        <w:br w:type="page"/>
      </w:r>
    </w:p>
    <w:p>
      <w:pPr>
        <w:jc w:val="center"/>
      </w:pPr>
      <w:r>
        <w:rPr>
          <w:b/>
          <w:color w:val="1F3864"/>
          <w:sz w:val="28"/>
        </w:rPr>
        <w:t>────────────────────  C05 — Structural Support Layer  ────────────────────</w:t>
      </w:r>
    </w:p>
    <w:p/>
    <w:p>
      <w:r>
        <w:br w:type="page"/>
      </w:r>
    </w:p>
    <w:p>
      <w:pPr>
        <w:jc w:val="center"/>
      </w:pPr>
      <w:r>
        <w:rPr>
          <w:b/>
          <w:color w:val="1F3864"/>
          <w:sz w:val="28"/>
        </w:rPr>
        <w:t>────────────────────  C06 — Governance Module  ────────────────────</w:t>
      </w:r>
    </w:p>
    <w:p/>
    <w:p>
      <w:r>
        <w:br w:type="page"/>
      </w:r>
    </w:p>
    <w:p>
      <w:pPr>
        <w:jc w:val="center"/>
      </w:pPr>
      <w:r>
        <w:rPr>
          <w:b/>
          <w:color w:val="1F3864"/>
          <w:sz w:val="28"/>
        </w:rPr>
        <w:t>────────────────────  C07 — Meta Governance Layer  ────────────────────</w:t>
      </w:r>
    </w:p>
    <w:p/>
    <w:p>
      <w:r>
        <w:br w:type="page"/>
      </w:r>
    </w:p>
    <w:p>
      <w:pPr>
        <w:jc w:val="center"/>
      </w:pPr>
      <w:r>
        <w:rPr>
          <w:b/>
          <w:color w:val="1F3864"/>
          <w:sz w:val="28"/>
        </w:rPr>
        <w:t>────────────────────  C08 — Coordination Layer (v2.0)  ────────────────────</w:t>
      </w:r>
    </w:p>
    <w:p/>
    <w:p>
      <w:r>
        <w:br w:type="page"/>
      </w:r>
    </w:p>
    <w:p>
      <w:pPr>
        <w:jc w:val="center"/>
      </w:pPr>
      <w:r>
        <w:rPr>
          <w:b/>
          <w:color w:val="1F3864"/>
          <w:sz w:val="28"/>
        </w:rPr>
        <w:t>────────────────────  C08 — Coordination Layer v17 Addendum  ────────────────────</w:t>
      </w:r>
    </w:p>
    <w:p>
      <w:pPr>
        <w:sectPr w:rsidR="00FC693F" w:rsidRPr="0006063C" w:rsidSect="00034616">
          <w:pgSz w:w="12240" w:h="15840"/>
          <w:pgMar w:top="1440" w:right="1440" w:bottom="1440" w:left="1440" w:header="720" w:footer="720" w:gutter="0"/>
          <w:cols w:space="720"/>
          <w:docGrid w:linePitch="360"/>
        </w:sectPr>
      </w:pP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C00 · Program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Program phase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Architecture Design v2 — Institutional Mechanisms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 progress — 2026-05-01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Follows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Architecture Design v1 (6 components, all validated or flagged)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Purpose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Convert validated simulation components into institutional mechanisms applicable to any governance context at any scale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Scope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General — not scoped to any specific deployment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Node identity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UNSPECIFIED at this stage — deliberately deferred to implementation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Simulation language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Retained throughout v2 — governance language translation is a subsequent 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Drive folder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16zLKgRb2dZUmAGZYxx7miMTH0PaKT2IA</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Document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SOE_v2_C00_Index.docx                — This document. Open first.</w:t>
            </w:r>
          </w:p>
          <w:p>
            <w:r>
              <w:rPr>
                <w:rFonts w:ascii="Courier New" w:cs="Courier New" w:eastAsia="Courier New" w:hAnsi="Courier New"/>
                <w:sz w:val="20"/>
                <w:szCs w:val="20"/>
              </w:rPr>
              <w:t xml:space="preserve">SOE_v2_C01_TrustIntegrityLayer.docx</w:t>
            </w:r>
          </w:p>
          <w:p>
            <w:r>
              <w:rPr>
                <w:rFonts w:ascii="Courier New" w:cs="Courier New" w:eastAsia="Courier New" w:hAnsi="Courier New"/>
                <w:sz w:val="20"/>
                <w:szCs w:val="20"/>
              </w:rPr>
              <w:t xml:space="preserve">SOE_v2_C02_RecoveryEngine.docx</w:t>
            </w:r>
          </w:p>
          <w:p>
            <w:r>
              <w:rPr>
                <w:rFonts w:ascii="Courier New" w:cs="Courier New" w:eastAsia="Courier New" w:hAnsi="Courier New"/>
                <w:sz w:val="20"/>
                <w:szCs w:val="20"/>
              </w:rPr>
              <w:t xml:space="preserve">SOE_v2_C03_DisturbanceBuffer.docx</w:t>
            </w:r>
          </w:p>
          <w:p>
            <w:r>
              <w:rPr>
                <w:rFonts w:ascii="Courier New" w:cs="Courier New" w:eastAsia="Courier New" w:hAnsi="Courier New"/>
                <w:sz w:val="20"/>
                <w:szCs w:val="20"/>
              </w:rPr>
              <w:t xml:space="preserve">SOE_v2_C04_StabilityLock.docx</w:t>
            </w:r>
          </w:p>
          <w:p>
            <w:r>
              <w:rPr>
                <w:rFonts w:ascii="Courier New" w:cs="Courier New" w:eastAsia="Courier New" w:hAnsi="Courier New"/>
                <w:sz w:val="20"/>
                <w:szCs w:val="20"/>
              </w:rPr>
              <w:t xml:space="preserve">SOE_v2_C05_StructuralSupportLayer.docx</w:t>
            </w:r>
          </w:p>
          <w:p>
            <w:r>
              <w:rPr>
                <w:rFonts w:ascii="Courier New" w:cs="Courier New" w:eastAsia="Courier New" w:hAnsi="Courier New"/>
                <w:sz w:val="20"/>
                <w:szCs w:val="20"/>
              </w:rPr>
              <w:t xml:space="preserve">SOE_v2_C06_GovernanceModule.docx</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C00 is the index — always open this first. Each component is self-contained but cross-references others using CXX notation. Dependencies are listed explicitly in each document and summarized in Section 4 below.</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Component Registry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C01</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Trust Integrity Layer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v1.1 · 2026-04-25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T(t) — trust state variable. dT/dt = -aD + bI - cC + R(T,t). Load-bearing base of entire architecture.</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All parameters (a, b, c) unspecified. Node identity unspecified. Deployment async architecture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institutional properties must any trust measure satisfy to be compatible with TIL dynamics?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C02</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Recovery Engine</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v1.2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R(t) = R_internal + R_network + R_gov + R_base. Adaptive R_base, T_reserve donor gate, gradient re-entry. Governance dual-path VALIDATED.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γ, β, T_reserve, re-entry weights, k_gI, f(G) form — all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are the concrete intervention mechanisms corresponding to each R(t) component institutionally?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C03</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Disturbance Buffer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v1.2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D_raw → D_effective. Topology-conditioned ceilings. k_D_max = f(topology). Star safe ceiling below 0.05 — v16 confirmed.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i/>
                <w:iCs/>
                <w:sz w:val="20"/>
                <w:szCs w:val="20"/>
              </w:rPr>
              <w:t xml:space="preserve">Star safe ceiling undetermined (below 0.05). Federation topology untested. Topology detection mechanism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institutional processes absorb and dampen external shocks before they reach trust dynamics?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C04</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Stability Lock Mechanism</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v1.3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P_lock(t) probability rising with A(t). Four regimes. S_network(t) required for star topology — hub-stability masking fix.</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α, β_lock, P_threshold, τ_confirm unspecified. S_network(t) computation not yet simulated.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How does an institution know it has achieved stable lock, and who has authority to declare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C05</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Structural Support Layer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v1.1 · 2026-04-25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I(t) identity stability, CI civilizational belonging, coordination infrastructure. Dual-track: simulation (continuous) vs deployment (slow proxy).</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CI deployment proxy metrics unspecified. Coordination infrastructure deployment architecture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are the identity, belonging, and coordination mechanisms that provide structural support in practice?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C06</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Governance Module</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v1.4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G(t) dynamic. dG/dt = γT - δG + H(t). VALIDATED. Dual-path G → k_D,k_C + G → I(t). Four-layer: Citizen / Expert / Institutional / AI.</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i/>
                <w:iCs/>
                <w:sz w:val="20"/>
                <w:szCs w:val="20"/>
              </w:rPr>
              <w:t xml:space="preserve">k_gI, f(G) form, H(t) adversarial testing, γ/δ refinement —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do the four governance layers look like as real institutional bodies, and how do they interact?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Cross-Cutting Simulation Constraints</w:t>
      </w:r>
    </w:p>
    <w:p>
      <w:pPr>
        <w:spacing w:after="80" w:before="80"/>
      </w:pPr>
      <w:r>
        <w:rPr>
          <w:rFonts w:ascii="Times New Roman" w:cs="Times New Roman" w:eastAsia="Times New Roman" w:hAnsi="Times New Roman"/>
          <w:sz w:val="22"/>
          <w:szCs w:val="22"/>
        </w:rPr>
        <w:t xml:space="preserve">These constraints apply across all six components. Locked by simulation. Cannot be overridden by any individual component spec.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Constraint</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Disturbance primacy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94–100% disturbance-first across all high-stress scenarios. Disturbance is the dominant limiting variable. Any institutional mechanism must prioritize disturbance management above all others.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v13/v14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f_min = 0.30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 coupling floor. Percolation-preserving constraint. Not tunable — structural. Non-fragile Pareto region confirmed (f_min 0.26–0.32 all safe).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v13 fine sweep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Topology-conditioned ceilings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k_D_max = f(topology). Universal k_D ≤ 0.15 replaced. Star safe ceiling below 0.05 — effectively: avoid star-adjacent institutional structures or implement explicit hub protection.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v15/v16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Recovery asymmetry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Collapse rate exceeds natural recovery rate. Institutional recovery mechanisms must be asymmetrically stronger than natural trust restoration.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Sim Law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Trust-recovery deadlock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When T → 0 and G(t) → 0 simultaneously, only R_base breaks the deadlock. An institutional baseline intervention mechanism must operate independently of trust and governance 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Hub-stability masking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 star-adjacent structures, the central body can appear stable while the governed network collapses. Monitoring must be network-scoped, not hub-scoped.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CONFIRMED — v15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Dynamic G(t)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 is a dynamic regulator (dG/dt = γT - δG + H(t)), not a static constraint. γ = 0.05, δ = 0.02 confirmed functional. Reduces failure rate by 75% vs static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VALIDATED — v14</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Component Dependency Map</w:t>
      </w:r>
    </w:p>
    <w:p>
      <w:pPr>
        <w:spacing w:after="80" w:before="80"/>
      </w:pPr>
      <w:r>
        <w:rPr>
          <w:rFonts w:ascii="Times New Roman" w:cs="Times New Roman" w:eastAsia="Times New Roman" w:hAnsi="Times New Roman"/>
          <w:sz w:val="22"/>
          <w:szCs w:val="22"/>
        </w:rPr>
        <w:t xml:space="preserve">Row depends on column. → means 'provides input to'. Read across each row to see what that component needs.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C01 TIL</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C02 RE</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C03 DB</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C04 SLM</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C05 SSL</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C06 GM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C01 TIL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provides 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bI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G(t)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C02 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 regime class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T_reserve coord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G(t)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C03 DB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k_D,k_C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C04 SLM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regime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C05 SSL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T_reserve coord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C06 GM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couplings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k_D,k_C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indirect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δI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Recommended Writing Order</w:t>
      </w:r>
    </w:p>
    <w:p>
      <w:pPr>
        <w:spacing w:after="80" w:before="80"/>
      </w:pPr>
      <w:r>
        <w:rPr>
          <w:rFonts w:ascii="Times New Roman" w:cs="Times New Roman" w:eastAsia="Times New Roman" w:hAnsi="Times New Roman"/>
          <w:sz w:val="22"/>
          <w:szCs w:val="22"/>
        </w:rPr>
        <w:t xml:space="preserve">Write in dependency order so each document can reference prior ones as complete.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Order</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Component</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Reason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C01 — Trust Integrity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Load-bearing base. All other components reference T(t) and dT/dt. Define first.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C03 — Disturbance Buffer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First in processing pipeline. D_effective feeds C01. Topology constraints documented here.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C05 — Structural Support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Provides bI to C01. Identity and belonging mechanisms. Relatively self-contained.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C02 — Recovery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Depends on C01, C03, C05, C06. Write after all inputs specified.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C04 — Stability Lock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S(t) from C01, regime from C02. Write after both.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C06 — Governance Module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Most complex. Depends on all others. Write last.</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C00: Program Index</w:t>
      </w:r>
    </w:p>
    <w:p>
      <w:pPr>
        <w:jc w:val="center"/>
      </w:pPr>
      <w:r>
        <w:rPr>
          <w:rFonts w:ascii="Arial" w:cs="Arial" w:eastAsia="Arial" w:hAnsi="Arial"/>
          <w:b/>
          <w:bCs/>
          <w:color w:val="1F3864"/>
          <w:sz w:val="18"/>
          <w:szCs w:val="18"/>
        </w:rPr>
        <w:t xml:space="preserve">v2.0 · 2026-05-01 · Open C00 first. Always.</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C01 · Trust Integrity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Integrity Layer v1.1 (2026-04-25)</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Load-bearing base. T(t) is the primary state variable. All other components read from or write to T(t).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C03 Disturbance Buffer (receives D_effective) · C05 SSL (receives I(t)) · C02 Recovery Engine (receives R(t)) · C06 Governance Module (receives G(t) indirectly via coupling)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 · C04 Stability Lock · C06 Governance Module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ASYNCHRONOUS — LOCKED v2.0. Nodes update T independently. No global clock assumed.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Node identity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UNSPECIFIED — deliberately deferred to implementation layer</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TIL Does</w:t>
      </w:r>
    </w:p>
    <w:p>
      <w:pPr>
        <w:spacing w:after="80" w:before="80"/>
      </w:pPr>
      <w:r>
        <w:rPr>
          <w:rFonts w:ascii="Times New Roman" w:cs="Times New Roman" w:eastAsia="Times New Roman" w:hAnsi="Times New Roman"/>
          <w:sz w:val="22"/>
          <w:szCs w:val="22"/>
        </w:rPr>
        <w:t xml:space="preserve">The Trust Integrity Layer maintains T(t) — the trust state variable — for each node in the network. It receives disturbance inputs, identity inputs, cognitive distortion inputs, and recovery inputs, and computes the net rate of change of trust at each timestep. It is not a passive tracker — it is an active integration layer that determines whether the system is moving toward or away from stable function.</w:t>
      </w:r>
    </w:p>
    <w:p>
      <w:pPr>
        <w:spacing w:after="60" w:before="60"/>
      </w:pPr>
      <w:r>
        <w:t xml:space="preserve"/>
      </w:r>
    </w:p>
    <w:p>
      <w:pPr>
        <w:spacing w:after="80" w:before="80"/>
      </w:pPr>
      <w:r>
        <w:rPr>
          <w:rFonts w:ascii="Times New Roman" w:cs="Times New Roman" w:eastAsia="Times New Roman" w:hAnsi="Times New Roman"/>
          <w:sz w:val="22"/>
          <w:szCs w:val="22"/>
        </w:rPr>
        <w:t xml:space="preserve">Everything else in the architecture depends on T(t). The Recovery Engine reads T to determine recovery mode. The Stability Lock reads S(t) = g(T) to determine lock state. The Governance Module's effectiveness is T-conditional. If TIL fails — if T collapses without recovery — the entire architecture collapses with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LOAD-BEARING: T(t) is the single most critical state variable in the architecture. All five other components are either inputs to TIL or consumers of TIL output. No component can substitute for TIL.</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Core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dT/dt = -a·D_effective(t)  +  b·I(t)  -  c·C(t)  +  R(T,t)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T(t+1) = clip( T(t) + dT/dt · dt,  T_floor,  T_ceiling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 ∈ [T_floor, T_ceiling]   where T_floor &gt; 0 (prevents permanent collapse)</w:t>
            </w:r>
          </w:p>
          <w:p>
            <w:r>
              <w:rPr>
                <w:rFonts w:ascii="Courier New" w:cs="Courier New" w:eastAsia="Courier New" w:hAnsi="Courier New"/>
                <w:sz w:val="20"/>
                <w:szCs w:val="20"/>
              </w:rPr>
              <w:t xml:space="preserve">T_ceiling = 1.0            (normalized maximum trust)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Name</w:t>
            </w:r>
          </w:p>
        </w:tc>
        <w:tc>
          <w:tcPr>
            <w:tcW w:type="dxa" w:w="3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-a·D_eff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decay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erodes trust. D_effective is already damped by C03 — TIL never receives raw disturbance. Rate a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C03 Disturbance Buffer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stability supports trust maintenance. Higher I → slower trust decay under disturbance. Rate b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C05 Structural Support Layer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(misinformation, narrative capture, distorted perception) erodes trust independently of external disturbance. Rate c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 TIL tracks 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input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trust restoration. Composite of R_internal, R_network, R_gov, R_base. T-dependent — recovery weakens as T falls toward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Parameters a, b, c are unspecified. Must be calibrated such that: (1) collapse rate exceeds natural recovery rate under high disturbance (Simulation Law 3), (2) identity support b·I provides meaningful stabilization but cannot alone prevent collapse under sustained high 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Asymmetric Dynamics — Locked</w:t>
      </w:r>
    </w:p>
    <w:p>
      <w:pPr>
        <w:spacing w:after="80" w:before="80"/>
      </w:pPr>
      <w:r>
        <w:rPr>
          <w:rFonts w:ascii="Times New Roman" w:cs="Times New Roman" w:eastAsia="Times New Roman" w:hAnsi="Times New Roman"/>
          <w:sz w:val="22"/>
          <w:szCs w:val="22"/>
        </w:rPr>
        <w:t xml:space="preserve">The following dynamic properties are locked by simulation. They are not assumptions — they are empirical constraints that any institutional trust mechanism must reproduce: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faster than recovery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Under high disturbance, dT/dt &lt; 0 dominates. The -a·D term outpaces +R(T,t). Natural trust restoration is slower than disturbance-driven erosion. Institutional recovery mechanisms must be asymmetrically strong to compensate.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Sim Law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T-conditional recovery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 weakens as T → 0. Recovery becomes harder the lower trust falls — the system is not linearly reversible. This is not a calibration choice — it is a structural property.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RE v1.2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primacy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94–100% of high-stress collapses are disturbance-first. Trust erosion via -a·D_eff is the primary failure pathway. Identity and cognitive distortion are secondary.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T_floor &gt; 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Complete trust collapse to zero is a terminal state — recovery from T = 0 requires external intervention (R_base). T_floor prevents permanent collapse but does not prevent functional collapse (trust can be too low to sustain governance while remaining above T_floor).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architecture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Cognitive Distortion C(t)</w:t>
      </w:r>
    </w:p>
    <w:p>
      <w:pPr>
        <w:spacing w:after="80" w:before="80"/>
      </w:pPr>
      <w:r>
        <w:rPr>
          <w:rFonts w:ascii="Times New Roman" w:cs="Times New Roman" w:eastAsia="Times New Roman" w:hAnsi="Times New Roman"/>
          <w:sz w:val="22"/>
          <w:szCs w:val="22"/>
        </w:rPr>
        <w:t xml:space="preserve">C(t) is the cognitive distortion term — the degree to which nodes have systematically distorted perception of the system state. It is not the same as disturbance. Disturbance is an external shock. Cognitive distortion is an internal state that amplifies the effect of disturbance and persists after disturbance ends.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 [0,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 = undistorted perception. 1 = maximum distortion — node cannot accurately perceive system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is node-local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has its own C(t). Network-level cognitive distortion is the aggregate — not a single shared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evolves independently of 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can rise even when trust is stable — through misinformation, narrative capture, or isolation. It is a separate attack surface.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C(t) amplifies -a·D effect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node with high C(t) misinterprets disturbance signals — amplifying their effect on T. This is the mechanism by which misinformation accelerates trust collapse.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is slow to reverse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is sticky — once established, it resists correction even when accurate information is available. Recovery of C(t) is slower than recovery of 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dC/dt = +e·M(t)  -  f·E(t)  -  g·C(t)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M(t) = misinformation exposure rate</w:t>
            </w:r>
          </w:p>
          <w:p>
            <w:r>
              <w:rPr>
                <w:rFonts w:ascii="Courier New" w:cs="Courier New" w:eastAsia="Courier New" w:hAnsi="Courier New"/>
                <w:sz w:val="20"/>
                <w:szCs w:val="20"/>
              </w:rPr>
              <w:t xml:space="preserve">E(t) = accurate information exposure rate (correction signal)</w:t>
            </w:r>
          </w:p>
          <w:p>
            <w:r>
              <w:rPr>
                <w:rFonts w:ascii="Courier New" w:cs="Courier New" w:eastAsia="Courier New" w:hAnsi="Courier New"/>
                <w:sz w:val="20"/>
                <w:szCs w:val="20"/>
              </w:rPr>
              <w:t xml:space="preserve">g·C(t) = natural decay (slow)</w:t>
            </w:r>
          </w:p>
          <w:p>
            <w:r>
              <w:rPr>
                <w:rFonts w:ascii="Courier New" w:cs="Courier New" w:eastAsia="Courier New" w:hAnsi="Courier New"/>
                <w:sz w:val="20"/>
                <w:szCs w:val="20"/>
              </w:rPr>
              <w:t xml:space="preserve">e, f, g &gt; 0  —  UNSPECIFIED, calibration pending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C(t) dynamics (e, f, g) are unspecified. The institutional v2 question is: what are the concrete mechanisms that drive M(t) up and E(t) up? These correspond to real institutional processes — information environment management, transparency mechanisms, corrective communication structures.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Asynchronous Update Architecture — LOCKED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v2.0. T(t) updates asynchronously. Nodes update trust independently based on local conditions and interaction events. No global clock. No synchronization required.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Async update has the following structural consequences: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Consequence</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is node-local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maintains its own T_i(t). Network trust is not a single number — it is a distribution across nodes. TIL tracks T_i for each node 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updates on interaction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changes when node i receives disturbance, engages in trust-relevant interaction, or receives recovery input. Not on a fixed schedule.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Phase lag across 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Different nodes will be at different T values at any given moment. This is realistic — it is also a monitoring challenge.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S_network(t) requires aggregation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Stability Lock cannot read a single T — it must aggregate T_i across all nodes to compute S_network(t). This aggregation method must be specified (see C04).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propagates with lag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the Recovery Engine activates, its effect reaches different nodes at different times. Network-wide recovery is not instantaneous.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can be localized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subset of nodes can collapse (T_i → T_floor) while the rest remain stable. This is the star topology masking scenario — hub stable, peripherals collapsed.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Required Institutional Properties</w:t>
      </w:r>
    </w:p>
    <w:p>
      <w:pPr>
        <w:spacing w:after="80" w:before="80"/>
      </w:pPr>
      <w:r>
        <w:rPr>
          <w:rFonts w:ascii="Times New Roman" w:cs="Times New Roman" w:eastAsia="Times New Roman" w:hAnsi="Times New Roman"/>
          <w:sz w:val="22"/>
          <w:szCs w:val="22"/>
        </w:rPr>
        <w:t xml:space="preserve">The v2 question for C01 is: what institutional properties must any trust measure satisfy to be compatible with TIL dynamics? The following are necessary properties — not sufficient. They constrain what can count as a valid T(t) proxy in a real deployment.</w:t>
      </w:r>
    </w:p>
    <w:p>
      <w:pPr>
        <w:spacing w:after="60" w:before="60"/>
      </w:pPr>
      <w:r>
        <w:t xml:space="preserve"/>
      </w:r>
    </w:p>
    <w:p>
      <w:pPr>
        <w:spacing w:after="120" w:before="240"/>
      </w:pPr>
      <w:r>
        <w:rPr>
          <w:rFonts w:ascii="Arial" w:cs="Arial" w:eastAsia="Arial" w:hAnsi="Arial"/>
          <w:b/>
          <w:bCs/>
          <w:color w:val="2E5596"/>
          <w:sz w:val="26"/>
          <w:szCs w:val="26"/>
        </w:rPr>
        <w:t xml:space="preserve">6.1 Observable</w:t>
      </w:r>
    </w:p>
    <w:p>
      <w:pPr>
        <w:spacing w:after="80" w:before="80"/>
      </w:pPr>
      <w:r>
        <w:rPr>
          <w:rFonts w:ascii="Times New Roman" w:cs="Times New Roman" w:eastAsia="Times New Roman" w:hAnsi="Times New Roman"/>
          <w:sz w:val="22"/>
          <w:szCs w:val="22"/>
        </w:rPr>
        <w:t xml:space="preserve">T(t) must be measurable, not inferred from outcomes. If trust can only be detected after it has collapsed (e.g., through behavioral breakdown), the system has no early warning. The institutional mechanism must provide a signal while T is still in the recoverable range.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What observable proxy captures trust state with sufficient lead time before collapse? This is the primary open question for any real deployment. Candidates: interaction frequency, compliance rate, escalation rate, voluntary participation rate, information-sharing behavior. None are yet specified.</w:t>
            </w:r>
          </w:p>
        </w:tc>
      </w:tr>
    </w:tbl>
    <w:p>
      <w:pPr>
        <w:spacing w:after="60" w:before="60"/>
      </w:pPr>
      <w:r>
        <w:t xml:space="preserve"/>
      </w:r>
    </w:p>
    <w:p>
      <w:pPr>
        <w:spacing w:after="120" w:before="240"/>
      </w:pPr>
      <w:r>
        <w:rPr>
          <w:rFonts w:ascii="Arial" w:cs="Arial" w:eastAsia="Arial" w:hAnsi="Arial"/>
          <w:b/>
          <w:bCs/>
          <w:color w:val="2E5596"/>
          <w:sz w:val="26"/>
          <w:szCs w:val="26"/>
        </w:rPr>
        <w:t xml:space="preserve">6.2 Continuous</w:t>
      </w:r>
    </w:p>
    <w:p>
      <w:pPr>
        <w:spacing w:after="80" w:before="80"/>
      </w:pPr>
      <w:r>
        <w:rPr>
          <w:rFonts w:ascii="Times New Roman" w:cs="Times New Roman" w:eastAsia="Times New Roman" w:hAnsi="Times New Roman"/>
          <w:sz w:val="22"/>
          <w:szCs w:val="22"/>
        </w:rPr>
        <w:t xml:space="preserve">T(t) is a continuous variable, not a binary state. The institutional measure must be capable of detecting gradual trust erosion — not just absence vs presence of trust. Binary measures (trusted / not trusted) are architecturally incompatible with TIL.</w:t>
      </w:r>
    </w:p>
    <w:p>
      <w:pPr>
        <w:spacing w:after="60" w:before="60"/>
      </w:pPr>
      <w:r>
        <w:t xml:space="preserve"/>
      </w:r>
    </w:p>
    <w:p>
      <w:pPr>
        <w:spacing w:after="120" w:before="240"/>
      </w:pPr>
      <w:r>
        <w:rPr>
          <w:rFonts w:ascii="Arial" w:cs="Arial" w:eastAsia="Arial" w:hAnsi="Arial"/>
          <w:b/>
          <w:bCs/>
          <w:color w:val="2E5596"/>
          <w:sz w:val="26"/>
          <w:szCs w:val="26"/>
        </w:rPr>
        <w:t xml:space="preserve">6.3 Node-local</w:t>
      </w:r>
    </w:p>
    <w:p>
      <w:pPr>
        <w:spacing w:after="80" w:before="80"/>
      </w:pPr>
      <w:r>
        <w:rPr>
          <w:rFonts w:ascii="Times New Roman" w:cs="Times New Roman" w:eastAsia="Times New Roman" w:hAnsi="Times New Roman"/>
          <w:sz w:val="22"/>
          <w:szCs w:val="22"/>
        </w:rPr>
        <w:t xml:space="preserve">Trust is tracked per node, not as a system average. The institutional measure must be capable of distinguishing which nodes are in trust decline from which are stable. System-average trust measures mask local collapse — this is the hub-stability masking problem at the measurement level.</w:t>
      </w:r>
    </w:p>
    <w:p>
      <w:pPr>
        <w:spacing w:after="60" w:before="60"/>
      </w:pPr>
      <w:r>
        <w:t xml:space="preserve"/>
      </w:r>
    </w:p>
    <w:p>
      <w:pPr>
        <w:spacing w:after="120" w:before="240"/>
      </w:pPr>
      <w:r>
        <w:rPr>
          <w:rFonts w:ascii="Arial" w:cs="Arial" w:eastAsia="Arial" w:hAnsi="Arial"/>
          <w:b/>
          <w:bCs/>
          <w:color w:val="2E5596"/>
          <w:sz w:val="26"/>
          <w:szCs w:val="26"/>
        </w:rPr>
        <w:t xml:space="preserve">6.4 Directional</w:t>
      </w:r>
    </w:p>
    <w:p>
      <w:pPr>
        <w:spacing w:after="80" w:before="80"/>
      </w:pPr>
      <w:r>
        <w:rPr>
          <w:rFonts w:ascii="Times New Roman" w:cs="Times New Roman" w:eastAsia="Times New Roman" w:hAnsi="Times New Roman"/>
          <w:sz w:val="22"/>
          <w:szCs w:val="22"/>
        </w:rPr>
        <w:t xml:space="preserve">The measure must distinguish trust rising from trust falling. Rate of change dT/dt is as important as level T(t). An institution that can only measure current trust level — not trajectory — cannot distinguish a node in stable low-trust from a node in collapse.</w:t>
      </w:r>
    </w:p>
    <w:p>
      <w:pPr>
        <w:spacing w:after="60" w:before="60"/>
      </w:pPr>
      <w:r>
        <w:t xml:space="preserve"/>
      </w:r>
    </w:p>
    <w:p>
      <w:pPr>
        <w:spacing w:after="120" w:before="240"/>
      </w:pPr>
      <w:r>
        <w:rPr>
          <w:rFonts w:ascii="Arial" w:cs="Arial" w:eastAsia="Arial" w:hAnsi="Arial"/>
          <w:b/>
          <w:bCs/>
          <w:color w:val="2E5596"/>
          <w:sz w:val="26"/>
          <w:szCs w:val="26"/>
        </w:rPr>
        <w:t xml:space="preserve">6.5 Asymmetrically sensitive to decline</w:t>
      </w:r>
    </w:p>
    <w:p>
      <w:pPr>
        <w:spacing w:after="80" w:before="80"/>
      </w:pPr>
      <w:r>
        <w:rPr>
          <w:rFonts w:ascii="Times New Roman" w:cs="Times New Roman" w:eastAsia="Times New Roman" w:hAnsi="Times New Roman"/>
          <w:sz w:val="22"/>
          <w:szCs w:val="22"/>
        </w:rPr>
        <w:t xml:space="preserve">Consistent with Simulation Law 3: the measure must be more sensitive to trust decline than to trust increase. A measure that treats a 10% drop the same as a 10% gain is miscalibrated — collapse dynamics are faster and the monitoring system must reflect this.</w:t>
      </w:r>
    </w:p>
    <w:p>
      <w:pPr>
        <w:spacing w:after="60" w:before="60"/>
      </w:pPr>
      <w:r>
        <w:t xml:space="preserve"/>
      </w:r>
    </w:p>
    <w:p>
      <w:pPr>
        <w:spacing w:after="120" w:before="240"/>
      </w:pPr>
      <w:r>
        <w:rPr>
          <w:rFonts w:ascii="Arial" w:cs="Arial" w:eastAsia="Arial" w:hAnsi="Arial"/>
          <w:b/>
          <w:bCs/>
          <w:color w:val="2E5596"/>
          <w:sz w:val="26"/>
          <w:szCs w:val="26"/>
        </w:rPr>
        <w:t xml:space="preserve">6.6 Network-scoped</w:t>
      </w:r>
    </w:p>
    <w:p>
      <w:pPr>
        <w:spacing w:after="80" w:before="80"/>
      </w:pPr>
      <w:r>
        <w:rPr>
          <w:rFonts w:ascii="Times New Roman" w:cs="Times New Roman" w:eastAsia="Times New Roman" w:hAnsi="Times New Roman"/>
          <w:sz w:val="22"/>
          <w:szCs w:val="22"/>
        </w:rPr>
        <w:t xml:space="preserve">Per the hub-stability masking finding (v15): trust monitoring cannot be hub-scoped. The institutional measure must aggregate across all nodes, with minimum-node weighting available as an option for star-adjacent structures. A central reporting structure that only collects trust signals from the hub node is architecturally unsafe.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Processing Pipeline — v2</w:t>
      </w:r>
    </w:p>
    <w:p>
      <w:pPr>
        <w:spacing w:after="80" w:before="80"/>
      </w:pPr>
      <w:r>
        <w:rPr>
          <w:rFonts w:ascii="Times New Roman" w:cs="Times New Roman" w:eastAsia="Times New Roman" w:hAnsi="Times New Roman"/>
          <w:sz w:val="22"/>
          <w:szCs w:val="22"/>
        </w:rPr>
        <w:t xml:space="preserve">TIL sits at the center of the processing pipeline. The sequence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0: Topology detection → ceiling set selection (C03)</w:t>
            </w:r>
          </w:p>
          <w:p>
            <w:r>
              <w:rPr>
                <w:rFonts w:ascii="Courier New" w:cs="Courier New" w:eastAsia="Courier New" w:hAnsi="Courier New"/>
                <w:sz w:val="20"/>
                <w:szCs w:val="20"/>
              </w:rPr>
              <w:t xml:space="preserve">Step 1: D_raw(t) enters C03 → D_effective(t) exits C03</w:t>
            </w:r>
          </w:p>
          <w:p>
            <w:r>
              <w:rPr>
                <w:rFonts w:ascii="Courier New" w:cs="Courier New" w:eastAsia="Courier New" w:hAnsi="Courier New"/>
                <w:sz w:val="20"/>
                <w:szCs w:val="20"/>
              </w:rPr>
              <w:t xml:space="preserve">Step 2: I(t) updated by C05 (slow-moving — not every step)</w:t>
            </w:r>
          </w:p>
          <w:p>
            <w:r>
              <w:rPr>
                <w:rFonts w:ascii="Courier New" w:cs="Courier New" w:eastAsia="Courier New" w:hAnsi="Courier New"/>
                <w:sz w:val="20"/>
                <w:szCs w:val="20"/>
              </w:rPr>
              <w:t xml:space="preserve">Step 3: C(t) updated by TIL internal dynamics</w:t>
            </w:r>
          </w:p>
          <w:p>
            <w:r>
              <w:rPr>
                <w:rFonts w:ascii="Courier New" w:cs="Courier New" w:eastAsia="Courier New" w:hAnsi="Courier New"/>
                <w:sz w:val="20"/>
                <w:szCs w:val="20"/>
              </w:rPr>
              <w:t xml:space="preserve">Step 4: R(T,t) computed by C02 based on current T_i</w:t>
            </w:r>
          </w:p>
          <w:p>
            <w:r>
              <w:rPr>
                <w:rFonts w:ascii="Courier New" w:cs="Courier New" w:eastAsia="Courier New" w:hAnsi="Courier New"/>
                <w:sz w:val="20"/>
                <w:szCs w:val="20"/>
              </w:rPr>
              <w:t xml:space="preserve">Step 5: TIL integrates: dT_i/dt = -a·D_eff + b·I_i - c·C_i + R(T_i,t)</w:t>
            </w:r>
          </w:p>
          <w:p>
            <w:r>
              <w:rPr>
                <w:rFonts w:ascii="Courier New" w:cs="Courier New" w:eastAsia="Courier New" w:hAnsi="Courier New"/>
                <w:sz w:val="20"/>
                <w:szCs w:val="20"/>
              </w:rPr>
              <w:t xml:space="preserve">Step 6: T_i(t+1) = clip(T_i + dT_i/dt, T_floor, T_ceiling)</w:t>
            </w:r>
          </w:p>
          <w:p>
            <w:r>
              <w:rPr>
                <w:rFonts w:ascii="Courier New" w:cs="Courier New" w:eastAsia="Courier New" w:hAnsi="Courier New"/>
                <w:sz w:val="20"/>
                <w:szCs w:val="20"/>
              </w:rPr>
              <w:t xml:space="preserve">Step 7: S_i(t) = g(T_i(t)) → read by C04 for lock state</w:t>
            </w:r>
          </w:p>
          <w:p>
            <w:r>
              <w:rPr>
                <w:rFonts w:ascii="Courier New" w:cs="Courier New" w:eastAsia="Courier New" w:hAnsi="Courier New"/>
                <w:sz w:val="20"/>
                <w:szCs w:val="20"/>
              </w:rPr>
              <w:t xml:space="preserve">Step 8: G(t) updated by C06 based on T (network aggregate)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Steps 2 and 8 update on slower timescales than Steps 1 and 5.</w:t>
            </w:r>
          </w:p>
          <w:p>
            <w:r>
              <w:rPr>
                <w:rFonts w:ascii="Courier New" w:cs="Courier New" w:eastAsia="Courier New" w:hAnsi="Courier New"/>
                <w:sz w:val="20"/>
                <w:szCs w:val="20"/>
              </w:rPr>
              <w:t xml:space="preserve">All steps are asynchronous across nodes.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TIL-Specific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TIL-A: Measurement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proxy captures hub-level trust only. Node-level collapse invisible. System appears stable while network degrades.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Requires node-local measurement.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TIL-B: Proxy drift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institutional trust proxy diverges from actual T(t) over time — measuring something correlated with trust but not trust itself. Produces false readings.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not yet tested. Requires periodic proxy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TIL-C: C(t) masking T decline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cognitive distortion causes nodes to report high trust while behaviorally exhibiting low-trust patterns. Proxy captures reported trust, not actual trust.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behavioral vs self-report distinction in proxy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TIL-D: Recovery signal lag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 input from C02 reaches different nodes at different times under async updates. Some nodes begin recovering while others continue declining.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async architecture. Monitoring must account for this.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The following items are open for future specification. None block v2 framing — they are deferred to implementation layer or future simulation rounds.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Parameters a, b, 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rates. Must satisfy: collapse faster than recovery under high D. Calibration requires simulation sweep with institutional proxy values.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T_floor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 trust floor. Must be &gt; 0 but low enough that near-zero trust reflects functional collapse. Not yet quantified.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trust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T(t) in a real deployment? Must satisfy all six properties in Section 6.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parameters e, f, 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dynamics. M(t) and E(t) institutional sources not yet identified.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aggregation method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are node-level T_i values aggregated for network-level readings by C04 and C06? Minimum, weighted average, or other?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needed for C04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identity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entities are nodes? Individuals, institutions, geographic units, roles? Deliberately unspecified at v2. Implementation layer decides.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DEFERRED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C01: Trust Integrity Layer</w:t>
      </w:r>
    </w:p>
    <w:p>
      <w:pPr>
        <w:jc w:val="center"/>
      </w:pPr>
      <w:r>
        <w:rPr>
          <w:rFonts w:ascii="Arial" w:cs="Arial" w:eastAsia="Arial" w:hAnsi="Arial"/>
          <w:b/>
          <w:bCs/>
          <w:color w:val="1F3864"/>
          <w:sz w:val="18"/>
          <w:szCs w:val="18"/>
        </w:rPr>
        <w:t xml:space="preserve">v2.0 · 2026-05-01 · Async update locked · Node identity deferred</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C02 · Recovery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Engine v1.2 (2026-05-01) — Gradient framing + Governance VALIDATED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Computes R(t) — the active trust recovery input to TIL (C01). Four-component composite. The only mechanism that actively pushes T upward.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 C03 Disturbance Buffer (reads D_effective) · C05 SSL (T_reserve coordination) · C06 Governance Module (reads G(t) for dual-path coupling)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(receives R(t)) · C04 Stability Lock (regime classification input)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property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is CONTINUOUS — scales with stress, not threshold-triggered. R(t) &gt; 0 at all times. Gradient re-entry into stable regime.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Governance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Dual-path G(t) → coupling VALIDATED (v14). R_gov architecture confirmed. k_gI and f(G) form open.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Recovery Engine Does</w:t>
      </w:r>
    </w:p>
    <w:p>
      <w:pPr>
        <w:spacing w:after="80" w:before="80"/>
      </w:pPr>
      <w:r>
        <w:rPr>
          <w:rFonts w:ascii="Times New Roman" w:cs="Times New Roman" w:eastAsia="Times New Roman" w:hAnsi="Times New Roman"/>
          <w:sz w:val="22"/>
          <w:szCs w:val="22"/>
        </w:rPr>
        <w:t xml:space="preserve">The Recovery Engine computes R(t) — the active recovery input that TIL uses to push trust upward. It is the only component in the architecture whose primary function is to increase T(t). Every other component either maintains T (SSL), protects T from disturbance (DB), or reads T to determine system state (SLM, GM).</w:t>
      </w:r>
    </w:p>
    <w:p>
      <w:pPr>
        <w:spacing w:after="60" w:before="60"/>
      </w:pPr>
      <w:r>
        <w:t xml:space="preserve"/>
      </w:r>
    </w:p>
    <w:p>
      <w:pPr>
        <w:spacing w:after="80" w:before="80"/>
      </w:pPr>
      <w:r>
        <w:rPr>
          <w:rFonts w:ascii="Times New Roman" w:cs="Times New Roman" w:eastAsia="Times New Roman" w:hAnsi="Times New Roman"/>
          <w:sz w:val="22"/>
          <w:szCs w:val="22"/>
        </w:rPr>
        <w:t xml:space="preserve">R(t) is not a single mechanism. It is a composite of four distinct recovery pathways, each of which operates under different conditions and draws on different institutional resources. The four components add: R(t) = R_internal + R_network + R_gov + R_base.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ASYMMETRY CONSTRAINT — LOCKED: Recovery is slower than collapse. This is not a design choice — it is a locked simulation finding. Institutional recovery mechanisms must therefore be disproportionately strong relative to disturbance mechanisms. A recovery system sized to match disturbance will always lose.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Core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R(t) = R_internal(T,t)  +  R_network(T,t)  +  R_gov(G,t)  +  R_base(D,T,t)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All four components are always active — R(t) &gt; 0 at all times.</w:t>
            </w:r>
          </w:p>
          <w:p>
            <w:r>
              <w:rPr>
                <w:rFonts w:ascii="Courier New" w:cs="Courier New" w:eastAsia="Courier New" w:hAnsi="Courier New"/>
                <w:sz w:val="20"/>
                <w:szCs w:val="20"/>
              </w:rPr>
              <w:t xml:space="preserve">Recovery is continuous, not threshold-triggered.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R(t) → C01 TIL as the +R(T,t) term in dT/dt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Component</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condition</w:t>
            </w:r>
          </w:p>
        </w:tc>
        <w:tc>
          <w:tcPr>
            <w:tcW w:type="dxa" w:w="4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R_internal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T, low D — self-recovery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trust restoration. Scales with T. Dominant when system is only mildly stressed. Weakens as T falls — cannot sustain recovery alone under high 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above T_reserve — peer support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trust donation. Nodes above T_reserve threshold provide trust support to nodes in decline. Subject to T_reserve gate — donors cannot fall below their own floor. Gated by I(t) from C05.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active — governance coupling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Governance-mediated recovery. Operates via two paths: (1) G → k_D, k_C — reduces disturbance and cognitive coupling coefficients, slowing trust erosion; (2) G → I(t) — provides weak identity stabilization support. VALIDATED v14.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Always active — deadlock breaker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Baseline recovery. Adaptive form: k_b·(1+γD)·e^(-βT). Provides upward pressure even when T → 0 and G(t) → 0. The only mechanism that can break the trust-governance deadlock. Must be independent of T and G state.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The Four Recovery Components</w:t>
      </w:r>
    </w:p>
    <w:p>
      <w:pPr>
        <w:spacing w:after="120" w:before="240"/>
      </w:pPr>
      <w:r>
        <w:rPr>
          <w:rFonts w:ascii="Arial" w:cs="Arial" w:eastAsia="Arial" w:hAnsi="Arial"/>
          <w:b/>
          <w:bCs/>
          <w:color w:val="2E5596"/>
          <w:sz w:val="26"/>
          <w:szCs w:val="26"/>
        </w:rPr>
        <w:t xml:space="preserve">3.1 R_internal — Self-Recovery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R_internal = k_i · 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k_i: internal recovery rate — UNSPECIFIED</w:t>
            </w:r>
          </w:p>
          <w:p>
            <w:r>
              <w:rPr>
                <w:rFonts w:ascii="Courier New" w:cs="Courier New" w:eastAsia="Courier New" w:hAnsi="Courier New"/>
                <w:sz w:val="20"/>
                <w:szCs w:val="20"/>
              </w:rPr>
              <w:t xml:space="preserve">Scales linearly with current trust level.</w:t>
            </w:r>
          </w:p>
          <w:p>
            <w:r>
              <w:rPr>
                <w:rFonts w:ascii="Courier New" w:cs="Courier New" w:eastAsia="Courier New" w:hAnsi="Courier New"/>
                <w:sz w:val="20"/>
                <w:szCs w:val="20"/>
              </w:rPr>
              <w:t xml:space="preserve">When T is high: R_internal is the dominant recovery force.</w:t>
            </w:r>
          </w:p>
          <w:p>
            <w:r>
              <w:rPr>
                <w:rFonts w:ascii="Courier New" w:cs="Courier New" w:eastAsia="Courier New" w:hAnsi="Courier New"/>
                <w:sz w:val="20"/>
                <w:szCs w:val="20"/>
              </w:rPr>
              <w:t xml:space="preserve">When T is low: R_internal collapses — cannot self-recover from low-trust states.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nodes with high existing trust can restore trust through normal internal processes — continued reliable behavior, self-correction, internal accountability. This requires no external intervention. But it only works when trust is already reasonably high. An institution that has lost most of its trust cannot recover through internal processes alone.</w:t>
      </w:r>
    </w:p>
    <w:p>
      <w:pPr>
        <w:spacing w:after="60" w:before="60"/>
      </w:pPr>
      <w:r>
        <w:t xml:space="preserve"/>
      </w:r>
    </w:p>
    <w:p>
      <w:pPr>
        <w:spacing w:after="120" w:before="240"/>
      </w:pPr>
      <w:r>
        <w:rPr>
          <w:rFonts w:ascii="Arial" w:cs="Arial" w:eastAsia="Arial" w:hAnsi="Arial"/>
          <w:b/>
          <w:bCs/>
          <w:color w:val="2E5596"/>
          <w:sz w:val="26"/>
          <w:szCs w:val="26"/>
        </w:rPr>
        <w:t xml:space="preserve">3.2 R_network — Peer Trust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R_network = k_n · Σ_j [ max(0, T_j - T_reserve) ] for nodes j adjacent to i</w:t>
            </w:r>
          </w:p>
          <w:p>
            <w:r>
              <w:rPr>
                <w:rFonts w:ascii="Courier New" w:cs="Courier New" w:eastAsia="Courier New" w:hAnsi="Courier New"/>
                <w:sz w:val="20"/>
                <w:szCs w:val="20"/>
              </w:rPr>
              <w:t xml:space="preserve">           subject to: T_j(t) ≥ T_reserve  (donor gate)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k_n: network coupling rate — UNSPECIFIED</w:t>
            </w:r>
          </w:p>
          <w:p>
            <w:r>
              <w:rPr>
                <w:rFonts w:ascii="Courier New" w:cs="Courier New" w:eastAsia="Courier New" w:hAnsi="Courier New"/>
                <w:sz w:val="20"/>
                <w:szCs w:val="20"/>
              </w:rPr>
              <w:t xml:space="preserve">T_reserve: minimum trust floor for donation — UNSPECIFIED (coordinate with C05)</w:t>
            </w:r>
          </w:p>
          <w:p>
            <w:r>
              <w:rPr>
                <w:rFonts w:ascii="Courier New" w:cs="Courier New" w:eastAsia="Courier New" w:hAnsi="Courier New"/>
                <w:sz w:val="20"/>
                <w:szCs w:val="20"/>
              </w:rPr>
              <w:t xml:space="preserve">Donor gate: node j can only donate if T_j &gt; T_reserve</w:t>
            </w:r>
          </w:p>
          <w:p>
            <w:r>
              <w:rPr>
                <w:rFonts w:ascii="Courier New" w:cs="Courier New" w:eastAsia="Courier New" w:hAnsi="Courier New"/>
                <w:sz w:val="20"/>
                <w:szCs w:val="20"/>
              </w:rPr>
              <w:t xml:space="preserve">I(t) effect: higher I_belong raises effective T_reserve ceiling for donors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peer support — other nodes actively extend trust to a declining node, providing it resources, backing, and legitimacy transfer. This is not automatic — it requires donor nodes to be above their own floor and willing to extend support. The T_reserve gate prevents peer support from cascading into network-wide depletion.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TOPOLOGY NOTE: R_network is the component most affected by topology. In ring/mesh topology, peer support propagates through multiple pathways. In star topology, R_network routes almost entirely through the hub — which is both the strength (hub can amplify) and the vulnerability (hub stress cuts off network recovery). Hub protection (C03 Section 5) directly protects R_network function.</w:t>
            </w:r>
          </w:p>
        </w:tc>
      </w:tr>
    </w:tbl>
    <w:p>
      <w:pPr>
        <w:spacing w:after="60" w:before="60"/>
      </w:pPr>
      <w:r>
        <w:t xml:space="preserve"/>
      </w:r>
    </w:p>
    <w:p>
      <w:pPr>
        <w:spacing w:after="120" w:before="240"/>
      </w:pPr>
      <w:r>
        <w:rPr>
          <w:rFonts w:ascii="Arial" w:cs="Arial" w:eastAsia="Arial" w:hAnsi="Arial"/>
          <w:b/>
          <w:bCs/>
          <w:color w:val="2E5596"/>
          <w:sz w:val="26"/>
          <w:szCs w:val="26"/>
        </w:rPr>
        <w:t xml:space="preserve">3.3 R_gov — Governance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R_gov operates via two validated paths: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Path 1 (primary): G(t) → k_D, k_C modification</w:t>
            </w:r>
          </w:p>
          <w:p>
            <w:r>
              <w:rPr>
                <w:rFonts w:ascii="Courier New" w:cs="Courier New" w:eastAsia="Courier New" w:hAnsi="Courier New"/>
                <w:sz w:val="20"/>
                <w:szCs w:val="20"/>
              </w:rPr>
              <w:t xml:space="preserve">  k_D_effective = k_D · (1 - α_gov · f(G(t)))</w:t>
            </w:r>
          </w:p>
          <w:p>
            <w:r>
              <w:rPr>
                <w:rFonts w:ascii="Courier New" w:cs="Courier New" w:eastAsia="Courier New" w:hAnsi="Courier New"/>
                <w:sz w:val="20"/>
                <w:szCs w:val="20"/>
              </w:rPr>
              <w:t xml:space="preserve">  k_C_effective = k_C · (1 - α_gov · f(G(t)))</w:t>
            </w:r>
          </w:p>
          <w:p>
            <w:r>
              <w:rPr>
                <w:rFonts w:ascii="Courier New" w:cs="Courier New" w:eastAsia="Courier New" w:hAnsi="Courier New"/>
                <w:sz w:val="20"/>
                <w:szCs w:val="20"/>
              </w:rPr>
              <w:t xml:space="preserve">  → Governance reduces disturbance and cognitive distortion coupling rates</w:t>
            </w:r>
          </w:p>
          <w:p>
            <w:r>
              <w:rPr>
                <w:rFonts w:ascii="Courier New" w:cs="Courier New" w:eastAsia="Courier New" w:hAnsi="Courier New"/>
                <w:sz w:val="20"/>
                <w:szCs w:val="20"/>
              </w:rPr>
              <w:t xml:space="preserve">  → Slows trust erosion rather than directly restoring trust</w:t>
            </w:r>
          </w:p>
          <w:p>
            <w:r>
              <w:rPr>
                <w:rFonts w:ascii="Courier New" w:cs="Courier New" w:eastAsia="Courier New" w:hAnsi="Courier New"/>
                <w:sz w:val="20"/>
                <w:szCs w:val="20"/>
              </w:rPr>
              <w:t xml:space="preserve">  → f_min = 0.30 floor maintained at all times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Path 2 (secondary): G(t) → δI(t)</w:t>
            </w:r>
          </w:p>
          <w:p>
            <w:r>
              <w:rPr>
                <w:rFonts w:ascii="Courier New" w:cs="Courier New" w:eastAsia="Courier New" w:hAnsi="Courier New"/>
                <w:sz w:val="20"/>
                <w:szCs w:val="20"/>
              </w:rPr>
              <w:t xml:space="preserve">  → Governance provides weak identity stabilization support</w:t>
            </w:r>
          </w:p>
          <w:p>
            <w:r>
              <w:rPr>
                <w:rFonts w:ascii="Courier New" w:cs="Courier New" w:eastAsia="Courier New" w:hAnsi="Courier New"/>
                <w:sz w:val="20"/>
                <w:szCs w:val="20"/>
              </w:rPr>
              <w:t xml:space="preserve">  → k_gI: UNSPECIFIED — must be small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Both paths VALIDATED — v14 (−75% failure rate vs static G)</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governance recovery is indirect. Governance does not directly restore trust — it reduces the rate at which trust is being eroded, and provides mild identity support. The primary mechanism is interference suppression: active governance reduces how effectively disturbance and cognitive distortion translate into trust loss. This is why governance effectiveness is T-conditional — if trust is already very low, even strong governance produces limited recovery.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C06 DEPENDENCY: R_gov requires G(t) from the Governance Module (C06 — not yet written). The dual-path architecture is validated but k_gI and f(G) functional form remain open. These will be specified in C06.</w:t>
            </w:r>
          </w:p>
        </w:tc>
      </w:tr>
    </w:tbl>
    <w:p>
      <w:pPr>
        <w:spacing w:after="60" w:before="60"/>
      </w:pPr>
      <w:r>
        <w:t xml:space="preserve"/>
      </w:r>
    </w:p>
    <w:p>
      <w:pPr>
        <w:spacing w:after="120" w:before="240"/>
      </w:pPr>
      <w:r>
        <w:rPr>
          <w:rFonts w:ascii="Arial" w:cs="Arial" w:eastAsia="Arial" w:hAnsi="Arial"/>
          <w:b/>
          <w:bCs/>
          <w:color w:val="2E5596"/>
          <w:sz w:val="26"/>
          <w:szCs w:val="26"/>
        </w:rPr>
        <w:t xml:space="preserve">3.4 R_base — Baseline Deadlock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R_base = k_b · (1 + γ·D_effective(t)) · e^(-β·T(t))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k_b: baseline recovery constant — UNSPECIFIED</w:t>
            </w:r>
          </w:p>
          <w:p>
            <w:r>
              <w:rPr>
                <w:rFonts w:ascii="Courier New" w:cs="Courier New" w:eastAsia="Courier New" w:hAnsi="Courier New"/>
                <w:sz w:val="20"/>
                <w:szCs w:val="20"/>
              </w:rPr>
              <w:t xml:space="preserve">γ:   disturbance amplification factor — UNSPECIFIED</w:t>
            </w:r>
          </w:p>
          <w:p>
            <w:r>
              <w:rPr>
                <w:rFonts w:ascii="Courier New" w:cs="Courier New" w:eastAsia="Courier New" w:hAnsi="Courier New"/>
                <w:sz w:val="20"/>
                <w:szCs w:val="20"/>
              </w:rPr>
              <w:t xml:space="preserve">β:   trust-level damping factor — UNSPECIFIED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Properties:</w:t>
            </w:r>
          </w:p>
          <w:p>
            <w:r>
              <w:rPr>
                <w:rFonts w:ascii="Courier New" w:cs="Courier New" w:eastAsia="Courier New" w:hAnsi="Courier New"/>
                <w:sz w:val="20"/>
                <w:szCs w:val="20"/>
              </w:rPr>
              <w:t xml:space="preserve">  → Active at all T levels, including T → 0</w:t>
            </w:r>
          </w:p>
          <w:p>
            <w:r>
              <w:rPr>
                <w:rFonts w:ascii="Courier New" w:cs="Courier New" w:eastAsia="Courier New" w:hAnsi="Courier New"/>
                <w:sz w:val="20"/>
                <w:szCs w:val="20"/>
              </w:rPr>
              <w:t xml:space="preserve">  → Rises with D (more disturbance → more baseline support)</w:t>
            </w:r>
          </w:p>
          <w:p>
            <w:r>
              <w:rPr>
                <w:rFonts w:ascii="Courier New" w:cs="Courier New" w:eastAsia="Courier New" w:hAnsi="Courier New"/>
                <w:sz w:val="20"/>
                <w:szCs w:val="20"/>
              </w:rPr>
              <w:t xml:space="preserve">  → Dampened by high T (unnecessary when self-recovery works)</w:t>
            </w:r>
          </w:p>
          <w:p>
            <w:r>
              <w:rPr>
                <w:rFonts w:ascii="Courier New" w:cs="Courier New" w:eastAsia="Courier New" w:hAnsi="Courier New"/>
                <w:sz w:val="20"/>
                <w:szCs w:val="20"/>
              </w:rPr>
              <w:t xml:space="preserve">  → Independent of G(t) — operates even when governance collapses</w:t>
            </w:r>
          </w:p>
          <w:p>
            <w:r>
              <w:rPr>
                <w:rFonts w:ascii="Courier New" w:cs="Courier New" w:eastAsia="Courier New" w:hAnsi="Courier New"/>
                <w:sz w:val="20"/>
                <w:szCs w:val="20"/>
              </w:rPr>
              <w:t xml:space="preserve">  → The ONLY mechanism that functions in trust-governance deadlock</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R_base is the unconditional baseline intervention — a recovery mechanism that operates regardless of trust level, governance state, or network condition. It is the last line of defense when all other recovery pathways have failed. In trust-governance deadlock (T → 0 and G(t) → 0 simultaneously), R_base is the only force pushing upward. It must be designed to function even when the institution appears non-functional.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DESIGN REQUIREMENT: R_base must be institutionally independent of the trust and governance state it is trying to recover. An R_base mechanism that requires trust to activate, or that requires governance approval to deploy, is not a deadlock breaker — it is another component that fails in deadlock. R_base must have an independent activation pathway.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Recovery Regimes</w:t>
      </w:r>
    </w:p>
    <w:p>
      <w:pPr>
        <w:spacing w:after="80" w:before="80"/>
      </w:pPr>
      <w:r>
        <w:rPr>
          <w:rFonts w:ascii="Times New Roman" w:cs="Times New Roman" w:eastAsia="Times New Roman" w:hAnsi="Times New Roman"/>
          <w:sz w:val="22"/>
          <w:szCs w:val="22"/>
        </w:rPr>
        <w:t xml:space="preserve">The Recovery Engine classifies each node's recovery condition into one of three regimes based on T and D state. Regime classification determines which R(t) components are primary: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Regime</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Conditions</w:t>
            </w:r>
          </w:p>
        </w:tc>
        <w:tc>
          <w:tcPr>
            <w:tcW w:type="dxa" w:w="38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mechanism and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Self-Recovery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high, D moderate. R_internal dominant.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stabilizes through internal processes. R_network and R_gov provide supplementary support. R_base dampened (e^(-βT) low). No external intervention needed. Most common stable-state recovery.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falling toward T_threshold, D high. R_internal insufficient.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becomes primary. R_gov interference suppression active. R_base elevated via (1+γD) scaling. Meta Trigger A activation probability rises continuously as T approaches T_threshold — not a binary switch. External peer and governance support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 T_floor, network at T_reserve floor, G(t) ≈ 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is the only significant recovery force. All other components severely weakened. Upward pressure maintained but slow. Bootstrap is not a permanent trap under realistic R_base parameters — but recovery timescale is long. External intervention from outside the system may be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GRADIENT FRAMING — LOCKED: Regime transitions are probabilistic, not binary. The probability of moving from Self-Recovery to Assisted Recovery rises continuously as T declines and D rises. There is no threshold at which the system switches instantaneously. This applies to all regime transitions.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Re-entry — Gradient Mechanism</w:t>
      </w:r>
    </w:p>
    <w:p>
      <w:pPr>
        <w:spacing w:after="80" w:before="80"/>
      </w:pPr>
      <w:r>
        <w:rPr>
          <w:rFonts w:ascii="Times New Roman" w:cs="Times New Roman" w:eastAsia="Times New Roman" w:hAnsi="Times New Roman"/>
          <w:sz w:val="22"/>
          <w:szCs w:val="22"/>
        </w:rPr>
        <w:t xml:space="preserve">Re-entry is the process by which a node transitions from a recovery regime back toward Stable classification. It uses a decaying accumulator to prevent false recovery declarations from brief trust improvements.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S_re(t) = weighted composite score of recovery indicators</w:t>
            </w:r>
          </w:p>
          <w:p>
            <w:r>
              <w:rPr>
                <w:rFonts w:ascii="Courier New" w:cs="Courier New" w:eastAsia="Courier New" w:hAnsi="Courier New"/>
                <w:sz w:val="20"/>
                <w:szCs w:val="20"/>
              </w:rPr>
              <w:t xml:space="preserve">        = w_T · T(t)  +  w_D · (1 - D_effective)  +  w_I · I(t)  +  w_C · (1 - 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Re-entry accumulator B(t):</w:t>
            </w:r>
          </w:p>
          <w:p>
            <w:r>
              <w:rPr>
                <w:rFonts w:ascii="Courier New" w:cs="Courier New" w:eastAsia="Courier New" w:hAnsi="Courier New"/>
                <w:sz w:val="20"/>
                <w:szCs w:val="20"/>
              </w:rPr>
              <w:t xml:space="preserve">  B(t+1) = B(t) + 1         if S_re(t) ≥ θ_re</w:t>
            </w:r>
          </w:p>
          <w:p>
            <w:r>
              <w:rPr>
                <w:rFonts w:ascii="Courier New" w:cs="Courier New" w:eastAsia="Courier New" w:hAnsi="Courier New"/>
                <w:sz w:val="20"/>
                <w:szCs w:val="20"/>
              </w:rPr>
              <w:t xml:space="preserve">           max(0, B(t) - κ_re)  otherwise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P_entry(t) = σ(α_re · B(t) - β_re)</w:t>
            </w:r>
          </w:p>
          <w:p>
            <w:r>
              <w:rPr>
                <w:rFonts w:ascii="Courier New" w:cs="Courier New" w:eastAsia="Courier New" w:hAnsi="Courier New"/>
                <w:sz w:val="20"/>
                <w:szCs w:val="20"/>
              </w:rPr>
              <w:t xml:space="preserve">Stage 1 entered when P_entry(t) ≥ P_entry_threshold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All parameters (w_T, w_D, w_I, w_C, θ_re, κ_re, α_re, β_re, P_entry_threshold):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a node cannot declare recovery from a single good period. Evidence of stable improvement must accumulate over time before re-entry is confirmed. Brief trust spikes do not qualify — sustained improvement does. The decay rate κ_re ensures that setbacks during recovery reduce but do not immediately eliminate accumulated evidence.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Re-entry weight</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measures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 T(t)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level — primary indicator. Must be sustained, not spiked.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w_D · (1-D_effective)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reduction — recovery is more credible when disturbance has actually decreased, not just when trust has temporarily risen despite ongoing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w_I ·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stability — structural support available for sustained recovery. High I raises re-entry probability.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w_C · (1-C(t))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clarity — distortion reduction. Recovery under high cognitive distortion is fragile.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Trust-Governance Deadlock</w:t>
      </w:r>
    </w:p>
    <w:p>
      <w:pPr>
        <w:spacing w:after="80" w:before="80"/>
      </w:pPr>
      <w:r>
        <w:rPr>
          <w:rFonts w:ascii="Times New Roman" w:cs="Times New Roman" w:eastAsia="Times New Roman" w:hAnsi="Times New Roman"/>
          <w:sz w:val="22"/>
          <w:szCs w:val="22"/>
        </w:rPr>
        <w:t xml:space="preserve">The trust-governance deadlock is the most critical failure mode in the architecture. It occurs when T and G(t) collapse simultaneously, creating a mutual dependency loop where each needs the other to recover.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Deadlock condition:</w:t>
            </w:r>
          </w:p>
          <w:p>
            <w:r>
              <w:rPr>
                <w:rFonts w:ascii="Courier New" w:cs="Courier New" w:eastAsia="Courier New" w:hAnsi="Courier New"/>
                <w:sz w:val="20"/>
                <w:szCs w:val="20"/>
              </w:rPr>
              <w:t xml:space="preserve">  T(t) → T_floor  (trust near minimum)</w:t>
            </w:r>
          </w:p>
          <w:p>
            <w:r>
              <w:rPr>
                <w:rFonts w:ascii="Courier New" w:cs="Courier New" w:eastAsia="Courier New" w:hAnsi="Courier New"/>
                <w:sz w:val="20"/>
                <w:szCs w:val="20"/>
              </w:rPr>
              <w:t xml:space="preserve">  G(t) → 0        (governance capacity near zero)</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Why it deadlocks:</w:t>
            </w:r>
          </w:p>
          <w:p>
            <w:r>
              <w:rPr>
                <w:rFonts w:ascii="Courier New" w:cs="Courier New" w:eastAsia="Courier New" w:hAnsi="Courier New"/>
                <w:sz w:val="20"/>
                <w:szCs w:val="20"/>
              </w:rPr>
              <w:t xml:space="preserve">  R_internal ≈ 0   (k_i · T ≈ 0 when T is minimal)</w:t>
            </w:r>
          </w:p>
          <w:p>
            <w:r>
              <w:rPr>
                <w:rFonts w:ascii="Courier New" w:cs="Courier New" w:eastAsia="Courier New" w:hAnsi="Courier New"/>
                <w:sz w:val="20"/>
                <w:szCs w:val="20"/>
              </w:rPr>
              <w:t xml:space="preserve">  R_network  ≈ 0   (nodes at T_reserve floor, cannot donate)</w:t>
            </w:r>
          </w:p>
          <w:p>
            <w:r>
              <w:rPr>
                <w:rFonts w:ascii="Courier New" w:cs="Courier New" w:eastAsia="Courier New" w:hAnsi="Courier New"/>
                <w:sz w:val="20"/>
                <w:szCs w:val="20"/>
              </w:rPr>
              <w:t xml:space="preserve">  R_gov      ≈ 0   (G(t) ≈ 0, no governance coupling)</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Only R_base remains.</w:t>
            </w:r>
          </w:p>
          <w:p>
            <w:r>
              <w:rPr>
                <w:rFonts w:ascii="Courier New" w:cs="Courier New" w:eastAsia="Courier New" w:hAnsi="Courier New"/>
                <w:sz w:val="20"/>
                <w:szCs w:val="20"/>
              </w:rPr>
              <w:t xml:space="preserve">Recovery is possible but extremely slow.</w:t>
            </w:r>
          </w:p>
          <w:p>
            <w:r>
              <w:rPr>
                <w:rFonts w:ascii="Courier New" w:cs="Courier New" w:eastAsia="Courier New" w:hAnsi="Courier New"/>
                <w:sz w:val="20"/>
                <w:szCs w:val="20"/>
              </w:rPr>
              <w:t xml:space="preserve">External intervention may be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Deadlock 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is the only active 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designed to function without T or G support. Independent activation pathway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timescale is very 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alone produces slow upward pressure. Institutions must plan for extended bootstrap periods.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intervention may be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If R_base is insufficient to overcome ongoing D_effective, external support from outside the node's network may be required. This is an architectural boundary — beyond what the Recovery Engine can do alone.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Deadlock prevention is the priority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Preventing deadlock is far more effective than recovering from it. High I(t) (C05) and active G(t) (C06) during stable periods reduce deadlock probability. SSL investment is deadlock prevention.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Institutional Mechanisms — What Produces 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760"/>
        <w:gridCol w:w="180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Component</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 type</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form</w:t>
            </w:r>
          </w:p>
        </w:tc>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R_internal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Self-correction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Transparent accountability processes, internal review, self-reporting, reliable follow-through on commitments. Operates without external activation.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Peer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Formal and informal peer endorsement, resource sharing agreements, inter-node legitimacy transfer, backup support protocols. Subject to T_reserve gate.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 T_reserve value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 (Path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Interference suppression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bodies that actively reduce misinformation propagation, mediate disputes, enforce norms that slow trust erosion. Not direct trust restoration — disturbance damping.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VALIDATED structurally — v14. Specific mechanisms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 (Path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recognition of node contributions, legitimacy affirmation, structural acknowledgment. Weak signal but persistent.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VALIDATED structurally — v14. k_gI value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Unconditional baseline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Non-discretionary minimum support: baseline resource provision, unconditional legitimacy floor, guaranteed access to recovery processes. Must not require approval or trust to activate.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 Parameters open.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Recovery Engine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RE-A: Trust-governance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and G(t) collapse simultaneously. R_internal, R_network, R_gov all fail. Only R_base remains. Long recovery timescale.</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architecture. R_base design requirement addresses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RE-B: T_reserve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nodes fall to T_reserve floor simultaneously. R_network donor pool collapses. Network-wide peer support unavailable.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simulation. Prevented by maintaining high I(t) across network (C05).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 R_base activation dependency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designed to require governance approval or trust threshold to activate. Fails in deadlock — the condition it was designed to break.</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DESIGN ERROR — prevented by independent activation pathway requirement (Section 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RE-D: False re-entry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Brief trust spike triggers re-entry before genuine recovery is established. Node re-enters stable regime and external support withdraws. Trust collapses again.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gradient re-entry accumulator B(t) prevents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 Topology disruption of R_network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hub stress cuts off R_network pathways. Peripheral nodes lose access to peer support precisely when they need it most.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Hub protection (C03) required to maintain R_network function under hub stress.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k_i, k_n, k_b parameters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network, baseline recovery rates. Must satisfy asymmetry constraint: recovery slower than collapse under high 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 β (R_base)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amplification and trust damping factors in adaptive R_base. Shape of the response curve.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 trust floor for peer donation. Coordinate with C05 I(t) relationship.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f(G)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G(t) modifies k_D and k_C in Path 1. Must maintain f_min = 0.30 floor at all G values.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k_gI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Governance-to-identity support strength in Path 2. Must be small.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Re-entry weights and thresholds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w_D, w_I, w_C, θ_re, κ_re, α_re, β_re, P_entry_threshold — all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independent activation pathway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institutional mechanism activates R_base when trust and governance have both failed? Must be specified and protected from dependency on T or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design 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intervention boundary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what point does the architecture require external support from outside the network? Not yet defined.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architectural boundary</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C02: Recovery Engine</w:t>
      </w:r>
    </w:p>
    <w:p>
      <w:pPr>
        <w:jc w:val="center"/>
      </w:pPr>
      <w:r>
        <w:rPr>
          <w:rFonts w:ascii="Arial" w:cs="Arial" w:eastAsia="Arial" w:hAnsi="Arial"/>
          <w:b/>
          <w:bCs/>
          <w:color w:val="1F3864"/>
          <w:sz w:val="18"/>
          <w:szCs w:val="18"/>
        </w:rPr>
        <w:t xml:space="preserve">v2.0 · 2026-05-01 · Continuous recovery · Four-component composite · Deadlock breaker required</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C03 · Disturbance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Buffer v1.2 (2026-05-01) — TOPOLOGY-CONDITIONED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First in processing pipeline. Converts D_raw into D_effective before trust dynamics. TIL (C01) never receives raw disturbance.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Detection (prerequisite — must run before any parameter is set)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Trust Integrity Layer (receives D_effective) · C04 Stability Lock (reads D_effective) · C06 Governance Module (coupling ceilings)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finding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TOPOLOGY-CONDITIONED. Star topology ceiling below 0.05 — confirmed v16. Coupling ceiling reduction is ineffective above this threshold.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ceilings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Ring/mesh: k_D ≤ 0.15 LOCKED · Star: k_D &lt; 0.05 (safe ceiling not yet found) · Federation: UNDETERMINED · Unknown: k_D ≤ 0.10 provisional</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Disturbance Buffer Does</w:t>
      </w:r>
    </w:p>
    <w:p>
      <w:pPr>
        <w:spacing w:after="80" w:before="80"/>
      </w:pPr>
      <w:r>
        <w:rPr>
          <w:rFonts w:ascii="Times New Roman" w:cs="Times New Roman" w:eastAsia="Times New Roman" w:hAnsi="Times New Roman"/>
          <w:sz w:val="22"/>
          <w:szCs w:val="22"/>
        </w:rPr>
        <w:t xml:space="preserve">The Disturbance Buffer is the first layer of protection between external shocks and trust dynamics. It receives raw disturbance D_raw — unfiltered external stress — and transforms it into D_effective, a damped and ceiling-capped signal that TIL can safely process.</w:t>
      </w:r>
    </w:p>
    <w:p>
      <w:pPr>
        <w:spacing w:after="60" w:before="60"/>
      </w:pPr>
      <w:r>
        <w:t xml:space="preserve"/>
      </w:r>
    </w:p>
    <w:p>
      <w:pPr>
        <w:spacing w:after="80" w:before="80"/>
      </w:pPr>
      <w:r>
        <w:rPr>
          <w:rFonts w:ascii="Times New Roman" w:cs="Times New Roman" w:eastAsia="Times New Roman" w:hAnsi="Times New Roman"/>
          <w:sz w:val="22"/>
          <w:szCs w:val="22"/>
        </w:rPr>
        <w:t xml:space="preserve">Without the Disturbance Buffer, every external shock hits trust dynamics directly at full intensity. The Buffer does three things: it damps transient spikes, it enforces topology-conditioned coupling ceilings, and it isolates the trust layer from direct exposure to raw environmental volatility.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DISTURBANCE PRIMACY — LOCKED: 94–100% of all high-stress collapses in simulation were disturbance-first. The Disturbance Buffer is therefore the most consequential single intervention point in the entire architecture. Its failure or miscalibration produces cascade failure faster than any other component failure.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0: TOPOLOGY DETECTION</w:t>
            </w:r>
          </w:p>
          <w:p>
            <w:r>
              <w:rPr>
                <w:rFonts w:ascii="Courier New" w:cs="Courier New" w:eastAsia="Courier New" w:hAnsi="Courier New"/>
                <w:sz w:val="20"/>
                <w:szCs w:val="20"/>
              </w:rPr>
              <w:t xml:space="preserve">        → Classify network topology</w:t>
            </w:r>
          </w:p>
          <w:p>
            <w:r>
              <w:rPr>
                <w:rFonts w:ascii="Courier New" w:cs="Courier New" w:eastAsia="Courier New" w:hAnsi="Courier New"/>
                <w:sz w:val="20"/>
                <w:szCs w:val="20"/>
              </w:rPr>
              <w:t xml:space="preserve">        → Select ceiling set: k_D_max(topology), k_C_max(topology)</w:t>
            </w:r>
          </w:p>
          <w:p>
            <w:r>
              <w:rPr>
                <w:rFonts w:ascii="Courier New" w:cs="Courier New" w:eastAsia="Courier New" w:hAnsi="Courier New"/>
                <w:sz w:val="20"/>
                <w:szCs w:val="20"/>
              </w:rPr>
              <w:t xml:space="preserve">        → This step is MANDATORY before any other step</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1: D_raw(t) enters Buffer</w:t>
            </w:r>
          </w:p>
          <w:p>
            <w:r>
              <w:rPr>
                <w:rFonts w:ascii="Courier New" w:cs="Courier New" w:eastAsia="Courier New" w:hAnsi="Courier New"/>
                <w:sz w:val="20"/>
                <w:szCs w:val="20"/>
              </w:rPr>
              <w:t xml:space="preserve">        → External disturbance signal, unfiltered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2: DAMPING</w:t>
            </w:r>
          </w:p>
          <w:p>
            <w:r>
              <w:rPr>
                <w:rFonts w:ascii="Courier New" w:cs="Courier New" w:eastAsia="Courier New" w:hAnsi="Courier New"/>
                <w:sz w:val="20"/>
                <w:szCs w:val="20"/>
              </w:rPr>
              <w:t xml:space="preserve">        → D_damped(t) = smooth(D_raw, window=τ_smooth)</w:t>
            </w:r>
          </w:p>
          <w:p>
            <w:r>
              <w:rPr>
                <w:rFonts w:ascii="Courier New" w:cs="Courier New" w:eastAsia="Courier New" w:hAnsi="Courier New"/>
                <w:sz w:val="20"/>
                <w:szCs w:val="20"/>
              </w:rPr>
              <w:t xml:space="preserve">        → Removes transient spikes that would produce overreaction</w:t>
            </w:r>
          </w:p>
          <w:p>
            <w:r>
              <w:rPr>
                <w:rFonts w:ascii="Courier New" w:cs="Courier New" w:eastAsia="Courier New" w:hAnsi="Courier New"/>
                <w:sz w:val="20"/>
                <w:szCs w:val="20"/>
              </w:rPr>
              <w:t xml:space="preserve">        → τ_smooth: UNSPECIFIED — must be calibrated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3: CEILING ENFORCEMENT</w:t>
            </w:r>
          </w:p>
          <w:p>
            <w:r>
              <w:rPr>
                <w:rFonts w:ascii="Courier New" w:cs="Courier New" w:eastAsia="Courier New" w:hAnsi="Courier New"/>
                <w:sz w:val="20"/>
                <w:szCs w:val="20"/>
              </w:rPr>
              <w:t xml:space="preserve">        → D_effective(t) = min(D_damped(t), k_D_max(topology))</w:t>
            </w:r>
          </w:p>
          <w:p>
            <w:r>
              <w:rPr>
                <w:rFonts w:ascii="Courier New" w:cs="Courier New" w:eastAsia="Courier New" w:hAnsi="Courier New"/>
                <w:sz w:val="20"/>
                <w:szCs w:val="20"/>
              </w:rPr>
              <w:t xml:space="preserve">        → Hard cap — D_effective never exceeds topology ceiling</w:t>
            </w:r>
          </w:p>
          <w:p>
            <w:r>
              <w:rPr>
                <w:rFonts w:ascii="Courier New" w:cs="Courier New" w:eastAsia="Courier New" w:hAnsi="Courier New"/>
                <w:sz w:val="20"/>
                <w:szCs w:val="20"/>
              </w:rPr>
              <w:t xml:space="preserve">        → Topology ceiling selected in Step 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4: OUTPUT</w:t>
            </w:r>
          </w:p>
          <w:p>
            <w:r>
              <w:rPr>
                <w:rFonts w:ascii="Courier New" w:cs="Courier New" w:eastAsia="Courier New" w:hAnsi="Courier New"/>
                <w:sz w:val="20"/>
                <w:szCs w:val="20"/>
              </w:rPr>
              <w:t xml:space="preserve">        → D_effective(t) → C01 TIL</w:t>
            </w:r>
          </w:p>
          <w:p>
            <w:r>
              <w:rPr>
                <w:rFonts w:ascii="Courier New" w:cs="Courier New" w:eastAsia="Courier New" w:hAnsi="Courier New"/>
                <w:sz w:val="20"/>
                <w:szCs w:val="20"/>
              </w:rPr>
              <w:t xml:space="preserve">        → D_effective(t) → C04 Stability Lock (for regime classification)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Topology-Conditioned Ceilings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PRINCIPLE — LOCKED: SOE is a family of systems parameterized by topology. k_D_max = f(topology). There is no universal coupling ceiling. The ceiling must be selected based on detected network topology before any other parameter is set.</w:t>
            </w:r>
          </w:p>
        </w:tc>
      </w:tr>
    </w:tbl>
    <w:p>
      <w:pPr>
        <w:spacing w:after="60" w:before="60"/>
      </w:pPr>
      <w:r>
        <w:t xml:space="preserve"/>
      </w:r>
    </w:p>
    <w:p>
      <w:pPr>
        <w:spacing w:after="120" w:before="240"/>
      </w:pPr>
      <w:r>
        <w:rPr>
          <w:rFonts w:ascii="Arial" w:cs="Arial" w:eastAsia="Arial" w:hAnsi="Arial"/>
          <w:b/>
          <w:bCs/>
          <w:color w:val="2E5596"/>
          <w:sz w:val="26"/>
          <w:szCs w:val="26"/>
        </w:rPr>
        <w:t xml:space="preserve">3.1 Current Ceiling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k_D_max</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 and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confirmed safe across all prior simulations (v13, v14). No sustained ignition observed. Universal 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&lt; 0.05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 — v15 confirmed 43.3% sustained ignition at k_D = 0.15. v16 sweep confirmed ignition persists across entire range 0.05–0.15. Safe ceiling not yet found. Requires dedicated sweep below 0.05.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0.10 provisional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UNDETERMINED — not yet tested. Conservative default applied. Must not use 0.15 until tested.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 topology</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0.10 provisional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CONSERVATIVE DEFAULT — apply when topology cannot be determined. Unknown topology = treat as star-adjacent until characterized.</w:t>
            </w:r>
          </w:p>
        </w:tc>
      </w:tr>
    </w:tbl>
    <w:p>
      <w:pPr>
        <w:spacing w:after="60" w:before="60"/>
      </w:pPr>
      <w:r>
        <w:t xml:space="preserve"/>
      </w:r>
    </w:p>
    <w:p>
      <w:pPr>
        <w:spacing w:after="120" w:before="240"/>
      </w:pPr>
      <w:r>
        <w:rPr>
          <w:rFonts w:ascii="Arial" w:cs="Arial" w:eastAsia="Arial" w:hAnsi="Arial"/>
          <w:b/>
          <w:bCs/>
          <w:color w:val="2E5596"/>
          <w:sz w:val="26"/>
          <w:szCs w:val="26"/>
        </w:rPr>
        <w:t xml:space="preserve">3.2 The Star Topology Finding — Full Summary</w:t>
      </w:r>
    </w:p>
    <w:p>
      <w:pPr>
        <w:spacing w:after="80" w:before="80"/>
      </w:pPr>
      <w:r>
        <w:rPr>
          <w:rFonts w:ascii="Times New Roman" w:cs="Times New Roman" w:eastAsia="Times New Roman" w:hAnsi="Times New Roman"/>
          <w:sz w:val="22"/>
          <w:szCs w:val="22"/>
        </w:rPr>
        <w:t xml:space="preserve">The v15 and v16 simulation results are the most significant finding in the entire v1 simulation program. They require careful architectural interpretation: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Finding</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43.3% sustained ignition at k_D = 0.15 (v15)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is not safe at the standard ring/mesh ceiling. Topology-specific ceiling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Ignition rate flat from k_D = 0.09 to 0.15 (v16)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reduction is ineffective in this range. Reducing k_D from 0.15 to 0.09 produces zero benefit. The ceiling is not the primary driver of ignition.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Still 33% ignition at k_D = 0.05 (v16)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Even at the lowest tested ceiling, ignition persists. Safe ceiling has not been found in range 0.05–0.15.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broadcasts failure while remaining stable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node maintains stability 0.82–0.91 while 96–97% of peripherals collapse. The disturbance is propagating outward from the hub, not inward to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Ceiling reduction alone cannot fix star topology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fundamental issue is hub topology and sustained hub stress, not coupling strength. The architectural response must be structural — hub protection or topology avoidance — not parameter reduction.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KEY INSIGHT: The v16 result means that for star topology under sustained hub stress, the Disturbance Buffer's ceiling enforcement mechanism is insufficient as a sole protection. The Buffer must be supplemented by hub protection mechanisms — either preventing sustained hub stress from occurring (upstream), or structural topology design that avoids star formation.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Topology Detection — Deployment Prerequisite</w:t>
      </w:r>
    </w:p>
    <w:p>
      <w:pPr>
        <w:spacing w:after="80" w:before="80"/>
      </w:pPr>
      <w:r>
        <w:rPr>
          <w:rFonts w:ascii="Times New Roman" w:cs="Times New Roman" w:eastAsia="Times New Roman" w:hAnsi="Times New Roman"/>
          <w:sz w:val="22"/>
          <w:szCs w:val="22"/>
        </w:rPr>
        <w:t xml:space="preserve">Topology detection is mandatory before any coupling ceiling can be set. It is not an optional diagnostic — it is a structural prerequisite. Deploying SOE without topology detection is equivalent to operating with an unknown safety parameter.</w:t>
      </w:r>
    </w:p>
    <w:p>
      <w:pPr>
        <w:spacing w:after="60" w:before="60"/>
      </w:pPr>
      <w:r>
        <w:t xml:space="preserve"/>
      </w:r>
    </w:p>
    <w:p>
      <w:pPr>
        <w:spacing w:after="120" w:before="240"/>
      </w:pPr>
      <w:r>
        <w:rPr>
          <w:rFonts w:ascii="Arial" w:cs="Arial" w:eastAsia="Arial" w:hAnsi="Arial"/>
          <w:b/>
          <w:bCs/>
          <w:color w:val="2E5596"/>
          <w:sz w:val="26"/>
          <w:szCs w:val="26"/>
        </w:rPr>
        <w:t xml:space="preserve">4.1 Required Classification</w:t>
      </w:r>
    </w:p>
    <w:p>
      <w:pPr>
        <w:spacing w:after="80" w:before="80"/>
      </w:pPr>
      <w:r>
        <w:rPr>
          <w:rFonts w:ascii="Times New Roman" w:cs="Times New Roman" w:eastAsia="Times New Roman" w:hAnsi="Times New Roman"/>
          <w:sz w:val="22"/>
          <w:szCs w:val="22"/>
        </w:rPr>
        <w:t xml:space="preserve">At minimum, topology detection must distinguish: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class</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Detection criterion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Ceiling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 node degree ≤ threshold_ring. No node connects to more than threshold_ring% of all 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 Hub-dominant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 node degree &gt; threshold_star. One or more nodes connect to a dominant fraction of all others.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&lt; 0.05 (or safer)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Clustered structure — dense within clusters, sparse between. No dominant 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0.10 provisional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 / unclassified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Cannot be reliably classified with available information.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0.10 conservative default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threshold_ring and threshold_star are unspecified. Must be defined to operationalize topology detection. These thresholds determine when a network is classified as star-adjacent and the more restrictive ceiling applied.</w:t>
            </w:r>
          </w:p>
        </w:tc>
      </w:tr>
    </w:tbl>
    <w:p>
      <w:pPr>
        <w:spacing w:after="60" w:before="60"/>
      </w:pPr>
      <w:r>
        <w:t xml:space="preserve"/>
      </w:r>
    </w:p>
    <w:p>
      <w:pPr>
        <w:spacing w:after="120" w:before="240"/>
      </w:pPr>
      <w:r>
        <w:rPr>
          <w:rFonts w:ascii="Arial" w:cs="Arial" w:eastAsia="Arial" w:hAnsi="Arial"/>
          <w:b/>
          <w:bCs/>
          <w:color w:val="2E5596"/>
          <w:sz w:val="26"/>
          <w:szCs w:val="26"/>
        </w:rPr>
        <w:t xml:space="preserve">4.2 Topology Monitoring — Ongoing</w:t>
      </w:r>
    </w:p>
    <w:p>
      <w:pPr>
        <w:spacing w:after="80" w:before="80"/>
      </w:pPr>
      <w:r>
        <w:rPr>
          <w:rFonts w:ascii="Times New Roman" w:cs="Times New Roman" w:eastAsia="Times New Roman" w:hAnsi="Times New Roman"/>
          <w:sz w:val="22"/>
          <w:szCs w:val="22"/>
        </w:rPr>
        <w:t xml:space="preserve">Network topology is not a fixed deployment parameter. It can change over time as nodes are added or removed, as hub-like structures form organically, or as federation structures reorganize. The Buffer must re-evaluate topology classification when network structure changes significantly.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change event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New hub forms (degree crosses threshold_star)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Immediately apply star ceiling. Do not wait for next scheduled evaluation.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removed or fragmented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Re-evaluate topology. May allow ceiling relaxation after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partition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partition evaluated independently. Ceiling applied per partition.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cannot be determined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Apply conservative default immediately. Alert governance layer.</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Hub Protection Mechanisms</w:t>
      </w:r>
    </w:p>
    <w:p>
      <w:pPr>
        <w:spacing w:after="80" w:before="80"/>
      </w:pPr>
      <w:r>
        <w:rPr>
          <w:rFonts w:ascii="Times New Roman" w:cs="Times New Roman" w:eastAsia="Times New Roman" w:hAnsi="Times New Roman"/>
          <w:sz w:val="22"/>
          <w:szCs w:val="22"/>
        </w:rPr>
        <w:t xml:space="preserve">Since coupling ceiling reduction alone is insufficient for star topology, additional hub protection mechanisms are required when star-adjacent structures exist or form. These are not yet simulated — they are architectural requirements derived from the v15/v16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D_hub cap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Hard limit on disturbance input to hub node. Prevents D_hub from reaching sustained high values (0.8+ in v15). Must be enforced upstream of the Buffer.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not yet simulated. Highest priority for v17.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 hub function across 2–3 nodes. No single node carries full hub load. Converts star to partial mesh.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topological fix. Changes architecture, not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isolation under stress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D_hub exceeds threshold, temporarily reduce hub connectivity to limit propagation. Trade governance reach for network stability.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dynamic topology modification capability.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avoidance by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design principle: do not build governance structures that concentrate routing through a single node. Prefer federated or mesh architectures.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PRINCIPLE — can be applied now without simulation.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NEXT SIMULATION REQUIRED: v17 should test D_hub capping — applying a disturbance ceiling specifically to the hub node and measuring whether sustained ignition rate falls below 0.05. This directly tests whether hub protection is the correct architectural fix.</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Required Institutional Properties</w:t>
      </w:r>
    </w:p>
    <w:p>
      <w:pPr>
        <w:spacing w:after="80" w:before="80"/>
      </w:pPr>
      <w:r>
        <w:rPr>
          <w:rFonts w:ascii="Times New Roman" w:cs="Times New Roman" w:eastAsia="Times New Roman" w:hAnsi="Times New Roman"/>
          <w:sz w:val="22"/>
          <w:szCs w:val="22"/>
        </w:rPr>
        <w:t xml:space="preserve">What institutional processes correspond to the Disturbance Buffer? The following properties must be satisfied by any real mechanism that plays the Buffer role:</w:t>
      </w:r>
    </w:p>
    <w:p>
      <w:pPr>
        <w:spacing w:after="60" w:before="60"/>
      </w:pPr>
      <w:r>
        <w:t xml:space="preserve"/>
      </w:r>
    </w:p>
    <w:p>
      <w:pPr>
        <w:spacing w:after="120" w:before="240"/>
      </w:pPr>
      <w:r>
        <w:rPr>
          <w:rFonts w:ascii="Arial" w:cs="Arial" w:eastAsia="Arial" w:hAnsi="Arial"/>
          <w:b/>
          <w:bCs/>
          <w:color w:val="2E5596"/>
          <w:sz w:val="26"/>
          <w:szCs w:val="26"/>
        </w:rPr>
        <w:t xml:space="preserve">6.1 Operates before trust dynamics</w:t>
      </w:r>
    </w:p>
    <w:p>
      <w:pPr>
        <w:spacing w:after="80" w:before="80"/>
      </w:pPr>
      <w:r>
        <w:rPr>
          <w:rFonts w:ascii="Times New Roman" w:cs="Times New Roman" w:eastAsia="Times New Roman" w:hAnsi="Times New Roman"/>
          <w:sz w:val="22"/>
          <w:szCs w:val="22"/>
        </w:rPr>
        <w:t xml:space="preserve">The Buffer must intercept disturbance before it reaches the trust layer. An institution that only responds to trust decline after it begins has no buffer — it has a recovery mechanism. These are different. The Buffer acts on D_raw; recovery acts on T(t) after decline has begun.</w:t>
      </w:r>
    </w:p>
    <w:p>
      <w:pPr>
        <w:spacing w:after="60" w:before="60"/>
      </w:pPr>
      <w:r>
        <w:t xml:space="preserve"/>
      </w:r>
    </w:p>
    <w:p>
      <w:pPr>
        <w:spacing w:after="120" w:before="240"/>
      </w:pPr>
      <w:r>
        <w:rPr>
          <w:rFonts w:ascii="Arial" w:cs="Arial" w:eastAsia="Arial" w:hAnsi="Arial"/>
          <w:b/>
          <w:bCs/>
          <w:color w:val="2E5596"/>
          <w:sz w:val="26"/>
          <w:szCs w:val="26"/>
        </w:rPr>
        <w:t xml:space="preserve">6.2 Topology-aware</w:t>
      </w:r>
    </w:p>
    <w:p>
      <w:pPr>
        <w:spacing w:after="80" w:before="80"/>
      </w:pPr>
      <w:r>
        <w:rPr>
          <w:rFonts w:ascii="Times New Roman" w:cs="Times New Roman" w:eastAsia="Times New Roman" w:hAnsi="Times New Roman"/>
          <w:sz w:val="22"/>
          <w:szCs w:val="22"/>
        </w:rPr>
        <w:t xml:space="preserve">The Buffer must know the network structure it is protecting. A flat damping mechanism that applies the same ceiling regardless of topology is architecturally incomplete. The institutional equivalent: different governance structures require different levels of shock absorption at their central nodes.</w:t>
      </w:r>
    </w:p>
    <w:p>
      <w:pPr>
        <w:spacing w:after="60" w:before="60"/>
      </w:pPr>
      <w:r>
        <w:t xml:space="preserve"/>
      </w:r>
    </w:p>
    <w:p>
      <w:pPr>
        <w:spacing w:after="120" w:before="240"/>
      </w:pPr>
      <w:r>
        <w:rPr>
          <w:rFonts w:ascii="Arial" w:cs="Arial" w:eastAsia="Arial" w:hAnsi="Arial"/>
          <w:b/>
          <w:bCs/>
          <w:color w:val="2E5596"/>
          <w:sz w:val="26"/>
          <w:szCs w:val="26"/>
        </w:rPr>
        <w:t xml:space="preserve">6.3 Continuously active</w:t>
      </w:r>
    </w:p>
    <w:p>
      <w:pPr>
        <w:spacing w:after="80" w:before="80"/>
      </w:pPr>
      <w:r>
        <w:rPr>
          <w:rFonts w:ascii="Times New Roman" w:cs="Times New Roman" w:eastAsia="Times New Roman" w:hAnsi="Times New Roman"/>
          <w:sz w:val="22"/>
          <w:szCs w:val="22"/>
        </w:rPr>
        <w:t xml:space="preserve">The Buffer is not an emergency response mechanism — it operates continuously, on every disturbance signal, before any threshold is crossed. Institutions that only activate buffering mechanisms after stress reaches crisis levels have no effective buffer.</w:t>
      </w:r>
    </w:p>
    <w:p>
      <w:pPr>
        <w:spacing w:after="60" w:before="60"/>
      </w:pPr>
      <w:r>
        <w:t xml:space="preserve"/>
      </w:r>
    </w:p>
    <w:p>
      <w:pPr>
        <w:spacing w:after="120" w:before="240"/>
      </w:pPr>
      <w:r>
        <w:rPr>
          <w:rFonts w:ascii="Arial" w:cs="Arial" w:eastAsia="Arial" w:hAnsi="Arial"/>
          <w:b/>
          <w:bCs/>
          <w:color w:val="2E5596"/>
          <w:sz w:val="26"/>
          <w:szCs w:val="26"/>
        </w:rPr>
        <w:t xml:space="preserve">6.4 Separates transient from sustained stress</w:t>
      </w:r>
    </w:p>
    <w:p>
      <w:pPr>
        <w:spacing w:after="80" w:before="80"/>
      </w:pPr>
      <w:r>
        <w:rPr>
          <w:rFonts w:ascii="Times New Roman" w:cs="Times New Roman" w:eastAsia="Times New Roman" w:hAnsi="Times New Roman"/>
          <w:sz w:val="22"/>
          <w:szCs w:val="22"/>
        </w:rPr>
        <w:t xml:space="preserve">The damping function (Step 2 in the pipeline) distinguishes between brief spikes and sustained elevated disturbance. A single acute shock should not produce the same institutional response as prolonged chronic stress. The Buffer's smoothing window τ_smooth operationalizes this distinction.</w:t>
      </w:r>
    </w:p>
    <w:p>
      <w:pPr>
        <w:spacing w:after="60" w:before="60"/>
      </w:pPr>
      <w:r>
        <w:t xml:space="preserve"/>
      </w:r>
    </w:p>
    <w:p>
      <w:pPr>
        <w:spacing w:after="120" w:before="240"/>
      </w:pPr>
      <w:r>
        <w:rPr>
          <w:rFonts w:ascii="Arial" w:cs="Arial" w:eastAsia="Arial" w:hAnsi="Arial"/>
          <w:b/>
          <w:bCs/>
          <w:color w:val="2E5596"/>
          <w:sz w:val="26"/>
          <w:szCs w:val="26"/>
        </w:rPr>
        <w:t xml:space="preserve">6.5 Does not suppress legitimate disturbance signals</w:t>
      </w:r>
    </w:p>
    <w:p>
      <w:pPr>
        <w:spacing w:after="80" w:before="80"/>
      </w:pPr>
      <w:r>
        <w:rPr>
          <w:rFonts w:ascii="Times New Roman" w:cs="Times New Roman" w:eastAsia="Times New Roman" w:hAnsi="Times New Roman"/>
          <w:sz w:val="22"/>
          <w:szCs w:val="22"/>
        </w:rPr>
        <w:t xml:space="preserve">The Buffer damps and caps — it does not eliminate. D_effective is still a real signal that reflects real external stress. An institution that completely insulates its trust layer from all disturbance is not buffering — it is producing a false sense of stability. The ceiling must be set high enough to preserve signal fidelity.</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Disturbance Buffer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DB-A: Topology misclassification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classified as ring/mesh when it has hub-dominant structure. Higher ceiling applied. Star topology ignition risk active.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v15/v16. Topology detection prerequisite exists to prevent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DB-B: Ceiling creep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Ceiling gradually raised over time under pressure from governance or operational convenience. Erodes topology-conditioned safety constraint.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Governance Rule 1 (Falsifiability) must enforce ceiling integrity.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DB-C: Sustained hub stress undetected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node receives sustained high D_hub but topology detection does not flag it as a hub-stress condition. Buffer applies ring ceiling instead of hub protection.</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scenario. Hub protection mechanism (Section 5)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DB-D: Smoothing window miscalibration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τ_smooth too long: sustained stress masked as transient. τ_smooth too short: transient spikes treated as sustained. Both produce incorrect D_effective.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τ_smooth unspecified. Calibration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DB-E: Buffer bypass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reaches TIL through a pathway not monitored by the Buffer. Common in complex institutional structures with multiple information channels.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comprehensive disturbance pathway mapping at deployment.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safe ceiling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Safe k_D for star topology not found — below 0.05. Requires sweep from 0.01 to 0.05. Blocks star ceiling from PROVISIONAL to LOCKED.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simulation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Test D_hub capping as primary fix for star topology ignition. Determine whether ceiling below 0.05 is necessary or hub cap is sufficient.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 topology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ceiling for federation topology untested. Provisional 0.10 applied. Must be validated before federation 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threshold_ring, threshold_star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degree thresholds for topology classification unspecified. Must be defined to operationalize topology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τ_smooth calibration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Smoothing window for damping function unspecified. Must distinguish transient from sustained stress.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pathway mapping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Real deployments may have multiple D_raw sources. All pathways must route through Buffer. Mapping required at 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deployment specific</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C03: Disturbance Buffer</w:t>
      </w:r>
    </w:p>
    <w:p>
      <w:pPr>
        <w:jc w:val="center"/>
      </w:pPr>
      <w:r>
        <w:rPr>
          <w:rFonts w:ascii="Arial" w:cs="Arial" w:eastAsia="Arial" w:hAnsi="Arial"/>
          <w:b/>
          <w:bCs/>
          <w:color w:val="1F3864"/>
          <w:sz w:val="18"/>
          <w:szCs w:val="18"/>
        </w:rPr>
        <w:t xml:space="preserve">v2.0 · 2026-05-01 · TOPOLOGY-CONDITIONED · Star ceiling critical open item</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v1.3 — Addendum</w:t>
      </w:r>
    </w:p>
    <w:p>
      <w:pPr>
        <w:spacing w:after="400" w:before="0"/>
        <w:jc w:val="center"/>
      </w:pPr>
      <w:r>
        <w:rPr>
          <w:rFonts w:ascii="Arial" w:cs="Arial" w:eastAsia="Arial" w:hAnsi="Arial"/>
          <w:b/>
          <w:bCs/>
          <w:color w:val="2E5596"/>
          <w:sz w:val="28"/>
          <w:szCs w:val="28"/>
        </w:rPr>
        <w:t xml:space="preserve">Component 03 · Disturbance Buffer · v17 Result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Addendum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v1.3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Buffer v1.2 — Section 5 (Hub Protection Mechanisms)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v17 hub protection simulation (branch v17_hub_protection: ef2a7da)</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mechanisms — status changed from PROPOSED to CONTRADICTED. Star topology avoidance upgraded from PRINCIPLE to MANDATORY.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v17 Simulation Result — Hub Protection CONTRADICTED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VERDICT — FINAL: Hub protection via D_hub capping is not an effective fix for star topology ignition. Ignition rate rises as cap decreases. Star topology is structurally unsafe regardless of hub protection mechanism. Star avoidance is MANDATORY.</w:t>
            </w:r>
          </w:p>
        </w:tc>
      </w:tr>
    </w:tbl>
    <w:p>
      <w:pPr>
        <w:spacing w:after="60" w:before="60"/>
      </w:pPr>
      <w:r>
        <w:t xml:space="preserve"/>
      </w:r>
    </w:p>
    <w:p>
      <w:pPr>
        <w:spacing w:after="120" w:before="240"/>
      </w:pPr>
      <w:r>
        <w:rPr>
          <w:rFonts w:ascii="Arial" w:cs="Arial" w:eastAsia="Arial" w:hAnsi="Arial"/>
          <w:b/>
          <w:bCs/>
          <w:color w:val="2E5596"/>
          <w:sz w:val="26"/>
          <w:szCs w:val="26"/>
        </w:rPr>
        <w:t xml:space="preserve">v17 Summary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D_hub_cap</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Ignition rate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Avg peripheral failure</w:t>
            </w:r>
          </w:p>
        </w:tc>
        <w:tc>
          <w:tcPr>
            <w:tcW w:type="dxa" w:w="2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Hub min stability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0.8 (baseline)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58.5%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0.484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0.6</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0.539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0.4</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60.4%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0.598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0.3</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69.9%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0.711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0.2</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73.3%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74.2%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0.756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83.3%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80.7%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0.811</w:t>
            </w:r>
          </w:p>
        </w:tc>
      </w:tr>
    </w:tbl>
    <w:p>
      <w:pPr>
        <w:spacing w:after="60" w:before="60"/>
      </w:pPr>
      <w:r>
        <w:t xml:space="preserve"/>
      </w:r>
    </w:p>
    <w:p>
      <w:pPr>
        <w:spacing w:after="120" w:before="240"/>
      </w:pPr>
      <w:r>
        <w:rPr>
          <w:rFonts w:ascii="Arial" w:cs="Arial" w:eastAsia="Arial" w:hAnsi="Arial"/>
          <w:b/>
          <w:bCs/>
          <w:color w:val="2E5596"/>
          <w:sz w:val="26"/>
          <w:szCs w:val="26"/>
        </w:rPr>
        <w:t xml:space="preserve">Why Capping Makes Things Worse — Mechanism</w:t>
      </w:r>
    </w:p>
    <w:p>
      <w:pPr>
        <w:spacing w:after="80" w:before="80"/>
      </w:pPr>
      <w:r>
        <w:rPr>
          <w:rFonts w:ascii="Times New Roman" w:cs="Times New Roman" w:eastAsia="Times New Roman" w:hAnsi="Times New Roman"/>
          <w:sz w:val="22"/>
          <w:szCs w:val="22"/>
        </w:rPr>
        <w:t xml:space="preserve">The v17 result reveals the structural role the hub plays in star topology. The hub functions as a disturbance absorber — when it takes high D_hub, it is partly shielding peripherals from network-level disturbance load. When the hub is protected (D_hub capped), disturbance that would have been absorbed by the hub redistributes to peripherals who have less capacity to handle it.</w:t>
      </w:r>
    </w:p>
    <w:p>
      <w:pPr>
        <w:spacing w:after="60" w:before="60"/>
      </w:pPr>
      <w:r>
        <w:t xml:space="preserve"/>
      </w:r>
    </w:p>
    <w:p>
      <w:pPr>
        <w:spacing w:after="80" w:before="80"/>
      </w:pPr>
      <w:r>
        <w:rPr>
          <w:rFonts w:ascii="Times New Roman" w:cs="Times New Roman" w:eastAsia="Times New Roman" w:hAnsi="Times New Roman"/>
          <w:sz w:val="22"/>
          <w:szCs w:val="22"/>
        </w:rPr>
        <w:t xml:space="preserve">This creates a counter-intuitive pattern: hub minimum stability improves as the cap decreases (hub becomes more stable) while peripheral collapse rate rises. The hub appears healthier while the network collapses faster. This is hub-stability masking in reverse — a structurally protected hub that is no longer serving its disturbance absorption function.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KEY INSIGHT: The hub in star topology serves two contradictory roles simultaneously — it broadcasts failure AND absorbs disturbance on behalf of peripherals. These two functions cannot be separated by hub protection. Protecting the hub eliminates its failure-broadcasting role but also eliminates its disturbance-absorption role, leaving peripherals more exposed. Star topology has no safe configuration.</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Section 5 — Hub Protection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SUPERSEDED: Section 5 of Disturbance Buffer v1.2 listed hub protection mechanisms (D_hub cap, hub redundancy, hub isolation, star avoidance by design) with status PROPOSED. v17 confirms that D_hub capping is CONTRADICTED as a standalone fix. The remaining three mechanisms are updated below.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assessment</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D_hub cap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CONTRADICTED — v17. Capping D_hub increases peripheral collapse rate by redistributing disturbance load to nodes with less capacity. Ignition rate rises from 43.3% to 83.3% as cap decreases from 0.8 to 0.1.</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CONTRADICTED — do not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 hub function across 2–3 nodes. Converts star to partial mesh. Eliminates single-point disturbance concentration. Not directly tested but consistent with mesh topology safety (v13/v14). The only structural fix that addresses both failure-broadcasting and disturbance-absorption simultaneously.</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topology redesign. Most promising remaining option.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isolation under stress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RECONSIDERED — v17 shows isolation increases peripheral exposure. Dynamic isolation must be carefully designed to not simply remove hub disturbance absorption. May be net negative without hub redundancy in place.</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RECONSIDER — may be net negative without hub redundancy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avoidance by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 confirmed as the primary architectural requirement for star topology safety. No tested parameter or protection mechanism produces sustained_ignition_rate &lt; 0.05 in star topology.</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 architectural requirement</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Topology Deployment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MANDATORY ARCHITECTURAL REQUIREMENT: SOE must not be deployed on star-adjacent network topology. If the institutional structure is star-adjacent, it must be redesigned toward mesh or federation topology before SOE deployment. This is not a recommendation — it is a structural requirement confirmed by three simulation rounds (v15, v16, v17).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Deployment status</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SAFE — deploy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0.15 confirmed safe. v13/v14 validated.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UNSAFE — do not deploy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v15: 43.3% ignition. v16: no safe ceiling found. v17: hub protection increases ignition. Three rounds confirming structural unsafety.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PROVISIONAL — test first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 Use k_D ≤ 0.10 provisional ceiling. Cluster-aware detection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ASSESS first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detection mandatory before deployment. Apply conservative defaults until classified.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v1.3 · C03: Disturbance Buffer · v17 Addendum</w:t>
      </w:r>
    </w:p>
    <w:p>
      <w:pPr>
        <w:jc w:val="center"/>
      </w:pPr>
      <w:r>
        <w:rPr>
          <w:rFonts w:ascii="Arial" w:cs="Arial" w:eastAsia="Arial" w:hAnsi="Arial"/>
          <w:b/>
          <w:bCs/>
          <w:color w:val="1F3864"/>
          <w:sz w:val="18"/>
          <w:szCs w:val="18"/>
        </w:rPr>
        <w:t xml:space="preserve">v1.3 · 2026-05-01 · Star topology MANDATORY AVOIDANCE — three-round simulation confirmation</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C04 · Stability Lock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Stability Lock Mechanism v1.3 (2026-05-01) — Gradient framing + Topology-conditioned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Classifies system regime and determines when stable lock is confirmed. The system's self-assessment layer — it tells the architecture what state it is in.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S(t) = g(T) per node) · C02 Recovery Engine (regime classification input) · C03 Disturbance Buffer (reads D_effective for regime context)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C06 Governance Module (reads regime for G(t) prioritization) · C02 Recovery Engine (reads lock state for recovery mode) · Meta Governance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finding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Hub-stability masking (v15): hub can appear stable while network collapses. S_network(t) required — monitoring must be network-scoped, not hub-scoped.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Lock engagement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GRADIENT — P_lock(t) rises continuously with accumulated stability evidence A(t). Not a binary switch.</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Stability Lock Mechanism Does</w:t>
      </w:r>
    </w:p>
    <w:p>
      <w:pPr>
        <w:spacing w:after="80" w:before="80"/>
      </w:pPr>
      <w:r>
        <w:rPr>
          <w:rFonts w:ascii="Times New Roman" w:cs="Times New Roman" w:eastAsia="Times New Roman" w:hAnsi="Times New Roman"/>
          <w:sz w:val="22"/>
          <w:szCs w:val="22"/>
        </w:rPr>
        <w:t xml:space="preserve">The Stability Lock Mechanism is the architecture's self-assessment layer. It reads stability signals from TIL, aggregates them across the network, and produces a regime classification — Stable, Metastable, Intermediate, or Collapse — that all other components use to calibrate their behavior.</w:t>
      </w:r>
    </w:p>
    <w:p>
      <w:pPr>
        <w:spacing w:after="60" w:before="60"/>
      </w:pPr>
      <w:r>
        <w:t xml:space="preserve"/>
      </w:r>
    </w:p>
    <w:p>
      <w:pPr>
        <w:spacing w:after="80" w:before="80"/>
      </w:pPr>
      <w:r>
        <w:rPr>
          <w:rFonts w:ascii="Times New Roman" w:cs="Times New Roman" w:eastAsia="Times New Roman" w:hAnsi="Times New Roman"/>
          <w:sz w:val="22"/>
          <w:szCs w:val="22"/>
        </w:rPr>
        <w:t xml:space="preserve">The SLM does not recover trust or reduce disturbance. It classifies. Its job is to give the rest of the architecture an accurate picture of what state the system is actually in, so that appropriate responses can be triggered. An SLM that misclassifies — declaring Stable when the network is in Collapse, or triggering recovery prematurely — produces worse outcomes than no SLM at 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ACCURACY REQUIREMENT: The SLM's classification must reflect actual network state, not hub-reported state. The hub-stability masking finding (v15) confirms that a hub-scoped SLM will systematically misclassify star-topology collapse as Stable. S_network(t) is a mandatory input for any topology that includes hub-dominant structures.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Stability Signal S(t)</w:t>
      </w:r>
    </w:p>
    <w:p>
      <w:pPr>
        <w:spacing w:after="120" w:before="240"/>
      </w:pPr>
      <w:r>
        <w:rPr>
          <w:rFonts w:ascii="Arial" w:cs="Arial" w:eastAsia="Arial" w:hAnsi="Arial"/>
          <w:b/>
          <w:bCs/>
          <w:color w:val="2E5596"/>
          <w:sz w:val="26"/>
          <w:szCs w:val="26"/>
        </w:rPr>
        <w:t xml:space="preserve">2.1 Node-level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S_i(t) = g(T_i(t))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 monotone increasing function of trust</w:t>
            </w:r>
          </w:p>
          <w:p>
            <w:r>
              <w:rPr>
                <w:rFonts w:ascii="Courier New" w:cs="Courier New" w:eastAsia="Courier New" w:hAnsi="Courier New"/>
                <w:sz w:val="20"/>
                <w:szCs w:val="20"/>
              </w:rPr>
              <w:t xml:space="preserve">S_i ∈ [0, 1]</w:t>
            </w:r>
          </w:p>
          <w:p>
            <w:r>
              <w:rPr>
                <w:rFonts w:ascii="Courier New" w:cs="Courier New" w:eastAsia="Courier New" w:hAnsi="Courier New"/>
                <w:sz w:val="20"/>
                <w:szCs w:val="20"/>
              </w:rPr>
              <w:t xml:space="preserve">S_i = 1: node i at maximum stability</w:t>
            </w:r>
          </w:p>
          <w:p>
            <w:r>
              <w:rPr>
                <w:rFonts w:ascii="Courier New" w:cs="Courier New" w:eastAsia="Courier New" w:hAnsi="Courier New"/>
                <w:sz w:val="20"/>
                <w:szCs w:val="20"/>
              </w:rPr>
              <w:t xml:space="preserve">S_i = 0: node i at minimum stability (T at floor)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g(T) functional form: UNSPECIFIED</w:t>
            </w:r>
          </w:p>
          <w:p>
            <w:r>
              <w:rPr>
                <w:rFonts w:ascii="Courier New" w:cs="Courier New" w:eastAsia="Courier New" w:hAnsi="Courier New"/>
                <w:sz w:val="20"/>
                <w:szCs w:val="20"/>
              </w:rPr>
              <w:t xml:space="preserve">Minimum: g must be monotone increasing in T</w:t>
            </w:r>
          </w:p>
          <w:p>
            <w:r>
              <w:rPr>
                <w:rFonts w:ascii="Courier New" w:cs="Courier New" w:eastAsia="Courier New" w:hAnsi="Courier New"/>
                <w:sz w:val="20"/>
                <w:szCs w:val="20"/>
              </w:rPr>
              <w:t xml:space="preserve">Constraint: g(T_floor) &gt; 0 — stability floor exists</w:t>
            </w:r>
          </w:p>
        </w:tc>
      </w:tr>
    </w:tbl>
    <w:p>
      <w:pPr>
        <w:spacing w:after="60" w:before="60"/>
      </w:pPr>
      <w:r>
        <w:t xml:space="preserve"/>
      </w:r>
    </w:p>
    <w:p>
      <w:pPr>
        <w:spacing w:after="120" w:before="240"/>
      </w:pPr>
      <w:r>
        <w:rPr>
          <w:rFonts w:ascii="Arial" w:cs="Arial" w:eastAsia="Arial" w:hAnsi="Arial"/>
          <w:b/>
          <w:bCs/>
          <w:color w:val="2E5596"/>
          <w:sz w:val="26"/>
          <w:szCs w:val="26"/>
        </w:rPr>
        <w:t xml:space="preserve">2.2 Network-level stability — topology-conditioned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S_effective(t) = min(S_hub(t), S_network(t))   [topology-conditioned]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S_hub(t) = g(T_hub(t))   — hub node stability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S_network(t) = aggregation of S_i across all nodes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Aggregation options:</w:t>
            </w:r>
          </w:p>
          <w:p>
            <w:r>
              <w:rPr>
                <w:rFonts w:ascii="Courier New" w:cs="Courier New" w:eastAsia="Courier New" w:hAnsi="Courier New"/>
                <w:sz w:val="20"/>
                <w:szCs w:val="20"/>
              </w:rPr>
              <w:t xml:space="preserve">  Option A (recommended for star): min_i(S_i(t))</w:t>
            </w:r>
          </w:p>
          <w:p>
            <w:r>
              <w:rPr>
                <w:rFonts w:ascii="Courier New" w:cs="Courier New" w:eastAsia="Courier New" w:hAnsi="Courier New"/>
                <w:sz w:val="20"/>
                <w:szCs w:val="20"/>
              </w:rPr>
              <w:t xml:space="preserve">    → Cannot be dominated by single high-stability node</w:t>
            </w:r>
          </w:p>
          <w:p>
            <w:r>
              <w:rPr>
                <w:rFonts w:ascii="Courier New" w:cs="Courier New" w:eastAsia="Courier New" w:hAnsi="Courier New"/>
                <w:sz w:val="20"/>
                <w:szCs w:val="20"/>
              </w:rPr>
              <w:t xml:space="preserve">    → Prevents hub-stability masking</w:t>
            </w:r>
          </w:p>
          <w:p>
            <w:r>
              <w:rPr>
                <w:rFonts w:ascii="Courier New" w:cs="Courier New" w:eastAsia="Courier New" w:hAnsi="Courier New"/>
                <w:sz w:val="20"/>
                <w:szCs w:val="20"/>
              </w:rPr>
              <w:t xml:space="preserve">  Option B (ring/mesh): weighted average Σ_i w_i · S_i(t)</w:t>
            </w:r>
          </w:p>
          <w:p>
            <w:r>
              <w:rPr>
                <w:rFonts w:ascii="Courier New" w:cs="Courier New" w:eastAsia="Courier New" w:hAnsi="Courier New"/>
                <w:sz w:val="20"/>
                <w:szCs w:val="20"/>
              </w:rPr>
              <w:t xml:space="preserve">    → Topology-appropriate when no hub dominance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S_effective used in all lock engagement computations.</w:t>
            </w:r>
          </w:p>
          <w:p>
            <w:r>
              <w:rPr>
                <w:rFonts w:ascii="Courier New" w:cs="Courier New" w:eastAsia="Courier New" w:hAnsi="Courier New"/>
                <w:sz w:val="20"/>
                <w:szCs w:val="20"/>
              </w:rPr>
              <w:t xml:space="preserve">In ring/mesh: S_network ≈ S_hub — no effective change.</w:t>
            </w:r>
          </w:p>
          <w:p>
            <w:r>
              <w:rPr>
                <w:rFonts w:ascii="Courier New" w:cs="Courier New" w:eastAsia="Courier New" w:hAnsi="Courier New"/>
                <w:sz w:val="20"/>
                <w:szCs w:val="20"/>
              </w:rPr>
              <w:t xml:space="preserve">In star: S_network may be &lt;&lt; S_hub — masking prevented.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g(T) functional form and aggregation weights w_i are unspecified. S_network(t) computation with minimum-node weighting is not yet simulated. Must be validated in the star topology calibration sweep (v17 or dedicated run).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Gradient Lock Engagement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v1.2/v2.0: Lock engagement is a probability P_lock(t) rising continuously with accumulated stability evidence A(t). It is not a binary switch. The W-consecutive-steps description from v1.0 is a limiting case — the underlying mechanism is a continuous accumulator with decay.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Stability evidence accumulator:</w:t>
            </w:r>
          </w:p>
          <w:p>
            <w:r>
              <w:rPr>
                <w:rFonts w:ascii="Courier New" w:cs="Courier New" w:eastAsia="Courier New" w:hAnsi="Courier New"/>
                <w:sz w:val="20"/>
                <w:szCs w:val="20"/>
              </w:rPr>
              <w:t xml:space="preserve">  A(t+1) = A(t) + 1             if S_effective(t) ≥ S_threshold</w:t>
            </w:r>
          </w:p>
          <w:p>
            <w:r>
              <w:rPr>
                <w:rFonts w:ascii="Courier New" w:cs="Courier New" w:eastAsia="Courier New" w:hAnsi="Courier New"/>
                <w:sz w:val="20"/>
                <w:szCs w:val="20"/>
              </w:rPr>
              <w:t xml:space="preserve">           max(0, A(t) - κ)      otherwise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engagement probability:</w:t>
            </w:r>
          </w:p>
          <w:p>
            <w:r>
              <w:rPr>
                <w:rFonts w:ascii="Courier New" w:cs="Courier New" w:eastAsia="Courier New" w:hAnsi="Courier New"/>
                <w:sz w:val="20"/>
                <w:szCs w:val="20"/>
              </w:rPr>
              <w:t xml:space="preserve">  P_lock(t) = σ(α · A(t) - β_lock)</w:t>
            </w:r>
          </w:p>
          <w:p>
            <w:r>
              <w:rPr>
                <w:rFonts w:ascii="Courier New" w:cs="Courier New" w:eastAsia="Courier New" w:hAnsi="Courier New"/>
                <w:sz w:val="20"/>
                <w:szCs w:val="20"/>
              </w:rPr>
              <w:t xml:space="preserve">  σ(·) = sigmoid function → P_lock ∈ (0, 1)</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confirmation:</w:t>
            </w:r>
          </w:p>
          <w:p>
            <w:r>
              <w:rPr>
                <w:rFonts w:ascii="Courier New" w:cs="Courier New" w:eastAsia="Courier New" w:hAnsi="Courier New"/>
                <w:sz w:val="20"/>
                <w:szCs w:val="20"/>
              </w:rPr>
              <w:t xml:space="preserve">  Lock confirmed when P_lock(t) ≥ P_threshold</w:t>
            </w:r>
          </w:p>
          <w:p>
            <w:r>
              <w:rPr>
                <w:rFonts w:ascii="Courier New" w:cs="Courier New" w:eastAsia="Courier New" w:hAnsi="Courier New"/>
                <w:sz w:val="20"/>
                <w:szCs w:val="20"/>
              </w:rPr>
              <w:t xml:space="preserve">  sustained for τ_confirm steps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Parameters: α, β_lock, κ, S_threshold, P_threshold, τ_confirm — UNSPECIFIED</w:t>
            </w:r>
          </w:p>
          <w:p>
            <w:r>
              <w:rPr>
                <w:rFonts w:ascii="Courier New" w:cs="Courier New" w:eastAsia="Courier New" w:hAnsi="Courier New"/>
                <w:sz w:val="20"/>
                <w:szCs w:val="20"/>
              </w:rPr>
              <w:t xml:space="preserve">Constraint: κ &lt; 1/W_equivalent — decay slow enough to survive brief dips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Parameter</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Accumulated stability evidence. Rises on above-threshold steps, decays by κ on sub-threshold steps. Continuous — not a counter.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κ</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Decay rate. Controls how quickly accumulated evidence erodes during below-threshold periods. Must be slow enough that genuine recovery survives brief disturbance dips.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α</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Accumulation sensitivity. Controls how steeply P_lock rises with A(t). High α → sharp transition. Low α → gradual.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β_lock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Offset. Sets the A(t) level at which P_lock = 0.50. Determines how much evidence is required before lock becomes more likely than not.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P_threshold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Confirmation threshold. P_lock must exceed this before lock confirmation begins.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τ_confirm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Confirmation window. P_lock must sustain above P_threshold for this many steps. Prevents false positives from brief probability spikes.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Four Regimes</w:t>
      </w:r>
    </w:p>
    <w:p>
      <w:pPr>
        <w:spacing w:after="80" w:before="80"/>
      </w:pPr>
      <w:r>
        <w:rPr>
          <w:rFonts w:ascii="Times New Roman" w:cs="Times New Roman" w:eastAsia="Times New Roman" w:hAnsi="Times New Roman"/>
          <w:sz w:val="22"/>
          <w:szCs w:val="22"/>
        </w:rPr>
        <w:t xml:space="preserve">The SLM classifies the system into one of four regimes based on S_effective(t), A(t), and P_lock(t). Regimes determine which components activate and at what intensity.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Regime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Conditions</w:t>
            </w:r>
          </w:p>
        </w:tc>
        <w:tc>
          <w:tcPr>
            <w:tcW w:type="dxa" w:w="2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System state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STABLE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P_lock ≥ P_threshold sustained τ_confirm steps. A(t) high. S_effective consistently above S_threshold.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confirmed. Trust dynamics self-sustaining. R_internal dominant. No external intervention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Maintenance mode. SSL investment. Ongoing monitoring.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accumulating but P_lock &lt; P_threshold. S_effective above threshold but insufficiently sustained for confirmation.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Trending toward Stable but not confirmed. System is improving but evidence incomplete. Vulnerable to disturbance reversal.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Continue recovery support. Do not withdraw assistance. Monitor A(t) trajectory.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variable — above and below S_threshold. A(t) oscillating. P_lock 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contested. Disturbance and recovery roughly matched. Outcome uncertain.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 active. R_network and R_gov prioritized. Governance intervention elevated.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persistently below S_threshold. A(t) near zero. P_lock ≈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dominated by disturbance. R_internal and R_network severely weakened. R_base 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 mode. R_base primary. External intervention may be required. Meta Governance alert.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METASTABLE IS THE FOURTH REGIME — LOCKED: Metastable is not a subtype of Intermediate. It is a distinct regime: the system is trending toward Stable but has not confirmed lock. A(t) is accumulating. Withdrawing support during Metastable is the most common cause of failed recovery — the system appears to be recovering and support is reduced before lock is confirmed.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Lock Declaration Authority</w:t>
      </w:r>
    </w:p>
    <w:p>
      <w:pPr>
        <w:spacing w:after="80" w:before="80"/>
      </w:pPr>
      <w:r>
        <w:rPr>
          <w:rFonts w:ascii="Times New Roman" w:cs="Times New Roman" w:eastAsia="Times New Roman" w:hAnsi="Times New Roman"/>
          <w:sz w:val="22"/>
          <w:szCs w:val="22"/>
        </w:rPr>
        <w:t xml:space="preserve">The v2 question for C04 is: who has authority to declare stable lock? This is the institutional equivalent of the lock confirmation mechanism.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PRINCIPLE: Lock declaration must not be unilateral. A single node — including the hub — cannot declare the network to be in Stable regime. Lock must be confirmed by network-scope evidence, not hub-scope reporting.</w:t>
            </w:r>
          </w:p>
        </w:tc>
      </w:tr>
    </w:tbl>
    <w:p>
      <w:pPr>
        <w:spacing w:after="60" w:before="60"/>
      </w:pPr>
      <w:r>
        <w:t xml:space="preserve"/>
      </w:r>
    </w:p>
    <w:p>
      <w:pPr>
        <w:spacing w:after="120" w:before="240"/>
      </w:pPr>
      <w:r>
        <w:rPr>
          <w:rFonts w:ascii="Arial" w:cs="Arial" w:eastAsia="Arial" w:hAnsi="Arial"/>
          <w:b/>
          <w:bCs/>
          <w:color w:val="2E5596"/>
          <w:sz w:val="26"/>
          <w:szCs w:val="26"/>
        </w:rPr>
        <w:t xml:space="preserve">5.1 Requirements for lock declaration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use S_network(t), not S_hub(t)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Hub-stability masking (v15) — hub can be stable while network collapses. Lock declaration based on hub signal alone will misclassify collapse as 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distributed — not unilateral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node can declare lock. Multiple independent nodes must confirm above-threshold stability before confirmation begins.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require sustained evidence (τ_confirm)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Single-period above-threshold does not qualify. P_lock must exceed P_threshold for τ_confirm steps. Prevents false lock from brief 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revocable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can be broken if S_effective falls back below threshold. Meta Governance Rule 4 (Rollback) applies. Lock is a confirmation, not a permanent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transparent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evidence basis for lock declaration must be visible to all network nodes. Opaque lock declarations violate Meta Governance Rule 1 (Falsifiability).</w:t>
            </w:r>
          </w:p>
        </w:tc>
      </w:tr>
    </w:tbl>
    <w:p>
      <w:pPr>
        <w:spacing w:after="60" w:before="60"/>
      </w:pPr>
      <w:r>
        <w:t xml:space="preserve"/>
      </w:r>
    </w:p>
    <w:p>
      <w:pPr>
        <w:spacing w:after="120" w:before="240"/>
      </w:pPr>
      <w:r>
        <w:rPr>
          <w:rFonts w:ascii="Arial" w:cs="Arial" w:eastAsia="Arial" w:hAnsi="Arial"/>
          <w:b/>
          <w:bCs/>
          <w:color w:val="2E5596"/>
          <w:sz w:val="26"/>
          <w:szCs w:val="26"/>
        </w:rPr>
        <w:t xml:space="preserve">5.2 Lock declaration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1: S_effective(t) computed from S_network(t) — all nodes</w:t>
            </w:r>
          </w:p>
          <w:p>
            <w:r>
              <w:rPr>
                <w:rFonts w:ascii="Courier New" w:cs="Courier New" w:eastAsia="Courier New" w:hAnsi="Courier New"/>
                <w:sz w:val="20"/>
                <w:szCs w:val="20"/>
              </w:rPr>
              <w:t xml:space="preserve">Step 2: A(t) updated based on S_effective</w:t>
            </w:r>
          </w:p>
          <w:p>
            <w:r>
              <w:rPr>
                <w:rFonts w:ascii="Courier New" w:cs="Courier New" w:eastAsia="Courier New" w:hAnsi="Courier New"/>
                <w:sz w:val="20"/>
                <w:szCs w:val="20"/>
              </w:rPr>
              <w:t xml:space="preserve">Step 3: P_lock(t) = σ(α · A(t) - β_lock) computed</w:t>
            </w:r>
          </w:p>
          <w:p>
            <w:r>
              <w:rPr>
                <w:rFonts w:ascii="Courier New" w:cs="Courier New" w:eastAsia="Courier New" w:hAnsi="Courier New"/>
                <w:sz w:val="20"/>
                <w:szCs w:val="20"/>
              </w:rPr>
              <w:t xml:space="preserve">Step 4: If P_lock ≥ P_threshold → confirmation window opens</w:t>
            </w:r>
          </w:p>
          <w:p>
            <w:r>
              <w:rPr>
                <w:rFonts w:ascii="Courier New" w:cs="Courier New" w:eastAsia="Courier New" w:hAnsi="Courier New"/>
                <w:sz w:val="20"/>
                <w:szCs w:val="20"/>
              </w:rPr>
              <w:t xml:space="preserve">Step 5: Confirmation sustained for τ_confirm steps</w:t>
            </w:r>
          </w:p>
          <w:p>
            <w:r>
              <w:rPr>
                <w:rFonts w:ascii="Courier New" w:cs="Courier New" w:eastAsia="Courier New" w:hAnsi="Courier New"/>
                <w:sz w:val="20"/>
                <w:szCs w:val="20"/>
              </w:rPr>
              <w:t xml:space="preserve">Step 6: Lock declared — distributed acknowledgment required</w:t>
            </w:r>
          </w:p>
          <w:p>
            <w:r>
              <w:rPr>
                <w:rFonts w:ascii="Courier New" w:cs="Courier New" w:eastAsia="Courier New" w:hAnsi="Courier New"/>
                <w:sz w:val="20"/>
                <w:szCs w:val="20"/>
              </w:rPr>
              <w:t xml:space="preserve">        No single node can block or unilaterally confirm</w:t>
            </w:r>
          </w:p>
          <w:p>
            <w:r>
              <w:rPr>
                <w:rFonts w:ascii="Courier New" w:cs="Courier New" w:eastAsia="Courier New" w:hAnsi="Courier New"/>
                <w:sz w:val="20"/>
                <w:szCs w:val="20"/>
              </w:rPr>
              <w:t xml:space="preserve">Step 7: Continued monitoring — lock is revocable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revocation:</w:t>
            </w:r>
          </w:p>
          <w:p>
            <w:r>
              <w:rPr>
                <w:rFonts w:ascii="Courier New" w:cs="Courier New" w:eastAsia="Courier New" w:hAnsi="Courier New"/>
                <w:sz w:val="20"/>
                <w:szCs w:val="20"/>
              </w:rPr>
              <w:t xml:space="preserve">  If S_effective falls below S_threshold: A(t) begins decaying</w:t>
            </w:r>
          </w:p>
          <w:p>
            <w:r>
              <w:rPr>
                <w:rFonts w:ascii="Courier New" w:cs="Courier New" w:eastAsia="Courier New" w:hAnsi="Courier New"/>
                <w:sz w:val="20"/>
                <w:szCs w:val="20"/>
              </w:rPr>
              <w:t xml:space="preserve">  If A(t) falls below revocation threshold: lock suspended</w:t>
            </w:r>
          </w:p>
          <w:p>
            <w:r>
              <w:rPr>
                <w:rFonts w:ascii="Courier New" w:cs="Courier New" w:eastAsia="Courier New" w:hAnsi="Courier New"/>
                <w:sz w:val="20"/>
                <w:szCs w:val="20"/>
              </w:rPr>
              <w:t xml:space="preserve">  Recovery mode re-activates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Regime Transition Dynamics</w:t>
      </w:r>
    </w:p>
    <w:p>
      <w:pPr>
        <w:spacing w:after="80" w:before="80"/>
      </w:pPr>
      <w:r>
        <w:rPr>
          <w:rFonts w:ascii="Times New Roman" w:cs="Times New Roman" w:eastAsia="Times New Roman" w:hAnsi="Times New Roman"/>
          <w:sz w:val="22"/>
          <w:szCs w:val="22"/>
        </w:rPr>
        <w:t xml:space="preserve">Regime transitions are probabilistic, not instantaneous. The system does not jump from Intermediate to Stable — it moves through Metastable as A(t) accumulates. Similarly, it does not jump from Stable to Collapse — it passes through Intermediate as A(t) decays.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Transition</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 → Metastable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rises above S_threshold. A(t) begins accumulating. P_lock rising but below P_threshold. System improving but not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 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P_lock reaches and sustains P_threshold for τ_confirm steps. Lock confirmed. A(t) at high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Stable → Metastable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dips below S_threshold. A(t) begins decaying at rate κ. P_lock falling. If A(t) recovers before revocation threshold: returns to Stable.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 Intermediate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falls below the level where P_lock ≥ P_threshold is achievable. Evidence depleted. System back in contested dynamics.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 → Collapse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persistently below threshold. A(t) near zero. R_internal and R_network unable to sustain upward pressure.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 Intermediate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maintains upward pressure. D_effective declines or external intervention reduces disturbance. S_effective begins rising. A(t) accumulation begins.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Required Institutional Properties</w:t>
      </w:r>
    </w:p>
    <w:p>
      <w:pPr>
        <w:spacing w:after="80" w:before="80"/>
      </w:pPr>
      <w:r>
        <w:rPr>
          <w:rFonts w:ascii="Times New Roman" w:cs="Times New Roman" w:eastAsia="Times New Roman" w:hAnsi="Times New Roman"/>
          <w:sz w:val="22"/>
          <w:szCs w:val="22"/>
        </w:rPr>
        <w:t xml:space="preserve">What institutional mechanisms correspond to the Stability Lock? Any real mechanism that plays the SLM role must satisfy: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Network-scoped measurement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aggregate stability signals across all nodes, not just the hub or leadership level. Hub-scoped assessment is architecturally unsafe for star-adjacent structures.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Evidence accumulation over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Cannot declare stability from a single assessment. Must track stability trajectory — is the system improving, stable, or declining? Duration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Decay sensitivity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more sensitive to stability decline than to stability improvement. Consistent with the asymmetric dynamics of trust collapse vs recovery (Simulation Law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Revocability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declarations must be revocable. An institution that cannot un-declare stability when conditions deteriorate has a non-functional SLM.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Independence from those being assessed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SLM cannot be operated solely by the nodes it is assessing. Captures self-serving misclassification risk — institutions that assess their own stability will systematically overreport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Transparent evidence basis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data underlying regime classification must be accessible to all nodes. Opaque stability declarations undermine the legitimacy of the classification.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SLM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SLM-A: Hub-stability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 computed from hub node only. Hub maintains high stability while peripheral network collapses. SLM classifies Stable. Recovery Engine not triggered.</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S_network(t) with minimum-node weighting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SLM-B: Premature lock declaration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declared during Metastable phase before τ_confirm is satisfied. Recovery support withdrawn. System collapses back from Metastable to Intermediate.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τ_confirm confirmation window prevents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SLM-C: Self-assessment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 operated by nodes being assessed. Systematic overreporting of stability. Regime classification reflects preferred state, not actual state.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prevented by independence requirement (Section 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SLM-D: Revocation resistance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declared and treated as permanent. When conditions deteriorate, lock is not revoked due to institutional inertia or political resistance.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Governance Rule 4 (Rollback) and revocation process (Section 5.2) address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SLM-E: Metastable misclassification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classified as Stable (premature) or as Intermediate (pessimistic). In both cases, wrong response triggered — either support withdrawal or unnecessary escalation.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requires accurate A(t) tracking and clear regime boundary definitions.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Mapping from trust T to stability S. Must be monotone increasing. Shape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 aggregation validation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Minimum-node S_network(t) proposed but not yet simulated. Must be validated in star topology context.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v17 or dedicated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α, β_lock, κ calibration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Accumulation sensitivity, offset, and decay rate. Must reproduce W-step behavior in noise-free case and survive noise at 0.050–0.055.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S_threshold, P_threshold, τ_confirm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boundary thresholds and confirmation window. Must be jointly calibrated.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declaration institutional design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Which bodies participate in distributed lock confirmation? What is the minimum quorum? How is independence from assessed nodes maintained?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Revocation 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what A(t) level is lock suspended? Must be specified alongside declaration thresholds.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boundary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Precise S_effective values marking regime transitions not yet characterized. Requires dedicated boundary sweep.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C04: Stability Lock Mechanism</w:t>
      </w:r>
    </w:p>
    <w:p>
      <w:pPr>
        <w:jc w:val="center"/>
      </w:pPr>
      <w:r>
        <w:rPr>
          <w:rFonts w:ascii="Arial" w:cs="Arial" w:eastAsia="Arial" w:hAnsi="Arial"/>
          <w:b/>
          <w:bCs/>
          <w:color w:val="1F3864"/>
          <w:sz w:val="18"/>
          <w:szCs w:val="18"/>
        </w:rPr>
        <w:t xml:space="preserve">v2.0 · 2026-05-01 · Gradient lock · Network-scoped · Distributed declaration authority</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C05 · Structural Support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Support Layer v1.1 (2026-04-25)</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Provides I(t) identity stability input to TIL (C01). Slow-moving structural base. Does not respond to individual disturbance events — responds to sustained structural conditions.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upstream simulation inputs — SSL reads system state but is not driven by other components. T_reserve coordination with C02 Recovery Engine.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Trust Integrity Layer (receives b·I(t)) · C02 Recovery Engine (T_reserve coordination)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v2 decision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I(t) is COMPOSITE — two distinct sub-components: I_role (role clarity) and I_belong (belonging). LOCKED v2.0.</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Timescale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 — I(t) changes on timescales much longer than T(t). Months to years in real deployment. Not reactive to individual events.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Structural Support Layer Does</w:t>
      </w:r>
    </w:p>
    <w:p>
      <w:pPr>
        <w:spacing w:after="80" w:before="80"/>
      </w:pPr>
      <w:r>
        <w:rPr>
          <w:rFonts w:ascii="Times New Roman" w:cs="Times New Roman" w:eastAsia="Times New Roman" w:hAnsi="Times New Roman"/>
          <w:sz w:val="22"/>
          <w:szCs w:val="22"/>
        </w:rPr>
        <w:t xml:space="preserve">The Structural Support Layer maintains I(t) — identity stability — and the civilizational belonging index CI. These are the slow-moving structural foundations that determine how resilient trust is under disturbance. They do not prevent disturbance from occurring. They determine how much damage a given disturbance does.</w:t>
      </w:r>
    </w:p>
    <w:p>
      <w:pPr>
        <w:spacing w:after="60" w:before="60"/>
      </w:pPr>
      <w:r>
        <w:t xml:space="preserve"/>
      </w:r>
    </w:p>
    <w:p>
      <w:pPr>
        <w:spacing w:after="80" w:before="80"/>
      </w:pPr>
      <w:r>
        <w:rPr>
          <w:rFonts w:ascii="Times New Roman" w:cs="Times New Roman" w:eastAsia="Times New Roman" w:hAnsi="Times New Roman"/>
          <w:sz w:val="22"/>
          <w:szCs w:val="22"/>
        </w:rPr>
        <w:t xml:space="preserve">High I(t) means nodes have stable, recognized roles and strong belonging. Under these conditions, trust erodes more slowly under equivalent disturbance — the b·I term in TIL's dT/dt provides active buffering. Low I(t) means nodes have ambiguous roles or feel disconnected from the system. Under these conditions, the same disturbance produces faster trust erosion.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STRUCTURAL ROLE: SSL is not a response mechanism. It is a maintenance mechanism. Its job is to keep I(t) high during stable periods so the system has structural reserves when disturbance arrives. An institution that only invests in identity and belonging during crises has no SSL — it has a delayed recovery attempt.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Composite I(t) — LOCKED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v2.0: I(t) is composite. I(t) = w_role · I_role(t) + w_belong · I_belong(t) where w_role + w_belong = 1. The two sub-components are distinct, respond to different interventions, and can decouple from each other. Both must be tracked independently.</w:t>
            </w:r>
          </w:p>
        </w:tc>
      </w:tr>
    </w:tbl>
    <w:p>
      <w:pPr>
        <w:spacing w:after="60" w:before="60"/>
      </w:pPr>
      <w:r>
        <w:t xml:space="preserve"/>
      </w:r>
    </w:p>
    <w:p>
      <w:pPr>
        <w:spacing w:after="120" w:before="240"/>
      </w:pPr>
      <w:r>
        <w:rPr>
          <w:rFonts w:ascii="Arial" w:cs="Arial" w:eastAsia="Arial" w:hAnsi="Arial"/>
          <w:b/>
          <w:bCs/>
          <w:color w:val="2E5596"/>
          <w:sz w:val="26"/>
          <w:szCs w:val="26"/>
        </w:rPr>
        <w:t xml:space="preserve">2.1 I_role — Role Clarity</w:t>
      </w:r>
    </w:p>
    <w:p>
      <w:pPr>
        <w:spacing w:after="80" w:before="80"/>
      </w:pPr>
      <w:r>
        <w:rPr>
          <w:rFonts w:ascii="Times New Roman" w:cs="Times New Roman" w:eastAsia="Times New Roman" w:hAnsi="Times New Roman"/>
          <w:sz w:val="22"/>
          <w:szCs w:val="22"/>
        </w:rPr>
        <w:t xml:space="preserve">I_role(t) reflects how clearly defined, stable, and recognized a node's role and function is within the system. It is the structural component of identity — what the node does, what authority it has, and whether that is stable and acknowledged.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has clear mandate, defined responsibilities, recognized authority. Role is stable over time. Others know what this node does and 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Role ambiguity, mandate drift, contested authority, unclear scope. Node is uncertain of its function or others are uncertain of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raises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mandate documentation, stable organizational structure, explicit authority delegation, role recognition by peers and superiors, consistent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lowers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Restructuring without clarity, mandate expansion without resources, contested authority, role overlap, unclear accountability.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Timescale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Changes on organizational timescales — weeks to months. Faster than I_belong but slower than T(t).</w:t>
            </w:r>
          </w:p>
        </w:tc>
      </w:tr>
    </w:tbl>
    <w:p>
      <w:pPr>
        <w:spacing w:after="60" w:before="60"/>
      </w:pPr>
      <w:r>
        <w:t xml:space="preserve"/>
      </w:r>
    </w:p>
    <w:p>
      <w:pPr>
        <w:spacing w:after="120" w:before="240"/>
      </w:pPr>
      <w:r>
        <w:rPr>
          <w:rFonts w:ascii="Arial" w:cs="Arial" w:eastAsia="Arial" w:hAnsi="Arial"/>
          <w:b/>
          <w:bCs/>
          <w:color w:val="2E5596"/>
          <w:sz w:val="26"/>
          <w:szCs w:val="26"/>
        </w:rPr>
        <w:t xml:space="preserve">2.2 I_belong — Belonging</w:t>
      </w:r>
    </w:p>
    <w:p>
      <w:pPr>
        <w:spacing w:after="80" w:before="80"/>
      </w:pPr>
      <w:r>
        <w:rPr>
          <w:rFonts w:ascii="Times New Roman" w:cs="Times New Roman" w:eastAsia="Times New Roman" w:hAnsi="Times New Roman"/>
          <w:sz w:val="22"/>
          <w:szCs w:val="22"/>
        </w:rPr>
        <w:t xml:space="preserve">I_belong(t) reflects how connected a node feels to the broader system — the sense of shared purpose, meaningful contribution, and recognized membership. It is the relational component of identity — not what the node does, but whether it feels part of something worth doing.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experiences shared purpose, recognized contribution, meaningful participation. Feels the system's goals are worth pursuing and that its contribution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Alienation, exclusion, sense of irrelevance. Node may still perform its role but without connection to why it matters. Trust erodes despite structural clarity.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raises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Visible impact of contribution, inclusion in decision processes, shared narrative, peer recognition, connection between node's work and system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lowers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Invisible contribution, exclusion from decisions that affect the node, narrative fragmentation, perceived dispensability, disconnection from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Timescale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Changes on cultural timescales — months to years. Slowest-moving variable in the architecture.</w:t>
            </w:r>
          </w:p>
        </w:tc>
      </w:tr>
    </w:tbl>
    <w:p>
      <w:pPr>
        <w:spacing w:after="60" w:before="60"/>
      </w:pPr>
      <w:r>
        <w:t xml:space="preserve"/>
      </w:r>
    </w:p>
    <w:p>
      <w:pPr>
        <w:spacing w:after="120" w:before="240"/>
      </w:pPr>
      <w:r>
        <w:rPr>
          <w:rFonts w:ascii="Arial" w:cs="Arial" w:eastAsia="Arial" w:hAnsi="Arial"/>
          <w:b/>
          <w:bCs/>
          <w:color w:val="2E5596"/>
          <w:sz w:val="26"/>
          <w:szCs w:val="26"/>
        </w:rPr>
        <w:t xml:space="preserve">2.3 Decoupling — The Key Insight</w:t>
      </w:r>
    </w:p>
    <w:p>
      <w:pPr>
        <w:spacing w:after="80" w:before="80"/>
      </w:pPr>
      <w:r>
        <w:rPr>
          <w:rFonts w:ascii="Times New Roman" w:cs="Times New Roman" w:eastAsia="Times New Roman" w:hAnsi="Times New Roman"/>
          <w:sz w:val="22"/>
          <w:szCs w:val="22"/>
        </w:rPr>
        <w:t xml:space="preserve">I_role and I_belong can decouple. This is the most important property of the composite formulation: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Scenario</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I_role</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I_belong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role, no belonging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mandate is clear, authority is defined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node performs its role but feels disconnected from purpose. Compliant but not invested. Vulnerable to trust erosion under sustained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Strong belonging, unclear role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ambiguous mandate, contested scope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node is deeply committed to the system's purpose. Motivated but ineffective. May create coordination failures that erode others' trust.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Both 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maximum structural support. Node is both clear on what it does and why it matters. Highest resilience to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Both 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terminal structural deficit. Node is in identity crisis. T(t) will decline even without external disturbance.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w_role and w_belong weighting unspecified. The relative contribution of role clarity vs belonging to I(t) is not yet calibrated. Initial assumption: equal weighting (w_role = w_belong = 0.5). Must be validated against deployment proxy data.</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Civilizational Belonging Index CI</w:t>
      </w:r>
    </w:p>
    <w:p>
      <w:pPr>
        <w:spacing w:after="80" w:before="80"/>
      </w:pPr>
      <w:r>
        <w:rPr>
          <w:rFonts w:ascii="Times New Roman" w:cs="Times New Roman" w:eastAsia="Times New Roman" w:hAnsi="Times New Roman"/>
          <w:sz w:val="22"/>
          <w:szCs w:val="22"/>
        </w:rPr>
        <w:t xml:space="preserve">CI is the system-level analogue of I_belong — the degree to which the network as a whole shares a common identity, purpose, and narrative framework. While I_belong is node-local, CI is a network-level property. It reflects whether the system has a coherent civilizational identity, not just whether individual nodes feel belonging.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 [0,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 = civilizational identity collapse — no shared narrative, fragmented purpose, competing foundational claims. 1 = maximum shared identity.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vs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 is node-local: does this node feel it belongs? CI is network-level: does the network share a coherent identity? Both can be high or low independently.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affects I_belong 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node's I_belong cannot sustainably exceed CI. If the network's shared identity collapses, individual belonging eventually follows regardless of local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changes very slowly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Civilizational identity is the slowest-moving variable in the architecture. It can be maintained, eroded, or reconstructed — but never quickly.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collapse is asymmetric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Like trust, CI collapses faster than it rebuilds. Narrative fragmentation spreads faster than narrative coherence. This is not a calibration artifact — it is structural.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I_belong_ceiling(t) = f(CI(t))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I_belong(t) ≤ I_belong_ceiling(t)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CI → 0: I_belong ceiling falls regardless of local belonging conditions.</w:t>
            </w:r>
          </w:p>
          <w:p>
            <w:r>
              <w:rPr>
                <w:rFonts w:ascii="Courier New" w:cs="Courier New" w:eastAsia="Courier New" w:hAnsi="Courier New"/>
                <w:sz w:val="20"/>
                <w:szCs w:val="20"/>
              </w:rPr>
              <w:t xml:space="preserve">When CI is high: I_belong can reach its node-local maximum.</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f(CI) functional form: UNSPECIFIED — must be monotone increasing in CI.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CI proxy metrics for real deployment are unspecified. Candidates: shared narrative coherence scores, cross-node voluntary cooperation rates, inter-node recognition of common purpose, shared foundational document adherence. None are yet validated as CI proxies.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Timescale Architecture</w:t>
      </w:r>
    </w:p>
    <w:p>
      <w:pPr>
        <w:spacing w:after="80" w:before="80"/>
      </w:pPr>
      <w:r>
        <w:rPr>
          <w:rFonts w:ascii="Times New Roman" w:cs="Times New Roman" w:eastAsia="Times New Roman" w:hAnsi="Times New Roman"/>
          <w:sz w:val="22"/>
          <w:szCs w:val="22"/>
        </w:rPr>
        <w:t xml:space="preserve">SSL operates on fundamentally different timescales from the other components. This is not a limitation — it is the mechanism by which SSL provides structural support rather than reactive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Variable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Timescale</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equivalent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D_effective(t)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Fast — per event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Individual crisis, shock, incident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per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climate within a quarter or season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 — organizational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clarity over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Very slow — cultural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Belonging and purpose over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Slowest — civilizational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Shared identity over decades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practical implication: SSL investments made during stable periods provide protection during future disturbance periods. An institution that has high I_role and I_belong going into a crisis has more structural resilience than one that tries to build these during the crisis. SSL cannot be built on demand.</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T_reserve Coordination with Recovery Engine</w:t>
      </w:r>
    </w:p>
    <w:p>
      <w:pPr>
        <w:spacing w:after="80" w:before="80"/>
      </w:pPr>
      <w:r>
        <w:rPr>
          <w:rFonts w:ascii="Times New Roman" w:cs="Times New Roman" w:eastAsia="Times New Roman" w:hAnsi="Times New Roman"/>
          <w:sz w:val="22"/>
          <w:szCs w:val="22"/>
        </w:rPr>
        <w:t xml:space="preserve">The Structural Support Layer coordinates with the Recovery Engine (C02) on T_reserve — the network trust floor that governs when R_network can operate. This is the only direct coordination pathway between SSL and 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T_reserve = minimum trust level at which a node can donate trust to others</w:t>
            </w:r>
          </w:p>
          <w:p>
            <w:r>
              <w:rPr>
                <w:rFonts w:ascii="Courier New" w:cs="Courier New" w:eastAsia="Courier New" w:hAnsi="Courier New"/>
                <w:sz w:val="20"/>
                <w:szCs w:val="20"/>
              </w:rPr>
              <w:t xml:space="preserve">           via R_network without falling below its own survival 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SSL contribution: high I(t) raises the effective T_reserve ceiling</w:t>
            </w:r>
          </w:p>
          <w:p>
            <w:r>
              <w:rPr>
                <w:rFonts w:ascii="Courier New" w:cs="Courier New" w:eastAsia="Courier New" w:hAnsi="Courier New"/>
                <w:sz w:val="20"/>
                <w:szCs w:val="20"/>
              </w:rPr>
              <w:t xml:space="preserve">  → nodes with high identity stability can sustain more network-level</w:t>
            </w:r>
          </w:p>
          <w:p>
            <w:r>
              <w:rPr>
                <w:rFonts w:ascii="Courier New" w:cs="Courier New" w:eastAsia="Courier New" w:hAnsi="Courier New"/>
                <w:sz w:val="20"/>
                <w:szCs w:val="20"/>
              </w:rPr>
              <w:t xml:space="preserve">    trust donation before reaching their own floor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SSL contribution: low I(t) lowers effective T_reserve</w:t>
            </w:r>
          </w:p>
          <w:p>
            <w:r>
              <w:rPr>
                <w:rFonts w:ascii="Courier New" w:cs="Courier New" w:eastAsia="Courier New" w:hAnsi="Courier New"/>
                <w:sz w:val="20"/>
                <w:szCs w:val="20"/>
              </w:rPr>
              <w:t xml:space="preserve">  → nodes with identity instability cannot safely donate trust</w:t>
            </w:r>
          </w:p>
          <w:p>
            <w:r>
              <w:rPr>
                <w:rFonts w:ascii="Courier New" w:cs="Courier New" w:eastAsia="Courier New" w:hAnsi="Courier New"/>
                <w:sz w:val="20"/>
                <w:szCs w:val="20"/>
              </w:rPr>
              <w:t xml:space="preserve">    even if their absolute T level appears adequate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T_reserve value: UNSPECIFIED — calibration pending in C02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The precise relationship between I(t) and T_reserve is unspecified. The direction is clear (higher I raises effective T_reserve) but the functional form is not. Must be specified when C02 is written.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Institutional Mechanisms — What Produces I(t)</w:t>
      </w:r>
    </w:p>
    <w:p>
      <w:pPr>
        <w:spacing w:after="80" w:before="80"/>
      </w:pPr>
      <w:r>
        <w:rPr>
          <w:rFonts w:ascii="Times New Roman" w:cs="Times New Roman" w:eastAsia="Times New Roman" w:hAnsi="Times New Roman"/>
          <w:sz w:val="22"/>
          <w:szCs w:val="22"/>
        </w:rPr>
        <w:t xml:space="preserve">The following are the institutional processes that drive I_role and I_belong upward. These are not yet validated by simulation — they are architectural requirements derived from the SSL specification and the composite I(t) definition.</w:t>
      </w:r>
    </w:p>
    <w:p>
      <w:pPr>
        <w:spacing w:after="60" w:before="60"/>
      </w:pPr>
      <w:r>
        <w:t xml:space="preserve"/>
      </w:r>
    </w:p>
    <w:p>
      <w:pPr>
        <w:spacing w:after="120" w:before="240"/>
      </w:pPr>
      <w:r>
        <w:rPr>
          <w:rFonts w:ascii="Arial" w:cs="Arial" w:eastAsia="Arial" w:hAnsi="Arial"/>
          <w:b/>
          <w:bCs/>
          <w:color w:val="2E5596"/>
          <w:sz w:val="26"/>
          <w:szCs w:val="26"/>
        </w:rPr>
        <w:t xml:space="preserve">6.1 I_role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Mandate documentation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written, accessible specification of each node's role, authority, and scope. Updated when structure changes.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delegation protocol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Explicit process by which authority is granted, bounded, and recognized across nodes. Prevents contested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Role stability monitoring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Track I_role proxy (e.g., mandate clarity score, role conflict rate) over time. Alert when I_role falls below 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proxy unspecified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Restructuring protocol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organizational structure changes, I_role intervention required. New roles must be defined before old ones are dissolved.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bl>
    <w:p>
      <w:pPr>
        <w:spacing w:after="60" w:before="60"/>
      </w:pPr>
      <w:r>
        <w:t xml:space="preserve"/>
      </w:r>
    </w:p>
    <w:p>
      <w:pPr>
        <w:spacing w:after="120" w:before="240"/>
      </w:pPr>
      <w:r>
        <w:rPr>
          <w:rFonts w:ascii="Arial" w:cs="Arial" w:eastAsia="Arial" w:hAnsi="Arial"/>
          <w:b/>
          <w:bCs/>
          <w:color w:val="2E5596"/>
          <w:sz w:val="26"/>
          <w:szCs w:val="26"/>
        </w:rPr>
        <w:t xml:space="preserve">6.2 I_belong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Contribution visibility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Processes that make each node's contribution to system outcomes visible to other nodes and to itself. Prevents invisible contribution erosion.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Participatory decision inclusion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affected by decisions have meaningful input into those decisions. Not necessarily veto — meaningful voice.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governance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Shared narrative maintenance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maintenance of a coherent narrative connecting node-level work to system-level purpose. Not propaganda — authentic connection.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CI proxy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Belonging monitoring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Track I_belong proxy over time. Belonging decline is slower and harder to detect than role clarity decline — requires longer observation windows.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proxy unspecified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Exit and re-entry support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that leave and return (or new nodes entering) require explicit belonging reconstruction. Structural clarity alone is insufficient.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SSL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SSL-A: Role-belonging decoupling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 high, I_belong low. Nodes are structurally clear but alienated. Compliant but not invested. Trust erodes slowly but continuously even in absence of external disturbance. Hardest SSL failure to detect.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composite formulation. Requires separate tracking of both sub-components.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SSL-B: CI-I_belong divergence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Individual I_belong appears healthy but CI is declining. Local belonging is sustained by sub-group identity rather than system identity. Network-level coherence eroding while local metrics look fine.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requires CI monitoring separate from I_belong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SSL-C: Structural investment deficit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neglected during stable periods. I(t) erodes slowly. When disturbance arrives, structural reserve is depleted and b·I term provides insufficient buffering.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most common failure mode in real organizations. Prevented by proactive SSL maintenance.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SSL-D: Restructuring shock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Organizational restructuring destroys I_role faster than new I_role can be built. Trust decline follows structural clarity collapse, not external disturbance.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restructuring protocol (Section 6.1) designed to prevent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SSL-E: T_reserve miscalibration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set without accounting for I(t) state. High-I nodes restricted from trust donation; low-I nodes allowed to donate despite identity instability.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coordination with C02 required to prevent.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w_role, w_belong weights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Relative weighting of I_role and I_belong in composite I(t). Initial assumption: equal (0.5/0.5). Must be validated.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role clarity in a real deployment? Candidates: mandate clarity score, role conflict rate, authority dispute frequency.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belonging? Longer observation window required. Candidates: voluntary participation rate, cross-node recognition frequency, self-report belonging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proxy metrics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Network-level civilizational belonging. Slowest to measure. Candidates: shared narrative coherence, cross-node cooperative behavior rates.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I_belong_ceiling = f(CI)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Functional form of CI constraint on I_belong ceiling. Must be monotone increasing. Shape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 I(t) relationship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Precise functional form of I(t) effect on effective T_reserve. Direction locked, form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dynamics not directly simulated in v1. I(t) was treated as a parameter, not a dynamic variable. v2 may require dedicated SSL dynamics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 round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C05: Structural Support Layer</w:t>
      </w:r>
    </w:p>
    <w:p>
      <w:pPr>
        <w:jc w:val="center"/>
      </w:pPr>
      <w:r>
        <w:rPr>
          <w:rFonts w:ascii="Arial" w:cs="Arial" w:eastAsia="Arial" w:hAnsi="Arial"/>
          <w:b/>
          <w:bCs/>
          <w:color w:val="1F3864"/>
          <w:sz w:val="18"/>
          <w:szCs w:val="18"/>
        </w:rPr>
        <w:t xml:space="preserve">v2.0 · 2026-05-01 · Composite I(t) locked · I_role + I_belong · Slow timescale base</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C06 · Governance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Module v1.4 (2026-05-01) — VALIDATED, bracket lifted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Maintains G(t) — dynamic governance capacity. Modifies disturbance and cognitive coupling rates via dual-path. The regulator of the system's self-correction capability.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 G(t) is T-conditional) · C03 DB (outputs k_D, k_C modifications) · C04 SLM (reads regime for prioritization) · C05 SSL (outputs δI — identity support)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 (receives G(t) for R_gov) · C03 DB (coupling ceiling modifications) · C04 SLM (indirect — regime informs G prioritization)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Validated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dG/dt = γT − δG + H(t) VALIDATED v14. Dual-path G → k_D,k_C + G → I(t) VALIDATED v14. −75% failure rate vs static 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Four-layer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Citizen / Expert / Institutional / AI — canonical. Written into SOE v4.1 Ch.4. Unaffected by simulation results.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Governance Module Does</w:t>
      </w:r>
    </w:p>
    <w:p>
      <w:pPr>
        <w:spacing w:after="80" w:before="80"/>
      </w:pPr>
      <w:r>
        <w:rPr>
          <w:rFonts w:ascii="Times New Roman" w:cs="Times New Roman" w:eastAsia="Times New Roman" w:hAnsi="Times New Roman"/>
          <w:sz w:val="22"/>
          <w:szCs w:val="22"/>
        </w:rPr>
        <w:t xml:space="preserve">The Governance Module maintains G(t) — dynamic governance capacity — and uses it to modify how effectively disturbance and cognitive distortion translate into trust loss. It is not a direct trust restoration mechanism. It is an interference suppressor: active governance reduces the rate at which external stress damages trust.</w:t>
      </w:r>
    </w:p>
    <w:p>
      <w:pPr>
        <w:spacing w:after="60" w:before="60"/>
      </w:pPr>
      <w:r>
        <w:t xml:space="preserve"/>
      </w:r>
    </w:p>
    <w:p>
      <w:pPr>
        <w:spacing w:after="80" w:before="80"/>
      </w:pPr>
      <w:r>
        <w:rPr>
          <w:rFonts w:ascii="Times New Roman" w:cs="Times New Roman" w:eastAsia="Times New Roman" w:hAnsi="Times New Roman"/>
          <w:sz w:val="22"/>
          <w:szCs w:val="22"/>
        </w:rPr>
        <w:t xml:space="preserve">G(t) is T-conditional. When trust is high, governance can function effectively and G(t) responds well to trust dynamics. When trust collapses, G(t) degrades — not because governance institutions disappear, but because governance effectiveness requires trust to operate. This is the governance-trust dependency: governance cannot substitute for trust, it can only help maintain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FINDING: G(t) as a dynamic regulator (not static constraint) produces −75% reduction in failure rate vs static G under disturbance_high conditions. Governance dynamics matter. The difference between an active governance module and a passive one is a 75% reduction in terminal failures.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G(t) Dynamics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v14: dG/dt = γT − δG + H(t) with γ = 0.05, δ = 0.02. Non-zero dG/dt confirmed across all 149 steps. Functional. Parameters are initial values — refinement pending.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dG/dt = γ·T(t)  −  δ·G(t)  +  H(t)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G(t+1) = clip(G(t) + dG/dt,  0.0,  1.0)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γ = 0.05   trust-to-governance coupling rate   [VALIDATED — initial value]</w:t>
            </w:r>
          </w:p>
          <w:p>
            <w:r>
              <w:rPr>
                <w:rFonts w:ascii="Courier New" w:cs="Courier New" w:eastAsia="Courier New" w:hAnsi="Courier New"/>
                <w:sz w:val="20"/>
                <w:szCs w:val="20"/>
              </w:rPr>
              <w:t xml:space="preserve">δ = 0.02   governance decay rate               [VALIDATED — initial value]</w:t>
            </w:r>
          </w:p>
          <w:p>
            <w:r>
              <w:rPr>
                <w:rFonts w:ascii="Courier New" w:cs="Courier New" w:eastAsia="Courier New" w:hAnsi="Courier New"/>
                <w:sz w:val="20"/>
                <w:szCs w:val="20"/>
              </w:rPr>
              <w:t xml:space="preserve">H(t) = intervention signal (Hero mechanism)    [VALIDATED in equation form]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Name</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Trust-driven growth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Higher trust enables more effective governance. G(t) rises when T is high. Collapses when T → 0. This is the T-conditional dependency — governance cannot self-sustain without trust.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decay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entropy — governance capacity degrades without active maintenance. Prevents permanent high-G without ongoing effort. δ = 0.02 means G(t) decays ~2% per step without trust input.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Hero mechanism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Temporary governance amplification signal. Activated in critical zone transitions — when the system is near a regime boundary and short-term governance boost may prevent collapse. Time-limited. Cannot substitute for sustained governance.</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G(t) dynamics mean institutionally: governance capacity must be actively maintained. An institution that builds governance structures and then runs them passively will see G(t) decay over time (−δG term). Governance requires ongoing investment — trust-driven renewal (γT) and active maintenance — not just initial construction.</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Dual-Path Architecture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v14: Both governance paths confirmed functional. Path 1 (G → k_D, k_C) is primary — produces the measurable failure reduction. Path 2 (G → I(t)) is secondary — weak but persistent.</w:t>
            </w:r>
          </w:p>
        </w:tc>
      </w:tr>
    </w:tbl>
    <w:p>
      <w:pPr>
        <w:spacing w:after="60" w:before="60"/>
      </w:pPr>
      <w:r>
        <w:t xml:space="preserve"/>
      </w:r>
    </w:p>
    <w:p>
      <w:pPr>
        <w:spacing w:after="120" w:before="240"/>
      </w:pPr>
      <w:r>
        <w:rPr>
          <w:rFonts w:ascii="Arial" w:cs="Arial" w:eastAsia="Arial" w:hAnsi="Arial"/>
          <w:b/>
          <w:bCs/>
          <w:color w:val="2E5596"/>
          <w:sz w:val="26"/>
          <w:szCs w:val="26"/>
        </w:rPr>
        <w:t xml:space="preserve">3.1 Path 1 — Coupling Modification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k_D_effective(t) = k_D · (1 − α_gov · f(G(t)))</w:t>
            </w:r>
          </w:p>
          <w:p>
            <w:r>
              <w:rPr>
                <w:rFonts w:ascii="Courier New" w:cs="Courier New" w:eastAsia="Courier New" w:hAnsi="Courier New"/>
                <w:sz w:val="20"/>
                <w:szCs w:val="20"/>
              </w:rPr>
              <w:t xml:space="preserve">k_C_effective(t) = k_C · (1 − α_gov · f(G(t)))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α_gov = 0.10   damped coupling rate   [LOCKED — operationally equivalent 0.03–0.15]</w:t>
            </w:r>
          </w:p>
          <w:p>
            <w:r>
              <w:rPr>
                <w:rFonts w:ascii="Courier New" w:cs="Courier New" w:eastAsia="Courier New" w:hAnsi="Courier New"/>
                <w:sz w:val="20"/>
                <w:szCs w:val="20"/>
              </w:rPr>
              <w:t xml:space="preserve">f_min = 0.30   coupling floor          [LOCKED — percolation constraint]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Constraint: k_D_effective ≥ f_min · k_D at all G values</w:t>
            </w:r>
          </w:p>
          <w:p>
            <w:r>
              <w:rPr>
                <w:rFonts w:ascii="Courier New" w:cs="Courier New" w:eastAsia="Courier New" w:hAnsi="Courier New"/>
                <w:sz w:val="20"/>
                <w:szCs w:val="20"/>
              </w:rPr>
              <w:t xml:space="preserve">Constraint: f(G) functional form — UNSPECIFIED</w:t>
            </w:r>
          </w:p>
          <w:p>
            <w:r>
              <w:rPr>
                <w:rFonts w:ascii="Courier New" w:cs="Courier New" w:eastAsia="Courier New" w:hAnsi="Courier New"/>
                <w:sz w:val="20"/>
                <w:szCs w:val="20"/>
              </w:rPr>
              <w:t xml:space="preserve">           Must be monotone increasing in G</w:t>
            </w:r>
          </w:p>
          <w:p>
            <w:r>
              <w:rPr>
                <w:rFonts w:ascii="Courier New" w:cs="Courier New" w:eastAsia="Courier New" w:hAnsi="Courier New"/>
                <w:sz w:val="20"/>
                <w:szCs w:val="20"/>
              </w:rPr>
              <w:t xml:space="preserve">           Must satisfy f_min = 0.30 floor at all G</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Path 1 means institutionally: governance reduces how effectively disturbance spreads into trust erosion, and how effectively cognitive distortion amplifies that erosion. Active governance does not prevent shocks from occurring — it reduces their impact on trust. This is the primary governance recovery mechanism.</w:t>
      </w:r>
    </w:p>
    <w:p>
      <w:pPr>
        <w:spacing w:after="60" w:before="60"/>
      </w:pPr>
      <w:r>
        <w:t xml:space="preserve"/>
      </w:r>
    </w:p>
    <w:p>
      <w:pPr>
        <w:spacing w:after="80" w:before="80"/>
      </w:pPr>
      <w:r>
        <w:rPr>
          <w:rFonts w:ascii="Times New Roman" w:cs="Times New Roman" w:eastAsia="Times New Roman" w:hAnsi="Times New Roman"/>
          <w:sz w:val="22"/>
          <w:szCs w:val="22"/>
        </w:rPr>
        <w:t xml:space="preserve">The f_min = 0.30 floor is structural, not calibration. Governance can reduce coupling but cannot eliminate it — disturbance must always have some pathway to trust dynamics, or the system loses its ability to detect real threats. This is a percolation constraint: the network must remain connected enough to transmit genuine signals.</w:t>
      </w:r>
    </w:p>
    <w:p>
      <w:pPr>
        <w:spacing w:after="60" w:before="60"/>
      </w:pPr>
      <w:r>
        <w:t xml:space="preserve"/>
      </w:r>
    </w:p>
    <w:p>
      <w:pPr>
        <w:spacing w:after="120" w:before="240"/>
      </w:pPr>
      <w:r>
        <w:rPr>
          <w:rFonts w:ascii="Arial" w:cs="Arial" w:eastAsia="Arial" w:hAnsi="Arial"/>
          <w:b/>
          <w:bCs/>
          <w:color w:val="2E5596"/>
          <w:sz w:val="26"/>
          <w:szCs w:val="26"/>
        </w:rPr>
        <w:t xml:space="preserve">3.2 Path 2 — Identity Support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δI(t) = k_gI · 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k_gI: governance-to-identity supplement — UNSPECIFIED</w:t>
            </w:r>
          </w:p>
          <w:p>
            <w:r>
              <w:rPr>
                <w:rFonts w:ascii="Courier New" w:cs="Courier New" w:eastAsia="Courier New" w:hAnsi="Courier New"/>
                <w:sz w:val="20"/>
                <w:szCs w:val="20"/>
              </w:rPr>
              <w:t xml:space="preserve">     Must be small — governance is not a substitute for SSL</w:t>
            </w:r>
          </w:p>
          <w:p>
            <w:r>
              <w:rPr>
                <w:rFonts w:ascii="Courier New" w:cs="Courier New" w:eastAsia="Courier New" w:hAnsi="Courier New"/>
                <w:sz w:val="20"/>
                <w:szCs w:val="20"/>
              </w:rPr>
              <w:t xml:space="preserve">     Direction: higher G → small positive δI contribution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Effect: governance recognition and legitimacy affirmation</w:t>
            </w:r>
          </w:p>
          <w:p>
            <w:r>
              <w:rPr>
                <w:rFonts w:ascii="Courier New" w:cs="Courier New" w:eastAsia="Courier New" w:hAnsi="Courier New"/>
                <w:sz w:val="20"/>
                <w:szCs w:val="20"/>
              </w:rPr>
              <w:t xml:space="preserve">        provide weak but persistent identity stabilization</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Path 2 means institutionally: governance bodies that actively recognize node contributions, affirm legitimacy, and maintain institutional memory provide a weak ongoing identity support signal. This is not the primary governance function — SSL (C05) is responsible for I(t). Path 2 is a secondary signal that persists as long as G(t) is active.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Four-Layer Institutional Architecture —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CANONICAL — written into SOE v4.1 Ch.4. The four-layer architecture is not derived from simulation — it is a foundational structural specification. Simulation results constrain how layers interact, not whether they exist.</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Governance Module operates through four participant layers. Each layer has a distinct function. No single layer can substitute for another. All four must be present for G(t) to reach its maximum functional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Layer</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function</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contributes to G(t)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Citizen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Democratic legitimacy, social value expression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Legitimacy base. G(t) without citizen participation is governance capacity without democratic foundation — structurally fragile. Citizen trust is the deepest source of γT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Expert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Decision quality, policy analysis, technical clarity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Competence signal. G(t) without expert input produces governance that is legitimate but ineffective. Expert participation converts trust into functionally correct decisions.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Bodies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Policy implementation, legal framework, structural stability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Continuity base. G(t) without institutional bodies has no persistent structure — governance capacity decays rapidly (δG term dominates). Institutions are the decay-resistance 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AI Systems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Data analysis, risk assessment, policy simulation, monitoring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Amplification and early warning. AI systems extend governance reach and accelerate signal processing. Decision support only — not replacement. AI cannot substitute for any of the other three layers.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AI CONSTRAINT — LOCKED: AI systems provide decision support. They do not replace citizen legitimacy, expert judgment, or institutional continuity. An AI system that takes on decision authority — rather than supporting it — is not performing a Governance Module function. It is undermining one.</w:t>
            </w:r>
          </w:p>
        </w:tc>
      </w:tr>
    </w:tbl>
    <w:p>
      <w:pPr>
        <w:spacing w:after="60" w:before="60"/>
      </w:pPr>
      <w:r>
        <w:t xml:space="preserve"/>
      </w:r>
    </w:p>
    <w:p>
      <w:pPr>
        <w:spacing w:after="120" w:before="240"/>
      </w:pPr>
      <w:r>
        <w:rPr>
          <w:rFonts w:ascii="Arial" w:cs="Arial" w:eastAsia="Arial" w:hAnsi="Arial"/>
          <w:b/>
          <w:bCs/>
          <w:color w:val="2E5596"/>
          <w:sz w:val="26"/>
          <w:szCs w:val="26"/>
        </w:rPr>
        <w:t xml:space="preserve">4.1 Layer interaction dynamics</w:t>
      </w:r>
    </w:p>
    <w:p>
      <w:pPr>
        <w:spacing w:after="80" w:before="80"/>
      </w:pPr>
      <w:r>
        <w:rPr>
          <w:rFonts w:ascii="Times New Roman" w:cs="Times New Roman" w:eastAsia="Times New Roman" w:hAnsi="Times New Roman"/>
          <w:sz w:val="22"/>
          <w:szCs w:val="22"/>
        </w:rPr>
        <w:t xml:space="preserve">The four layers interact through G(t). Each layer's health contributes to the effective G(t)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G_effective(t) = G(t) · L_citizen(t) · L_expert(t) · L_institution(t) · L_AI(t)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Where L_x(t) ∈ [L_min, 1.0] — layer participation multiplier</w:t>
            </w:r>
          </w:p>
          <w:p>
            <w:r>
              <w:rPr>
                <w:rFonts w:ascii="Courier New" w:cs="Courier New" w:eastAsia="Courier New" w:hAnsi="Courier New"/>
                <w:sz w:val="20"/>
                <w:szCs w:val="20"/>
              </w:rPr>
              <w:t xml:space="preserve">L_min &gt; 0: layer cannot be zero — minimum participation required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If any single layer collapses to L_min:</w:t>
            </w:r>
          </w:p>
          <w:p>
            <w:r>
              <w:rPr>
                <w:rFonts w:ascii="Courier New" w:cs="Courier New" w:eastAsia="Courier New" w:hAnsi="Courier New"/>
                <w:sz w:val="20"/>
                <w:szCs w:val="20"/>
              </w:rPr>
              <w:t xml:space="preserve">  G_effective falls proportionally</w:t>
            </w:r>
          </w:p>
          <w:p>
            <w:r>
              <w:rPr>
                <w:rFonts w:ascii="Courier New" w:cs="Courier New" w:eastAsia="Courier New" w:hAnsi="Courier New"/>
                <w:sz w:val="20"/>
                <w:szCs w:val="20"/>
              </w:rPr>
              <w:t xml:space="preserve">  Other layers cannot fully compensate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L_x functional forms: UNSPECIFIED</w:t>
            </w:r>
          </w:p>
          <w:p>
            <w:r>
              <w:rPr>
                <w:rFonts w:ascii="Courier New" w:cs="Courier New" w:eastAsia="Courier New" w:hAnsi="Courier New"/>
                <w:sz w:val="20"/>
                <w:szCs w:val="20"/>
              </w:rPr>
              <w:t xml:space="preserve">What drives L_x up and down: OPEN — layer-specific mechanisms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T-Conditional Dependency — LOCKED</w:t>
      </w:r>
    </w:p>
    <w:p>
      <w:pPr>
        <w:spacing w:after="80" w:before="80"/>
      </w:pPr>
      <w:r>
        <w:rPr>
          <w:rFonts w:ascii="Times New Roman" w:cs="Times New Roman" w:eastAsia="Times New Roman" w:hAnsi="Times New Roman"/>
          <w:sz w:val="22"/>
          <w:szCs w:val="22"/>
        </w:rPr>
        <w:t xml:space="preserve">G(t) is T-conditional. This is not a calibration choice — it is a structural constraint that follows directly from the dG/dt equation: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When T is high:</w:t>
            </w:r>
          </w:p>
          <w:p>
            <w:r>
              <w:rPr>
                <w:rFonts w:ascii="Courier New" w:cs="Courier New" w:eastAsia="Courier New" w:hAnsi="Courier New"/>
                <w:sz w:val="20"/>
                <w:szCs w:val="20"/>
              </w:rPr>
              <w:t xml:space="preserve">  γT(t) term is large → G(t) grows or is sustained</w:t>
            </w:r>
          </w:p>
          <w:p>
            <w:r>
              <w:rPr>
                <w:rFonts w:ascii="Courier New" w:cs="Courier New" w:eastAsia="Courier New" w:hAnsi="Courier New"/>
                <w:sz w:val="20"/>
                <w:szCs w:val="20"/>
              </w:rPr>
              <w:t xml:space="preserve">  Governance functions effectively</w:t>
            </w:r>
          </w:p>
          <w:p>
            <w:r>
              <w:rPr>
                <w:rFonts w:ascii="Courier New" w:cs="Courier New" w:eastAsia="Courier New" w:hAnsi="Courier New"/>
                <w:sz w:val="20"/>
                <w:szCs w:val="20"/>
              </w:rPr>
              <w:t xml:space="preserve">  G(t) can reach high levels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T falls:</w:t>
            </w:r>
          </w:p>
          <w:p>
            <w:r>
              <w:rPr>
                <w:rFonts w:ascii="Courier New" w:cs="Courier New" w:eastAsia="Courier New" w:hAnsi="Courier New"/>
                <w:sz w:val="20"/>
                <w:szCs w:val="20"/>
              </w:rPr>
              <w:t xml:space="preserve">  γT(t) term shrinks → G(t) begins decaying</w:t>
            </w:r>
          </w:p>
          <w:p>
            <w:r>
              <w:rPr>
                <w:rFonts w:ascii="Courier New" w:cs="Courier New" w:eastAsia="Courier New" w:hAnsi="Courier New"/>
                <w:sz w:val="20"/>
                <w:szCs w:val="20"/>
              </w:rPr>
              <w:t xml:space="preserve">  δG(t) term dominates if T falls far enough</w:t>
            </w:r>
          </w:p>
          <w:p>
            <w:r>
              <w:rPr>
                <w:rFonts w:ascii="Courier New" w:cs="Courier New" w:eastAsia="Courier New" w:hAnsi="Courier New"/>
                <w:sz w:val="20"/>
                <w:szCs w:val="20"/>
              </w:rPr>
              <w:t xml:space="preserve">  G(t) degrades even if governance institutions remain intact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T → 0:</w:t>
            </w:r>
          </w:p>
          <w:p>
            <w:r>
              <w:rPr>
                <w:rFonts w:ascii="Courier New" w:cs="Courier New" w:eastAsia="Courier New" w:hAnsi="Courier New"/>
                <w:sz w:val="20"/>
                <w:szCs w:val="20"/>
              </w:rPr>
              <w:t xml:space="preserve">  γT(t) ≈ 0 → G(t) → 0 (without H(t) intervention)</w:t>
            </w:r>
          </w:p>
          <w:p>
            <w:r>
              <w:rPr>
                <w:rFonts w:ascii="Courier New" w:cs="Courier New" w:eastAsia="Courier New" w:hAnsi="Courier New"/>
                <w:sz w:val="20"/>
                <w:szCs w:val="20"/>
              </w:rPr>
              <w:t xml:space="preserve">  Trust-governance deadlock condition approached</w:t>
            </w:r>
          </w:p>
          <w:p>
            <w:r>
              <w:rPr>
                <w:rFonts w:ascii="Courier New" w:cs="Courier New" w:eastAsia="Courier New" w:hAnsi="Courier New"/>
                <w:sz w:val="20"/>
                <w:szCs w:val="20"/>
              </w:rPr>
              <w:t xml:space="preserve">  Only H(t) and R_base can break this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T-conditionality means institutionally: governance institutions can remain structurally intact while their effective capacity (G(t)) falls toward zero. The buildings, bodies, and mandates exist — but the governance system cannot function because trust has eroded below the level at which governance is effective. This is why trust is load-bearing and governance is downstream of it.</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Hero Mechanism H(t)</w:t>
      </w:r>
    </w:p>
    <w:p>
      <w:pPr>
        <w:spacing w:after="80" w:before="80"/>
      </w:pPr>
      <w:r>
        <w:rPr>
          <w:rFonts w:ascii="Times New Roman" w:cs="Times New Roman" w:eastAsia="Times New Roman" w:hAnsi="Times New Roman"/>
          <w:sz w:val="22"/>
          <w:szCs w:val="22"/>
        </w:rPr>
        <w:t xml:space="preserve">H(t) is the intervention signal that provides temporary governance amplification when the system is near a critical regime transition. It is not a routine governance tool — it is an emergency amplifier that operates on a time-limited basis.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time-limited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cannot be sustained indefinitely. It is a temporary boost — governance amplification during a critical window. An H(t) that becomes permanent is no longer a hero mechanism — it is a governance distortion.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activates near regime boundaries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Most effective when the system is in Metastable or upper Intermediate — where a short boost can push A(t) over the confirmation threshold. Less effective in deep Collapse where trust is too low for G(t) to operate.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not unilateral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Consistent with Meta Governance: no single body can activate H(t). Trigger authority is distributed. Unilateral H(t) activation is a governance abuse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decays after activation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After H(t) activation window, governance returns to baseline dG/dt dynamics. The system must sustain stability through normal mechanisms after the intervention window closes.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adversarial testing pending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validated in equation form (v14). Full stress test of H(t) activation under multi-node failure, adversarial conditions, and abuse scenarios not yet executed.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OPEN — H(t) activation criteria, duration limits, trigger authority, and abuse prevention mechanisms are all unspecified. These are high-priority institutional design questions. An H(t) mechanism without clear activation criteria and time limits is an unlimited emergency power — a known governance failure mode.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Topology Implications for Governance</w:t>
      </w:r>
    </w:p>
    <w:p>
      <w:pPr>
        <w:spacing w:after="80" w:before="80"/>
      </w:pPr>
      <w:r>
        <w:rPr>
          <w:rFonts w:ascii="Times New Roman" w:cs="Times New Roman" w:eastAsia="Times New Roman" w:hAnsi="Times New Roman"/>
          <w:sz w:val="22"/>
          <w:szCs w:val="22"/>
        </w:rPr>
        <w:t xml:space="preserve">The star topology findings (v15/v16) have direct implications for how governance is structured: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Finding</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Governance 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broadcasts failure while remaining stable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governance body that sits at the hub of a star network may report high G(t) — its own governance capacity — while the network it governs has collapsed. Governance self-assessment is insufficient. Network-scoped assessment required (C04 S_network principle applies to G(t) monitoring too).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reduction ineffective under hub stress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cannot simply reduce its coupling parameters to protect a star network. The fix is structural — hub protection, topology design, or redistribution of governance function across multiple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governance is safer than centralized 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Mesh/ring topology outperforms star topology under all disturbance conditions tested. The governance architecture should prefer distribution over centralization. A governance body that concentrates all G(t) in a single hub is a star topology by institutional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should be distributed across layers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four-layer architecture distributes governance capacity across Citizen, Expert, Institutional, and AI layers. This is not just normatively desirable — it is structurally safer. Single-layer governance is star-topology governance.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Relationship to Meta Governance — VALIDATED</w:t>
      </w:r>
    </w:p>
    <w:p>
      <w:pPr>
        <w:spacing w:after="80" w:before="80"/>
      </w:pPr>
      <w:r>
        <w:rPr>
          <w:rFonts w:ascii="Times New Roman" w:cs="Times New Roman" w:eastAsia="Times New Roman" w:hAnsi="Times New Roman"/>
          <w:sz w:val="22"/>
          <w:szCs w:val="22"/>
        </w:rPr>
        <w:t xml:space="preserve">Meta Governance sits above the Governance Module. It constrains the governance system itself — it does not produce G(t) or participate in day-to-day governance. The hierarchy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pPr>
              <w:jc w:val="center"/>
            </w:pPr>
            <w:r>
              <w:rPr>
                <w:rFonts w:ascii="Arial" w:cs="Arial" w:eastAsia="Arial" w:hAnsi="Arial"/>
                <w:b/>
                <w:bCs/>
                <w:color w:val="1F3864"/>
                <w:sz w:val="22"/>
                <w:szCs w:val="22"/>
              </w:rPr>
              <w:t xml:space="preserve">Meta Governance Layer</w:t>
            </w:r>
          </w:p>
          <w:p>
            <w:pPr>
              <w:jc w:val="center"/>
            </w:pPr>
            <w:r>
              <w:rPr>
                <w:rFonts w:ascii="Arial" w:cs="Arial" w:eastAsia="Arial" w:hAnsi="Arial"/>
                <w:sz w:val="20"/>
                <w:szCs w:val="20"/>
              </w:rPr>
              <w:t xml:space="preserve">↓  constrains</w:t>
            </w:r>
          </w:p>
          <w:p>
            <w:pPr>
              <w:jc w:val="center"/>
            </w:pPr>
            <w:r>
              <w:rPr>
                <w:rFonts w:ascii="Arial" w:cs="Arial" w:eastAsia="Arial" w:hAnsi="Arial"/>
                <w:b/>
                <w:bCs/>
                <w:color w:val="2E5596"/>
                <w:sz w:val="22"/>
                <w:szCs w:val="22"/>
              </w:rPr>
              <w:t xml:space="preserve">Governance Module — G(t)</w:t>
            </w:r>
          </w:p>
          <w:p>
            <w:pPr>
              <w:jc w:val="center"/>
            </w:pPr>
            <w:r>
              <w:rPr>
                <w:rFonts w:ascii="Arial" w:cs="Arial" w:eastAsia="Arial" w:hAnsi="Arial"/>
                <w:sz w:val="20"/>
                <w:szCs w:val="20"/>
              </w:rPr>
              <w:t xml:space="preserve">↓  modifies</w:t>
            </w:r>
          </w:p>
          <w:p>
            <w:pPr>
              <w:jc w:val="center"/>
            </w:pPr>
            <w:r>
              <w:rPr>
                <w:rFonts w:ascii="Arial" w:cs="Arial" w:eastAsia="Arial" w:hAnsi="Arial"/>
                <w:sz w:val="20"/>
                <w:szCs w:val="20"/>
              </w:rPr>
              <w:t xml:space="preserve">Coupling rates → Trust dynamics → Stability Lock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Meta Governance Rule</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Application to Governance Module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Rule 1 — Falsifiability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components must be removable or replaceable to verify necessity. G(t) was bracketed and tested — now validated. The bracket was a Meta Rule 1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Rule 4 — Rollback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If G(t) dynamics produce instability, rollback window must exist. The δG decay term provides natural rollback — G(t) decays without active trust maintenance.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Authority — 3.5.1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governance body may unilaterally declare trigger conditions met. Applies to H(t) activation, lock declaration, and regime classification. Distributed confirmation required.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Governance Module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GM-A: Trust-governance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 0 and G(t) → 0 simultaneously. γT term collapses. G(t) degrades. Governance cannot function. Only R_base and H(t) remain.</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architecture. H(t) and R_base are the designed responses.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GM-B: Layer collapse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One of the four layers (Citizen, Expert, Institutional, AI) collapses. G_effective falls proportionally. Other layers cannot fully compensate.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four-layer architecture. Each layer must be independently maintained.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GM-C: AI substitution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AI systems take on decision authority rather than decision support. Citizen legitimacy and expert judgment are bypassed. G_effective appears high but lacks democratic and competence foundations.</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DESIGN ERROR — prevented by AI constraint (Section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GM-D: H(t) abuse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activated without proper trigger authority, or sustained beyond time limit. Emergency governance power becomes permanent. Governance distortion.</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H(t) activation criteria required to prevent (Section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GM-E: Star governance structure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concentrated in a single body — star topology by institutional design. Hub governance body stable while governed network collapses. Hub-stability masking at governance level.</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Distributed four-layer architecture is the structural prevention.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GM-F: Decay without maintenance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decays (−δG term) because trust is insufficient to sustain it (low γT) and no active maintenance occurs. Governance capacity erodes without visible crisis.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G(t) dynamics. Proactive G(t) maintenance required during stable periods.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10.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f(G)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G(t) modifies k_D and k_C in Path 1. Must maintain f_min = 0.30 floor at all G values. Monotone increasing.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k_gI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Path 2 governance-to-identity supplement strength. Must be small. Calibration pending.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 δ refinement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Initial values γ = 0.05, δ = 0.02 validated as functional. Precise calibration requires additional runs across capacity and disturbance ranges.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activation criteria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does H(t) activate? What triggers it? What are the time limits? What is the trigger authority structure? All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adversarial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Full stress test of H(t) under multi-node failure and abuse scenarios. Not yet executed.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L_x layer participation functions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drives each layer's participation multiplier up and down? Functional forms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network-scoped monitoring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is G_effective monitored across the network rather than just at governance hub? Consistent with S_network principle from C04.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Combined constraint scenario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dynamics under combined low-capacity + high-disturbance not yet tested in v14. v14 ran disturbance_high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C06: Governance Module</w:t>
      </w:r>
    </w:p>
    <w:p>
      <w:pPr>
        <w:jc w:val="center"/>
      </w:pPr>
      <w:r>
        <w:rPr>
          <w:rFonts w:ascii="Arial" w:cs="Arial" w:eastAsia="Arial" w:hAnsi="Arial"/>
          <w:b/>
          <w:bCs/>
          <w:color w:val="1F3864"/>
          <w:sz w:val="18"/>
          <w:szCs w:val="18"/>
        </w:rPr>
        <w:t xml:space="preserve">v2.0 · 2026-05-01 · VALIDATED · Dynamic G(t) · Four-layer · T-conditional · Distributed authority</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C07 · Meta Governance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SOE v4.1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Chapter 3 — Meta Governance Layer (Detect → Classify → Trigger)</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Constrains the governance system itself. Sits above C06 Governance Module. Does not participate in day-to-day governance — monitors, classifies, and triggers when structural conditions require it.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network state) · C03 DB (reads D_effective) · C04 SLM (reads regime classification) · C06 GM (reads G(t) — constrains it)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C06 GM (constrained by Meta Rules) · C02 RE (trigger activation authority) · C04 SLM (lock declaration authority) · C08 Coordination Layer (coordination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Core function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 → Classify → Trigger. Three-phase cycle. Runs continuously above all other components.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Trigger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Four triggers specified: A (Assisted Recovery), B (Bootstrap), C (Structural), D (Existential). Conditions derived from simulation data. Revisable.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Meta Governance Does</w:t>
      </w:r>
    </w:p>
    <w:p>
      <w:pPr>
        <w:spacing w:after="80" w:before="80"/>
      </w:pPr>
      <w:r>
        <w:rPr>
          <w:rFonts w:ascii="Times New Roman" w:cs="Times New Roman" w:eastAsia="Times New Roman" w:hAnsi="Times New Roman"/>
          <w:sz w:val="22"/>
          <w:szCs w:val="22"/>
        </w:rPr>
        <w:t xml:space="preserve">Meta Governance is the constraint layer above all other components. It does not produce trust, distribute resources, or coordinate nodes. It monitors the system's structural state, classifies what kind of condition the system is in, and triggers appropriate responses when conditions cross defined thresholds.</w:t>
      </w:r>
    </w:p>
    <w:p>
      <w:pPr>
        <w:spacing w:after="60" w:before="60"/>
      </w:pPr>
      <w:r>
        <w:t xml:space="preserve"/>
      </w:r>
    </w:p>
    <w:p>
      <w:pPr>
        <w:spacing w:after="80" w:before="80"/>
      </w:pPr>
      <w:r>
        <w:rPr>
          <w:rFonts w:ascii="Times New Roman" w:cs="Times New Roman" w:eastAsia="Times New Roman" w:hAnsi="Times New Roman"/>
          <w:sz w:val="22"/>
          <w:szCs w:val="22"/>
        </w:rPr>
        <w:t xml:space="preserve">The reason Meta Governance exists is the core question of SOE: who constrains the governance system itself? Without a layer above governance, the governance system can gradually rigidify, bypass its own constraints, or evolve into uncontrollable complexity. Meta Governance is the answer to that question — a structural watchdog that operates on the governance layer, not within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POSITION IN HIERARCHY: Meta Governance sits above C06 Governance Module. It constrains G(t) — it does not produce it. The Governance Module operates within the space Meta Governance defines. When Meta Governance triggers, it overrides normal governance operation for the duration of the trigger window.</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The Detect → Classify → Trigger Cycle</w:t>
      </w:r>
    </w:p>
    <w:p>
      <w:pPr>
        <w:spacing w:after="80" w:before="80"/>
      </w:pPr>
      <w:r>
        <w:rPr>
          <w:rFonts w:ascii="Times New Roman" w:cs="Times New Roman" w:eastAsia="Times New Roman" w:hAnsi="Times New Roman"/>
          <w:sz w:val="22"/>
          <w:szCs w:val="22"/>
        </w:rPr>
        <w:t xml:space="preserve">Meta Governance operates as a continuous three-phase cycle. All three phases run at all times — Meta Governance never sleeps.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Phase 1: DETECT</w:t>
            </w:r>
          </w:p>
          <w:p>
            <w:r>
              <w:rPr>
                <w:rFonts w:ascii="Courier New" w:cs="Courier New" w:eastAsia="Courier New" w:hAnsi="Courier New"/>
                <w:sz w:val="20"/>
                <w:szCs w:val="20"/>
              </w:rPr>
              <w:t xml:space="preserve">  Monitor T_network(t), D_effective(t), G(t), S_network(t), regime classification from C04</w:t>
            </w:r>
          </w:p>
          <w:p>
            <w:r>
              <w:rPr>
                <w:rFonts w:ascii="Courier New" w:cs="Courier New" w:eastAsia="Courier New" w:hAnsi="Courier New"/>
                <w:sz w:val="20"/>
                <w:szCs w:val="20"/>
              </w:rPr>
              <w:t xml:space="preserve">  Compute composite system stress index Ψ(t)</w:t>
            </w:r>
          </w:p>
          <w:p>
            <w:r>
              <w:rPr>
                <w:rFonts w:ascii="Courier New" w:cs="Courier New" w:eastAsia="Courier New" w:hAnsi="Courier New"/>
                <w:sz w:val="20"/>
                <w:szCs w:val="20"/>
              </w:rPr>
              <w:t xml:space="preserve">  Compare Ψ(t) against trigger condition thresholds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Phase 2: CLASSIFY</w:t>
            </w:r>
          </w:p>
          <w:p>
            <w:r>
              <w:rPr>
                <w:rFonts w:ascii="Courier New" w:cs="Courier New" w:eastAsia="Courier New" w:hAnsi="Courier New"/>
                <w:sz w:val="20"/>
                <w:szCs w:val="20"/>
              </w:rPr>
              <w:t xml:space="preserve">  Determine which trigger condition(s) are approaching or active</w:t>
            </w:r>
          </w:p>
          <w:p>
            <w:r>
              <w:rPr>
                <w:rFonts w:ascii="Courier New" w:cs="Courier New" w:eastAsia="Courier New" w:hAnsi="Courier New"/>
                <w:sz w:val="20"/>
                <w:szCs w:val="20"/>
              </w:rPr>
              <w:t xml:space="preserve">  Assess trajectory — is the system improving or deteriorating?</w:t>
            </w:r>
          </w:p>
          <w:p>
            <w:r>
              <w:rPr>
                <w:rFonts w:ascii="Courier New" w:cs="Courier New" w:eastAsia="Courier New" w:hAnsi="Courier New"/>
                <w:sz w:val="20"/>
                <w:szCs w:val="20"/>
              </w:rPr>
              <w:t xml:space="preserve">  Determine trigger severity: approach / threshold / confirmed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Phase 3: TRIGGER</w:t>
            </w:r>
          </w:p>
          <w:p>
            <w:r>
              <w:rPr>
                <w:rFonts w:ascii="Courier New" w:cs="Courier New" w:eastAsia="Courier New" w:hAnsi="Courier New"/>
                <w:sz w:val="20"/>
                <w:szCs w:val="20"/>
              </w:rPr>
              <w:t xml:space="preserve">  If trigger condition confirmed: activate appropriate trigger (A, B, C, or D)</w:t>
            </w:r>
          </w:p>
          <w:p>
            <w:r>
              <w:rPr>
                <w:rFonts w:ascii="Courier New" w:cs="Courier New" w:eastAsia="Courier New" w:hAnsi="Courier New"/>
                <w:sz w:val="20"/>
                <w:szCs w:val="20"/>
              </w:rPr>
              <w:t xml:space="preserve">  Notify all components of trigger state</w:t>
            </w:r>
          </w:p>
          <w:p>
            <w:r>
              <w:rPr>
                <w:rFonts w:ascii="Courier New" w:cs="Courier New" w:eastAsia="Courier New" w:hAnsi="Courier New"/>
                <w:sz w:val="20"/>
                <w:szCs w:val="20"/>
              </w:rPr>
              <w:t xml:space="preserve">  Enforce trigger constraints on governance operation</w:t>
            </w:r>
          </w:p>
          <w:p>
            <w:r>
              <w:rPr>
                <w:rFonts w:ascii="Courier New" w:cs="Courier New" w:eastAsia="Courier New" w:hAnsi="Courier New"/>
                <w:sz w:val="20"/>
                <w:szCs w:val="20"/>
              </w:rPr>
              <w:t xml:space="preserve">  Monitor trigger window — deactivate when conditions no longer met</w:t>
            </w:r>
          </w:p>
          <w:p>
            <w:r>
              <w:rPr>
                <w:rFonts w:ascii="Courier New" w:cs="Courier New" w:eastAsia="Courier New" w:hAnsi="Courier New"/>
                <w:sz w:val="20"/>
                <w:szCs w:val="20"/>
              </w:rPr>
              <w:t xml:space="preserve">  Log trigger event with evidence basis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cycle is not event-driven — it is continuous. Meta Governance does not wait for a crisis to begin monitoring. The composite stress index Ψ(t) is computed at every step, providing early warning before trigger thresholds are crossed.</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Composite System Stress Index Ψ(t)</w:t>
      </w:r>
    </w:p>
    <w:p>
      <w:pPr>
        <w:spacing w:after="80" w:before="80"/>
      </w:pPr>
      <w:r>
        <w:rPr>
          <w:rFonts w:ascii="Times New Roman" w:cs="Times New Roman" w:eastAsia="Times New Roman" w:hAnsi="Times New Roman"/>
          <w:sz w:val="22"/>
          <w:szCs w:val="22"/>
        </w:rPr>
        <w:t xml:space="preserve">Ψ(t) is the composite signal that drives trigger classification. It aggregates the key system state variables into a single continuous index that rises as system health deteriorates.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Ψ(t) = w_T · (1 − T_network(t))</w:t>
            </w:r>
          </w:p>
          <w:p>
            <w:r>
              <w:rPr>
                <w:rFonts w:ascii="Courier New" w:cs="Courier New" w:eastAsia="Courier New" w:hAnsi="Courier New"/>
                <w:sz w:val="20"/>
                <w:szCs w:val="20"/>
              </w:rPr>
              <w:t xml:space="preserve">     + w_D · D_effective(t)</w:t>
            </w:r>
          </w:p>
          <w:p>
            <w:r>
              <w:rPr>
                <w:rFonts w:ascii="Courier New" w:cs="Courier New" w:eastAsia="Courier New" w:hAnsi="Courier New"/>
                <w:sz w:val="20"/>
                <w:szCs w:val="20"/>
              </w:rPr>
              <w:t xml:space="preserve">     + w_G · (1 − G(t))</w:t>
            </w:r>
          </w:p>
          <w:p>
            <w:r>
              <w:rPr>
                <w:rFonts w:ascii="Courier New" w:cs="Courier New" w:eastAsia="Courier New" w:hAnsi="Courier New"/>
                <w:sz w:val="20"/>
                <w:szCs w:val="20"/>
              </w:rPr>
              <w:t xml:space="preserve">     + w_S · (1 − S_network(t))</w:t>
            </w:r>
          </w:p>
          <w:p>
            <w:r>
              <w:rPr>
                <w:rFonts w:ascii="Courier New" w:cs="Courier New" w:eastAsia="Courier New" w:hAnsi="Courier New"/>
                <w:sz w:val="20"/>
                <w:szCs w:val="20"/>
              </w:rPr>
              <w:t xml:space="preserve">     + w_R · regime_weight(t)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Ψ(t) ∈ [0, 1]   — 0 = full health, 1 = maximum stress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regime_weight: Stable=0.0 · Metastable=0.25 · Intermediate=0.50 · Collapse=1.0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Weights w_T, w_D, w_G, w_S, w_R: UNSPECIFIED — must sum to 1.0</w:t>
            </w:r>
          </w:p>
          <w:p>
            <w:r>
              <w:rPr>
                <w:rFonts w:ascii="Courier New" w:cs="Courier New" w:eastAsia="Courier New" w:hAnsi="Courier New"/>
                <w:sz w:val="20"/>
                <w:szCs w:val="20"/>
              </w:rPr>
              <w:t xml:space="preserve">Initial assumption: w_T = 0.35, w_D = 0.30, w_G = 0.15, w_S = 0.15, w_R = 0.05</w:t>
            </w:r>
          </w:p>
          <w:p>
            <w:r>
              <w:rPr>
                <w:rFonts w:ascii="Courier New" w:cs="Courier New" w:eastAsia="Courier New" w:hAnsi="Courier New"/>
                <w:sz w:val="20"/>
                <w:szCs w:val="20"/>
              </w:rPr>
              <w:t xml:space="preserve">Rationale: disturbance primacy finding (v13/v14) justifies high w_T and w_D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7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1−T_network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deficit. Most important single signal — trust collapse is the primary failure pathway. High weight justified by disturbance primacy finding.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D_effective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disturbance load. Already damped by C03. Measures current stress on trust dynamics.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1−G(t)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capacity deficit. G(t) degradation signals approaching governance-trust deadlock.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1−S_network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Network-level stability deficit. Network-scoped — prevents hub-stability masking.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regime_weight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classification from C04 SLM. Converts discrete regime into continuous stress contribution.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The Four Meta Triggers</w:t>
      </w:r>
    </w:p>
    <w:p>
      <w:pPr>
        <w:spacing w:after="80" w:before="80"/>
      </w:pPr>
      <w:r>
        <w:rPr>
          <w:rFonts w:ascii="Times New Roman" w:cs="Times New Roman" w:eastAsia="Times New Roman" w:hAnsi="Times New Roman"/>
          <w:sz w:val="22"/>
          <w:szCs w:val="22"/>
        </w:rPr>
        <w:t xml:space="preserve">Four triggers are defined, corresponding to four qualitatively different system conditions. Each trigger has a detection condition, an activation threshold, an authority requirement, a response package, a duration limit, and a deactivation condition.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TRIGGER CONDITIONS ARE PROBABILISTIC — NOT BINARY: Consistent with the gradient framing locked across all v2 components. Triggers activate when P_trigger(t) ≥ P_threshold and is sustained for τ_trigger steps. P_trigger rises continuously as Ψ(t) approaches the trigger zone. No instantaneous switches.</w:t>
            </w:r>
          </w:p>
        </w:tc>
      </w:tr>
    </w:tbl>
    <w:p>
      <w:pPr>
        <w:spacing w:after="60" w:before="60"/>
      </w:pPr>
      <w:r>
        <w:t xml:space="preserve"/>
      </w:r>
    </w:p>
    <w:p>
      <w:pPr>
        <w:spacing w:after="120" w:before="240"/>
      </w:pPr>
      <w:r>
        <w:rPr>
          <w:rFonts w:ascii="Arial" w:cs="Arial" w:eastAsia="Arial" w:hAnsi="Arial"/>
          <w:b/>
          <w:bCs/>
          <w:color w:val="2E5596"/>
          <w:sz w:val="26"/>
          <w:szCs w:val="26"/>
        </w:rPr>
        <w:t xml:space="preserve">4.1 Trigger A — Assisted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assisted recovery mode when self-recovery is insufficient. Primary intervention trigger — most frequently activated.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falling toward T_threshold. D_effective elevated. S_network in Intermediate regime. R_internal unable to sustain upward pressure. Ψ(t) ∈ [0.35, 0.60].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P_A(t) ≥ 0.60 sustained for τ_A steps. P_A rises as T approaches T_threshold and D_effective remains elevated.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confirmation — minimum 2 of 3 independent monitoring bodies. No single body can activate Trigger A unilaterally.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elevated — peer support protocols activated. R_gov Path 1 priority — interference suppression strengthened. H(t) may be activated (see C06). External peer support mobilized.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 steps. If system has not entered Metastable regime by τ_A_max, escalate to Trigger B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 enters Metastable regime (A(t) accumulating, P_lock rising). Trigger A suspended — monitoring continues.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disturbance_high scenario (v13/v14): 16% stable, 84% conversion. Trigger A corresponds to the Assisted Recovery regime. 96% disturbance-first confirms D_effective monitoring as primary signal.</w:t>
            </w:r>
          </w:p>
        </w:tc>
      </w:tr>
    </w:tbl>
    <w:p>
      <w:pPr>
        <w:spacing w:after="60" w:before="60"/>
      </w:pPr>
      <w:r>
        <w:t xml:space="preserve"/>
      </w:r>
    </w:p>
    <w:p>
      <w:pPr>
        <w:spacing w:after="120" w:before="240"/>
      </w:pPr>
      <w:r>
        <w:rPr>
          <w:rFonts w:ascii="Arial" w:cs="Arial" w:eastAsia="Arial" w:hAnsi="Arial"/>
          <w:b/>
          <w:bCs/>
          <w:color w:val="2E5596"/>
          <w:sz w:val="26"/>
          <w:szCs w:val="26"/>
        </w:rPr>
        <w:t xml:space="preserve">4.2 Trigger B —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bootstrap mode when T and G(t) have both degraded severely. Trust-governance deadlock response. R_base becomes primary 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 T_floor. G(t) severely degraded. R_internal ≈ 0. R_network at T_reserve floor. Regime = Collapse. Ψ(t) ∈ [0.60, 0.85].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P_B(t) ≥ 0.70 sustained for τ_B steps. Higher threshold than A — bootstrap is a more severe response and requires stronger evidence before 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confirmation — minimum 3 of 5 independent monitoring bodies. Trigger B activation is a major governance event requiring broader consensus than Trigger 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becomes primary recovery mechanism. External intervention from outside the node network may be authorized. Normal governance constraints partially suspended for duration. H(t) activated if not already.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τ_B_max steps. If system has not entered Intermediate regime by τ_B_max, escalate to Trigger C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rises above T_floor + δ_B and Ψ(t) falls below 0.60. Trigger A reassessed on deactivation.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combined_constraint scenario (v13): 0% stable, 84% failure. Trust-governance deadlock confirmed structurally. Bootstrap regime is the architecture's designed response.</w:t>
            </w:r>
          </w:p>
        </w:tc>
      </w:tr>
    </w:tbl>
    <w:p>
      <w:pPr>
        <w:spacing w:after="60" w:before="60"/>
      </w:pPr>
      <w:r>
        <w:t xml:space="preserve"/>
      </w:r>
    </w:p>
    <w:p>
      <w:pPr>
        <w:spacing w:after="120" w:before="240"/>
      </w:pPr>
      <w:r>
        <w:rPr>
          <w:rFonts w:ascii="Arial" w:cs="Arial" w:eastAsia="Arial" w:hAnsi="Arial"/>
          <w:b/>
          <w:bCs/>
          <w:color w:val="2E5596"/>
          <w:sz w:val="26"/>
          <w:szCs w:val="26"/>
        </w:rPr>
        <w:t xml:space="preserve">4.3 Trigger C — 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structural review when the architecture itself appears to be failing — not just the current state variables. Topology has changed, components are producing unreliable signals, or fundamental assumptions have been violated.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One or more of: (1) topology classification change detected — star hub formed in mesh network; (2) S_network and S_hub severely diverged — masking condition active; (3) component producing outputs inconsistent with declared behavior; (4) Meta Rule violation detected (falsifiability, rollback, trigger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 confirmed Trigger C condition activates immediately — no probability accumulation required. Structural violations are not gradual.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Governance body itself — no external confirmation required. Trigger C is activated by the detection mechanism, not by governance bodies. This prevents governance capture of the structural review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Halt: affected components are flagged and their outputs treated as unreliable pending review. Audit: full component necessity analysis initiated. Ceiling reset: if topology change triggered C, apply topology-conditioned ceilings immediately. No normal governance operations proceed on flagged components until audit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fixed limit — Trigger C remains active until structural issue is resolved and confirmed by full multi-AI audit. Cannot be time-limited.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issue resolved and confirmed. Component audit complete. All Meta Rules verified. Trigger C deactivated by Meta Governance body — not by governance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v15/v16 topology finding — star hub formation is a structural event, not a parameter event. The detection of hub-stability masking (SLM misclassifying Collapse as Stable) is a Trigger C condition.</w:t>
            </w:r>
          </w:p>
        </w:tc>
      </w:tr>
    </w:tbl>
    <w:p>
      <w:pPr>
        <w:spacing w:after="60" w:before="60"/>
      </w:pPr>
      <w:r>
        <w:t xml:space="preserve"/>
      </w:r>
    </w:p>
    <w:p>
      <w:pPr>
        <w:spacing w:after="120" w:before="240"/>
      </w:pPr>
      <w:r>
        <w:rPr>
          <w:rFonts w:ascii="Arial" w:cs="Arial" w:eastAsia="Arial" w:hAnsi="Arial"/>
          <w:b/>
          <w:bCs/>
          <w:color w:val="2E5596"/>
          <w:sz w:val="26"/>
          <w:szCs w:val="26"/>
        </w:rPr>
        <w:t xml:space="preserve">4.4 Trigger D — Existential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when the system faces conditions that threaten its continued existence or that the current architecture cannot address. Reserved for scenarios beyond the designed operational envelope.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&gt; 0.85 sustained. Trigger B active and failing. External conditions fundamentally outside the simulation envelope (e.g., adversarial AI objective drift, total civilizational coordination breakdown, scenarios not yet tested).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P_D(t) ≥ 0.85 sustained for τ_D steps AND Trigger B already active. Trigger D cannot activate without Trigger B already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Maximum distributed confirmation — all available independent monitoring bodies plus external review. Trigger D cannot be activated by any internal body alone. Requires external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preservation mode: halt all non-essential operations. Preserve state records. Initiate SOE v4.1 Appendix D versioning protocol. Assess whether architectural replacement is required (SOE Replaceability Principle). This is the governance architecture's version of a graceful shutdown.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limit. Trigger D remains active until external resolution or system replacement.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resolution confirmed and system restored, OR system replaced per SOE Replaceability Principle.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 Trigger D is defined architecturally from SOE's non-terminal principle — the system must have a graceful failure mode, not just a cascade collapse.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Trigger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1800"/>
        <w:gridCol w:w="1600"/>
        <w:gridCol w:w="1960"/>
      </w:tblGrid>
      <w:tr>
        <w:tc>
          <w:tcPr>
            <w:tcW w:type="dxa" w:w="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Trigger</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Ψ(t) range</w:t>
            </w:r>
          </w:p>
        </w:tc>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Authority</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Duration</w:t>
            </w:r>
          </w:p>
        </w:tc>
        <w:tc>
          <w:tcPr>
            <w:tcW w:type="dxa" w:w="1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0.35–0.60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2 of 3 bodies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 R_gov elevated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0.60–0.85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3 of 5 bodies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τ_B_max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primary, external intervention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Until resolved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Component halt, audit, ceiling reset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Existential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0.85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All bodies + external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Until external resolution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preservation, assess replacement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Meta Rules — Structural Constraints on Governance</w:t>
      </w:r>
    </w:p>
    <w:p>
      <w:pPr>
        <w:spacing w:after="80" w:before="80"/>
      </w:pPr>
      <w:r>
        <w:rPr>
          <w:rFonts w:ascii="Times New Roman" w:cs="Times New Roman" w:eastAsia="Times New Roman" w:hAnsi="Times New Roman"/>
          <w:sz w:val="22"/>
          <w:szCs w:val="22"/>
        </w:rPr>
        <w:t xml:space="preserve">The Meta Rules are permanent constraints on how the governance system operates. They cannot be suspended by any trigger, including Trigger D. They are the constitutional layer of SOE's governance architecture.</w:t>
      </w:r>
    </w:p>
    <w:p>
      <w:pPr>
        <w:spacing w:after="60" w:before="60"/>
      </w:pPr>
      <w:r>
        <w:t xml:space="preserve"/>
      </w:r>
    </w:p>
    <w:p>
      <w:pPr>
        <w:spacing w:after="120" w:before="240"/>
      </w:pPr>
      <w:r>
        <w:rPr>
          <w:rFonts w:ascii="Arial" w:cs="Arial" w:eastAsia="Arial" w:hAnsi="Arial"/>
          <w:b/>
          <w:bCs/>
          <w:color w:val="2E5596"/>
          <w:sz w:val="26"/>
          <w:szCs w:val="26"/>
        </w:rPr>
        <w:t xml:space="preserve">6.1 Meta Rule 1 — Falsifiability</w:t>
      </w:r>
    </w:p>
    <w:p>
      <w:pPr>
        <w:spacing w:after="80" w:before="80"/>
      </w:pPr>
      <w:r>
        <w:rPr>
          <w:rFonts w:ascii="Times New Roman" w:cs="Times New Roman" w:eastAsia="Times New Roman" w:hAnsi="Times New Roman"/>
          <w:sz w:val="22"/>
          <w:szCs w:val="22"/>
        </w:rPr>
        <w:t xml:space="preserve">Every governance component must be removable or replaceable to verify its necessity. A component that cannot be removed without destroying the system has become structurally captured. The SOE Falsification Log v1 demonstrated this operationally — components were removed and the system tested. Any component that cannot survive this test must be redesigned.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a component claims it cannot be removed or tested</w:t>
            </w:r>
          </w:p>
          <w:p>
            <w:r>
              <w:rPr>
                <w:rFonts w:ascii="Courier New" w:cs="Courier New" w:eastAsia="Courier New" w:hAnsi="Courier New"/>
                <w:sz w:val="20"/>
                <w:szCs w:val="20"/>
              </w:rPr>
              <w:t xml:space="preserve">Response: Trigger C activated immediately</w:t>
            </w:r>
          </w:p>
          <w:p>
            <w:r>
              <w:rPr>
                <w:rFonts w:ascii="Courier New" w:cs="Courier New" w:eastAsia="Courier New" w:hAnsi="Courier New"/>
                <w:sz w:val="20"/>
                <w:szCs w:val="20"/>
              </w:rPr>
              <w:t xml:space="preserve">Resolution: component redesigned to allow removal without system destruction</w:t>
            </w:r>
          </w:p>
        </w:tc>
      </w:tr>
    </w:tbl>
    <w:p>
      <w:pPr>
        <w:spacing w:after="60" w:before="60"/>
      </w:pPr>
      <w:r>
        <w:t xml:space="preserve"/>
      </w:r>
    </w:p>
    <w:p>
      <w:pPr>
        <w:spacing w:after="120" w:before="240"/>
      </w:pPr>
      <w:r>
        <w:rPr>
          <w:rFonts w:ascii="Arial" w:cs="Arial" w:eastAsia="Arial" w:hAnsi="Arial"/>
          <w:b/>
          <w:bCs/>
          <w:color w:val="2E5596"/>
          <w:sz w:val="26"/>
          <w:szCs w:val="26"/>
        </w:rPr>
        <w:t xml:space="preserve">6.2 Meta Rule 2 — Non-Unilateral Trigger Authority</w:t>
      </w:r>
    </w:p>
    <w:p>
      <w:pPr>
        <w:spacing w:after="80" w:before="80"/>
      </w:pPr>
      <w:r>
        <w:rPr>
          <w:rFonts w:ascii="Times New Roman" w:cs="Times New Roman" w:eastAsia="Times New Roman" w:hAnsi="Times New Roman"/>
          <w:sz w:val="22"/>
          <w:szCs w:val="22"/>
        </w:rPr>
        <w:t xml:space="preserve">No single body — including the Meta Governance body itself — can unilaterally activate a trigger, declare stable lock, or modify core parameters. All trigger activations require distributed confirmation per the authority requirements in Section 4. This prevents governance capture of the trigger mechanism.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single body activates trigger without required distributed confirmation</w:t>
            </w:r>
          </w:p>
          <w:p>
            <w:r>
              <w:rPr>
                <w:rFonts w:ascii="Courier New" w:cs="Courier New" w:eastAsia="Courier New" w:hAnsi="Courier New"/>
                <w:sz w:val="20"/>
                <w:szCs w:val="20"/>
              </w:rPr>
              <w:t xml:space="preserve">Exception: Trigger C detection (structural violations detected by mechanism, not body)</w:t>
            </w:r>
          </w:p>
          <w:p>
            <w:r>
              <w:rPr>
                <w:rFonts w:ascii="Courier New" w:cs="Courier New" w:eastAsia="Courier New" w:hAnsi="Courier New"/>
                <w:sz w:val="20"/>
                <w:szCs w:val="20"/>
              </w:rPr>
              <w:t xml:space="preserve">Response: trigger activation declared invalid. Trigger C activated to audit the violation.</w:t>
            </w:r>
          </w:p>
        </w:tc>
      </w:tr>
    </w:tbl>
    <w:p>
      <w:pPr>
        <w:spacing w:after="60" w:before="60"/>
      </w:pPr>
      <w:r>
        <w:t xml:space="preserve"/>
      </w:r>
    </w:p>
    <w:p>
      <w:pPr>
        <w:spacing w:after="120" w:before="240"/>
      </w:pPr>
      <w:r>
        <w:rPr>
          <w:rFonts w:ascii="Arial" w:cs="Arial" w:eastAsia="Arial" w:hAnsi="Arial"/>
          <w:b/>
          <w:bCs/>
          <w:color w:val="2E5596"/>
          <w:sz w:val="26"/>
          <w:szCs w:val="26"/>
        </w:rPr>
        <w:t xml:space="preserve">6.3 Meta Rule 3 — Upgrade Preserves Constraints</w:t>
      </w:r>
    </w:p>
    <w:p>
      <w:pPr>
        <w:spacing w:after="80" w:before="80"/>
      </w:pPr>
      <w:r>
        <w:rPr>
          <w:rFonts w:ascii="Times New Roman" w:cs="Times New Roman" w:eastAsia="Times New Roman" w:hAnsi="Times New Roman"/>
          <w:sz w:val="22"/>
          <w:szCs w:val="22"/>
        </w:rPr>
        <w:t xml:space="preserve">When the SOE architecture is upgraded — new components added, equations modified, parameters calibrated — all Meta Rules must remain in force. Upgrades cannot use the upgrade process to bypass constraints. The versioning protocol (SOE Multi-Paper Governance Protocol) enforces this through dependent update tracking.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upgrade removes or weakens a Meta Rule</w:t>
            </w:r>
          </w:p>
          <w:p>
            <w:r>
              <w:rPr>
                <w:rFonts w:ascii="Courier New" w:cs="Courier New" w:eastAsia="Courier New" w:hAnsi="Courier New"/>
                <w:sz w:val="20"/>
                <w:szCs w:val="20"/>
              </w:rPr>
              <w:t xml:space="preserve">Response: upgrade halted. Trigger C activated. Full audit required before upgrade proceeds.</w:t>
            </w:r>
          </w:p>
        </w:tc>
      </w:tr>
    </w:tbl>
    <w:p>
      <w:pPr>
        <w:spacing w:after="60" w:before="60"/>
      </w:pPr>
      <w:r>
        <w:t xml:space="preserve"/>
      </w:r>
    </w:p>
    <w:p>
      <w:pPr>
        <w:spacing w:after="120" w:before="240"/>
      </w:pPr>
      <w:r>
        <w:rPr>
          <w:rFonts w:ascii="Arial" w:cs="Arial" w:eastAsia="Arial" w:hAnsi="Arial"/>
          <w:b/>
          <w:bCs/>
          <w:color w:val="2E5596"/>
          <w:sz w:val="26"/>
          <w:szCs w:val="26"/>
        </w:rPr>
        <w:t xml:space="preserve">6.4 Meta Rule 4 — Rollback</w:t>
      </w:r>
    </w:p>
    <w:p>
      <w:pPr>
        <w:spacing w:after="80" w:before="80"/>
      </w:pPr>
      <w:r>
        <w:rPr>
          <w:rFonts w:ascii="Times New Roman" w:cs="Times New Roman" w:eastAsia="Times New Roman" w:hAnsi="Times New Roman"/>
          <w:sz w:val="22"/>
          <w:szCs w:val="22"/>
        </w:rPr>
        <w:t xml:space="preserve">Every trigger activation must have a defined deactivation condition and rollback pathway. Open-ended trigger activation without a deactivation condition is a governance failure mode. Triggers A and B have time limits; Triggers C and D have resolution conditions. No trigger can be permanent without explicit architectural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trigger active beyond duration limit without escalation or resolution</w:t>
            </w:r>
          </w:p>
          <w:p>
            <w:r>
              <w:rPr>
                <w:rFonts w:ascii="Courier New" w:cs="Courier New" w:eastAsia="Courier New" w:hAnsi="Courier New"/>
                <w:sz w:val="20"/>
                <w:szCs w:val="20"/>
              </w:rPr>
              <w:t xml:space="preserve">Response: automatic escalation to next trigger level. Audit of why resolution has not occurred.</w:t>
            </w:r>
          </w:p>
        </w:tc>
      </w:tr>
    </w:tbl>
    <w:p>
      <w:pPr>
        <w:spacing w:after="60" w:before="60"/>
      </w:pPr>
      <w:r>
        <w:t xml:space="preserve"/>
      </w:r>
    </w:p>
    <w:p>
      <w:pPr>
        <w:spacing w:after="120" w:before="240"/>
      </w:pPr>
      <w:r>
        <w:rPr>
          <w:rFonts w:ascii="Arial" w:cs="Arial" w:eastAsia="Arial" w:hAnsi="Arial"/>
          <w:b/>
          <w:bCs/>
          <w:color w:val="2E5596"/>
          <w:sz w:val="26"/>
          <w:szCs w:val="26"/>
        </w:rPr>
        <w:t xml:space="preserve">6.5 Meta Rule 5 — Non-Terminal</w:t>
      </w:r>
    </w:p>
    <w:p>
      <w:pPr>
        <w:spacing w:after="80" w:before="80"/>
      </w:pPr>
      <w:r>
        <w:rPr>
          <w:rFonts w:ascii="Times New Roman" w:cs="Times New Roman" w:eastAsia="Times New Roman" w:hAnsi="Times New Roman"/>
          <w:sz w:val="22"/>
          <w:szCs w:val="22"/>
        </w:rPr>
        <w:t xml:space="preserve">SOE is not a final system. No component, trigger, or Meta Rule is permanent. All are subject to revision through the SOE Multi-Paper Governance Protocol. The architecture must always retain the capacity to replace itself when superior arrangements emerge. This includes the Meta Governance layer itself.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any component declares itself unrevisable or final</w:t>
            </w:r>
          </w:p>
          <w:p>
            <w:r>
              <w:rPr>
                <w:rFonts w:ascii="Courier New" w:cs="Courier New" w:eastAsia="Courier New" w:hAnsi="Courier New"/>
                <w:sz w:val="20"/>
                <w:szCs w:val="20"/>
              </w:rPr>
              <w:t xml:space="preserve">Response: Trigger C activated. Component flagged for audit.</w:t>
            </w:r>
          </w:p>
          <w:p>
            <w:r>
              <w:rPr>
                <w:rFonts w:ascii="Courier New" w:cs="Courier New" w:eastAsia="Courier New" w:hAnsi="Courier New"/>
                <w:sz w:val="20"/>
                <w:szCs w:val="20"/>
              </w:rPr>
              <w:t xml:space="preserve">Note: Meta Rule 5 applies to Meta Rule 5 itself.</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Position in the Architecture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pPr>
              <w:jc w:val="center"/>
            </w:pPr>
            <w:r>
              <w:rPr>
                <w:rFonts w:ascii="Arial" w:cs="Arial" w:eastAsia="Arial" w:hAnsi="Arial"/>
                <w:b/>
                <w:bCs/>
                <w:color w:val="1F3864"/>
                <w:sz w:val="24"/>
                <w:szCs w:val="24"/>
              </w:rPr>
              <w:t xml:space="preserve">C07 Meta Governance Layer</w:t>
            </w:r>
          </w:p>
          <w:p>
            <w:pPr>
              <w:jc w:val="center"/>
            </w:pPr>
            <w:r>
              <w:rPr>
                <w:rFonts w:ascii="Arial" w:cs="Arial" w:eastAsia="Arial" w:hAnsi="Arial"/>
                <w:sz w:val="20"/>
                <w:szCs w:val="20"/>
              </w:rPr>
              <w:t xml:space="preserve">↓  constrains and monitors</w:t>
            </w:r>
          </w:p>
          <w:p>
            <w:pPr>
              <w:jc w:val="center"/>
            </w:pPr>
            <w:r>
              <w:rPr>
                <w:rFonts w:ascii="Arial" w:cs="Arial" w:eastAsia="Arial" w:hAnsi="Arial"/>
                <w:b/>
                <w:bCs/>
                <w:color w:val="2E5596"/>
                <w:sz w:val="20"/>
                <w:szCs w:val="20"/>
              </w:rPr>
              <w:t xml:space="preserve">C06 Governance Module  |  C04 Stability Lock  |  C08 Coordination Layer</w:t>
            </w:r>
          </w:p>
          <w:p>
            <w:pPr>
              <w:jc w:val="center"/>
            </w:pPr>
            <w:r>
              <w:rPr>
                <w:rFonts w:ascii="Arial" w:cs="Arial" w:eastAsia="Arial" w:hAnsi="Arial"/>
                <w:sz w:val="20"/>
                <w:szCs w:val="20"/>
              </w:rPr>
              <w:t xml:space="preserve">↓  operates within Meta-defined space</w:t>
            </w:r>
          </w:p>
          <w:p>
            <w:pPr>
              <w:jc w:val="center"/>
            </w:pPr>
            <w:r>
              <w:rPr>
                <w:rFonts w:ascii="Arial" w:cs="Arial" w:eastAsia="Arial" w:hAnsi="Arial"/>
                <w:sz w:val="20"/>
                <w:szCs w:val="20"/>
              </w:rPr>
              <w:t xml:space="preserve">C02 Recovery Engine  |  C03 Disturbance Buffer  |  C05 SSL</w:t>
            </w:r>
          </w:p>
          <w:p>
            <w:pPr>
              <w:jc w:val="center"/>
            </w:pPr>
            <w:r>
              <w:rPr>
                <w:rFonts w:ascii="Arial" w:cs="Arial" w:eastAsia="Arial" w:hAnsi="Arial"/>
                <w:sz w:val="20"/>
                <w:szCs w:val="20"/>
              </w:rPr>
              <w:t xml:space="preserve">↓  reads and writes</w:t>
            </w:r>
          </w:p>
          <w:p>
            <w:pPr>
              <w:jc w:val="center"/>
            </w:pPr>
            <w:r>
              <w:rPr>
                <w:rFonts w:ascii="Arial" w:cs="Arial" w:eastAsia="Arial" w:hAnsi="Arial"/>
                <w:b/>
                <w:bCs/>
                <w:color w:val="2E5596"/>
                <w:sz w:val="20"/>
                <w:szCs w:val="20"/>
              </w:rPr>
              <w:t xml:space="preserve">C01 Trust Integrity Layer — T(t)</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Meta Governance reads from all layers but writes to none directly. It operates through trigger activation — which modifies what other components are permitted to do — rather than through direct state modification. This is the key architectural distinction: Meta Governance constrains, it does not produce.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Meta Governance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MG-A: Governance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governance layer gradually gains control of the Meta Governance detection mechanism. Triggers are suppressed or delayed to protect existing governance arrangements.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Rule 2 (Non-Unilateral) and Trigger C self-activation are the designed preventions.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MG-B: Ψ(t)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Composite stress index Ψ(t) is computed from hub-scoped signals. Hub maintains apparent health while network collapses. Ψ(t) does not rise. Trigger A never activates.</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S_network (minimum-node) must be used in Ψ(t) computation. Hub-scoped S cannot be the sole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MG-C: Trigger escalation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escalates from A → B but trigger B fails to resolve. Escalation to C or D is blocked by authority requirements. System remains in B indefinitely.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Trigger C has no authority confirmation requirement when detecting structural violations. Cannot be blocked.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MG-D: Meta Rule ossification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Rules become entrenched and cannot be revised despite becoming outdated. Violates Meta Rule 5 (Non-Terminal).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SOE Multi-Paper Governance Protocol and versioning system are designed to prevent this. Meta Rules must be revisable through the protocol.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MG-E: Ψ(t) weight drift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Initial Ψ(t) weights are gradually modified without formal protocol. Disturbance primacy weighting (w_T, w_D) is reduced, making Ψ(t) less sensitive to the primary failure pathway.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weight changes are a Structural Update under the Governance Protocol. Requires full system integration review.</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weights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w_D, w_G, w_S, w_R initial values proposed but not calibrated. Must be validated against simulation scenarios where known trigger conditions occurred.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P_A, P_B, P_D thresholds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Probability thresholds for trigger activation specified directionally (A &lt; B &lt; D) but exact values unspecified. Must be calibrated.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 τ_B_max, τ_D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limits for triggers A and B. Must be long enough for genuine recovery but short enough to force escalation when recovery is failing.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T_threshold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level at which Trigger A activates. Referenced in C02 as T_threshold but not yet quantified.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δ_B (B deactivation margin)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far above T_floor must T rise before Trigger B deactivates? Must be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Independent monitoring bodies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are the independent bodies that provide distributed confirmation for triggers A and B? How is independence maintained?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D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D conditions not yet simulated. Defined architecturally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update frequency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often is Ψ(t) computed? At every TIL step (fast) or on a slower governance cycle? Must align with async update architecture (C01).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C07: Meta Governance Layer</w:t>
      </w:r>
    </w:p>
    <w:p>
      <w:pPr>
        <w:jc w:val="center"/>
      </w:pPr>
      <w:r>
        <w:rPr>
          <w:rFonts w:ascii="Arial" w:cs="Arial" w:eastAsia="Arial" w:hAnsi="Arial"/>
          <w:b/>
          <w:bCs/>
          <w:color w:val="1F3864"/>
          <w:sz w:val="18"/>
          <w:szCs w:val="18"/>
        </w:rPr>
        <w:t xml:space="preserve">v2.0 · 2026-05-01 · Detect → Classify → Trigger · Four triggers specified · Five Meta Rules</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C08 · Coordination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SOE v4.1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Chapter 4 — Coordination Layer (Multi-node coordination; disturbance isolation; trust bridging)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Maintains compatible state evolution across nodes without centralized control. Suppresses failure propagation. Enables trust recovery to propagate. Bridges nodes in distress to nodes with surplus.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T_i per node) · C03 DB (reads D_effective, enforces k_D, k_C ceilings) · C02 RE (reads R_i, k_T recovery coupling) · C07 Meta Governance (coordination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C07 Meta Governance (coordination failure detection) · C04 SLM (network stability aggregation) · C02 RE (R_network pathway routing)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Core problem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Single-node stability does not guarantee network stability. Failure propagates by default. Recovery propagates only conditionally. Coordination Layer actively suppresses failure and enables recovery propagation.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 centralized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coordination must be achievable without a central hub. Star-topology centralization is a coordination vulnerability, not a solution.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Coordination Layer Does</w:t>
      </w:r>
    </w:p>
    <w:p>
      <w:pPr>
        <w:spacing w:after="80" w:before="80"/>
      </w:pPr>
      <w:r>
        <w:rPr>
          <w:rFonts w:ascii="Times New Roman" w:cs="Times New Roman" w:eastAsia="Times New Roman" w:hAnsi="Times New Roman"/>
          <w:sz w:val="22"/>
          <w:szCs w:val="22"/>
        </w:rPr>
        <w:t xml:space="preserve">The Coordination Layer solves the network-level problem that no other component addresses: how do multiple nodes with different trust states, disturbance loads, and recovery conditions maintain compatible state evolution without centralized control?</w:t>
      </w:r>
    </w:p>
    <w:p>
      <w:pPr>
        <w:spacing w:after="60" w:before="60"/>
      </w:pPr>
      <w:r>
        <w:t xml:space="preserve"/>
      </w:r>
    </w:p>
    <w:p>
      <w:pPr>
        <w:spacing w:after="80" w:before="80"/>
      </w:pPr>
      <w:r>
        <w:rPr>
          <w:rFonts w:ascii="Times New Roman" w:cs="Times New Roman" w:eastAsia="Times New Roman" w:hAnsi="Times New Roman"/>
          <w:sz w:val="22"/>
          <w:szCs w:val="22"/>
        </w:rPr>
        <w:t xml:space="preserve">Every other component in the architecture operates at the node level — it tracks T_i, computes R_i, monitors S_i. The Coordination Layer operates at the network level. It monitors the relationships between nodes, detects when those relationships are breaking down, and intervenes to maintain the structural conditions under which recovery can propagate and disturbance is contained.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CORE ASYMMETRY — LOCKED: Failure propagation is always-on. The disturbance coupling term Σ k_D D_j and cognitive coupling Σ k_C C_j are structurally active at all times. Recovery propagation (Σ k_T T_j) is conditional — it requires T_j &gt; T_reserve. The Coordination Layer exists because the system is not neutral: left unmanaged, the failure pathway dominates.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Coordination: Definition and Failure Condition</w:t>
      </w:r>
    </w:p>
    <w:p>
      <w:pPr>
        <w:spacing w:after="120" w:before="240"/>
      </w:pPr>
      <w:r>
        <w:rPr>
          <w:rFonts w:ascii="Arial" w:cs="Arial" w:eastAsia="Arial" w:hAnsi="Arial"/>
          <w:b/>
          <w:bCs/>
          <w:color w:val="2E5596"/>
          <w:sz w:val="26"/>
          <w:szCs w:val="26"/>
        </w:rPr>
        <w:t xml:space="preserve">2.1 What Coordination Means</w:t>
      </w:r>
    </w:p>
    <w:p>
      <w:pPr>
        <w:spacing w:after="80" w:before="80"/>
      </w:pPr>
      <w:r>
        <w:rPr>
          <w:rFonts w:ascii="Times New Roman" w:cs="Times New Roman" w:eastAsia="Times New Roman" w:hAnsi="Times New Roman"/>
          <w:sz w:val="22"/>
          <w:szCs w:val="22"/>
        </w:rPr>
        <w:t xml:space="preserve">Coordination is not agreement. Nodes do not need to have the same T values, the same disturbance exposure, or the same governance structures. Coordination means compatible state evolution — the network is moving in directions that do not progressively amplify divergence into collapse.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Cooperable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can exchange trust, disturbance signals, and recovery support even when their T values differ.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Predictable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behavior is consistent enough that other nodes can anticipate state trajectories. Cognitive distortion (C) destroys predictability.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Alignable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coordination begins to fail, a recovery pathway exists. The system can be brought back into compatible evolution without destroying individual node autonomy.</w:t>
            </w:r>
          </w:p>
        </w:tc>
      </w:tr>
    </w:tbl>
    <w:p>
      <w:pPr>
        <w:spacing w:after="60" w:before="60"/>
      </w:pPr>
      <w:r>
        <w:t xml:space="preserve"/>
      </w:r>
    </w:p>
    <w:p>
      <w:pPr>
        <w:spacing w:after="120" w:before="240"/>
      </w:pPr>
      <w:r>
        <w:rPr>
          <w:rFonts w:ascii="Arial" w:cs="Arial" w:eastAsia="Arial" w:hAnsi="Arial"/>
          <w:b/>
          <w:bCs/>
          <w:color w:val="2E5596"/>
          <w:sz w:val="26"/>
          <w:szCs w:val="26"/>
        </w:rPr>
        <w:t xml:space="preserve">2.2 Coordination Failure</w:t>
      </w:r>
    </w:p>
    <w:p>
      <w:pPr>
        <w:spacing w:after="80" w:before="80"/>
      </w:pPr>
      <w:r>
        <w:rPr>
          <w:rFonts w:ascii="Times New Roman" w:cs="Times New Roman" w:eastAsia="Times New Roman" w:hAnsi="Times New Roman"/>
          <w:sz w:val="22"/>
          <w:szCs w:val="22"/>
        </w:rPr>
        <w:t xml:space="preserve">Coordination failure is not disagreement — it is state divergence exceeding the recoverable range. Two nodes can strongly disagree and still coordinate. Coordination fails when their state trajectories are diverging faster than any coupling mechanism can bridge.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Coordination failure condition:</w:t>
            </w:r>
          </w:p>
          <w:p>
            <w:r>
              <w:rPr>
                <w:rFonts w:ascii="Courier New" w:cs="Courier New" w:eastAsia="Courier New" w:hAnsi="Courier New"/>
                <w:sz w:val="20"/>
                <w:szCs w:val="20"/>
              </w:rPr>
              <w:t xml:space="preserve">  ∃ node pair (i, j) such that |T_i - T_j| &gt; Δ_max</w:t>
            </w:r>
          </w:p>
          <w:p>
            <w:r>
              <w:rPr>
                <w:rFonts w:ascii="Courier New" w:cs="Courier New" w:eastAsia="Courier New" w:hAnsi="Courier New"/>
                <w:sz w:val="20"/>
                <w:szCs w:val="20"/>
              </w:rPr>
              <w:t xml:space="preserve">  AND divergence rate d|T_i - T_j|/dt &gt; 0</w:t>
            </w:r>
          </w:p>
          <w:p>
            <w:r>
              <w:rPr>
                <w:rFonts w:ascii="Courier New" w:cs="Courier New" w:eastAsia="Courier New" w:hAnsi="Courier New"/>
                <w:sz w:val="20"/>
                <w:szCs w:val="20"/>
              </w:rPr>
              <w:t xml:space="preserve">  AND Σ k_T T_j &lt; threshold for bridging</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 words: two nodes are far apart in trust, getting farther apart,</w:t>
            </w:r>
          </w:p>
          <w:p>
            <w:r>
              <w:rPr>
                <w:rFonts w:ascii="Courier New" w:cs="Courier New" w:eastAsia="Courier New" w:hAnsi="Courier New"/>
                <w:sz w:val="20"/>
                <w:szCs w:val="20"/>
              </w:rPr>
              <w:t xml:space="preserve">and recovery coupling is insufficient to bridge the gap.</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Δ_max: maximum recoverable trust divergence —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Coordination failure has three primary drivers from SOE v4.1 Ch.4: T out of sync (trust asymmetry exceeds bridgeable range), D asymmetric (some nodes absorbing far more disturbance than others), and C amplifying local conflicts (cognitive distortion spreading independently through k_C channel, making nodes mutually unpredictable).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Three Constraints on Coordination</w:t>
      </w:r>
    </w:p>
    <w:p>
      <w:pPr>
        <w:spacing w:after="80" w:before="80"/>
      </w:pPr>
      <w:r>
        <w:rPr>
          <w:rFonts w:ascii="Times New Roman" w:cs="Times New Roman" w:eastAsia="Times New Roman" w:hAnsi="Times New Roman"/>
          <w:sz w:val="22"/>
          <w:szCs w:val="22"/>
        </w:rPr>
        <w:t xml:space="preserve">For coordination to be maintained, three structural constraints must be satisfied simultaneously. Violation of any one is sufficient to produce coordination failure.</w:t>
      </w:r>
    </w:p>
    <w:p>
      <w:pPr>
        <w:spacing w:after="60" w:before="60"/>
      </w:pPr>
      <w:r>
        <w:t xml:space="preserve"/>
      </w:r>
    </w:p>
    <w:p>
      <w:pPr>
        <w:spacing w:after="120" w:before="240"/>
      </w:pPr>
      <w:r>
        <w:rPr>
          <w:rFonts w:ascii="Arial" w:cs="Arial" w:eastAsia="Arial" w:hAnsi="Arial"/>
          <w:b/>
          <w:bCs/>
          <w:color w:val="2E5596"/>
          <w:sz w:val="26"/>
          <w:szCs w:val="26"/>
        </w:rPr>
        <w:t xml:space="preserve">3.1 Information Coherence</w:t>
      </w:r>
    </w:p>
    <w:p>
      <w:pPr>
        <w:spacing w:after="80" w:before="80"/>
      </w:pPr>
      <w:r>
        <w:rPr>
          <w:rFonts w:ascii="Times New Roman" w:cs="Times New Roman" w:eastAsia="Times New Roman" w:hAnsi="Times New Roman"/>
          <w:sz w:val="22"/>
          <w:szCs w:val="22"/>
        </w:rPr>
        <w:t xml:space="preserve">Nodes must have basic consensus on key system states. Not identical information — basic coherence. When C(t) diverges sharply across nodes, nodes develop incompatible models of system reality. They cannot predict each other's behavior. Coordination collapse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Information coherence condition:</w:t>
            </w:r>
          </w:p>
          <w:p>
            <w:r>
              <w:rPr>
                <w:rFonts w:ascii="Courier New" w:cs="Courier New" w:eastAsia="Courier New" w:hAnsi="Courier New"/>
                <w:sz w:val="20"/>
                <w:szCs w:val="20"/>
              </w:rPr>
              <w:t xml:space="preserve">  max_i(C_i) - min_j(C_j) &lt; C_divergence_threshold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C_divergence_threshold: UNSPECIFIED</w:t>
            </w:r>
          </w:p>
          <w:p>
            <w:r>
              <w:rPr>
                <w:rFonts w:ascii="Courier New" w:cs="Courier New" w:eastAsia="Courier New" w:hAnsi="Courier New"/>
                <w:sz w:val="20"/>
                <w:szCs w:val="20"/>
              </w:rPr>
              <w:t xml:space="preserve">What breaks it: misinformation asymmetry — some nodes exposed to high M(t),</w:t>
            </w:r>
          </w:p>
          <w:p>
            <w:r>
              <w:rPr>
                <w:rFonts w:ascii="Courier New" w:cs="Courier New" w:eastAsia="Courier New" w:hAnsi="Courier New"/>
                <w:sz w:val="20"/>
                <w:szCs w:val="20"/>
              </w:rPr>
              <w:t xml:space="preserve">others not. k_C channel allows cognitive divergence to propagate but</w:t>
            </w:r>
          </w:p>
          <w:p>
            <w:r>
              <w:rPr>
                <w:rFonts w:ascii="Courier New" w:cs="Courier New" w:eastAsia="Courier New" w:hAnsi="Courier New"/>
                <w:sz w:val="20"/>
                <w:szCs w:val="20"/>
              </w:rPr>
              <w:t xml:space="preserve">does not guarantee cognitive convergence.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CLUSTER-AWARE DETECTION (v4.1 addition): Information coherence must be monitored at the cluster level, not just network-wide. Cluster-internal C divergence can produce local coordination failure that does not register in global network metrics. False-stability rate confirmed at 1.0 under timing attacks in clustered topologies — average 24% invisible node failure. C07 Meta Governance Detect step activates when cluster-internal variance exceeds local threshold regardless of global mean T value.</w:t>
            </w:r>
          </w:p>
        </w:tc>
      </w:tr>
    </w:tbl>
    <w:p>
      <w:pPr>
        <w:spacing w:after="60" w:before="60"/>
      </w:pPr>
      <w:r>
        <w:t xml:space="preserve"/>
      </w:r>
    </w:p>
    <w:p>
      <w:pPr>
        <w:spacing w:after="120" w:before="240"/>
      </w:pPr>
      <w:r>
        <w:rPr>
          <w:rFonts w:ascii="Arial" w:cs="Arial" w:eastAsia="Arial" w:hAnsi="Arial"/>
          <w:b/>
          <w:bCs/>
          <w:color w:val="2E5596"/>
          <w:sz w:val="26"/>
          <w:szCs w:val="26"/>
        </w:rPr>
        <w:t xml:space="preserve">3.2 Temporal Alignment</w:t>
      </w:r>
    </w:p>
    <w:p>
      <w:pPr>
        <w:spacing w:after="80" w:before="80"/>
      </w:pPr>
      <w:r>
        <w:rPr>
          <w:rFonts w:ascii="Times New Roman" w:cs="Times New Roman" w:eastAsia="Times New Roman" w:hAnsi="Times New Roman"/>
          <w:sz w:val="22"/>
          <w:szCs w:val="22"/>
        </w:rPr>
        <w:t xml:space="preserve">Coordination requires nodes to update their states on compatible timescales. Not synchronously — the async update architecture (C01) is locked. But the timing differences cannot be so extreme that nodes are operating in fundamentally different temporal regimes.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Failure mode</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Too fast (oscillation)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updates so rapidly that it responds to its own previous output before the network can respond. Creates self-reinforcing oscillation. Damping mechanisms (τ_smooth in C03) designed to prevent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Too slow (loss of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updates so slowly that by the time it responds to disturbance, the network state has already changed fundamentally. Response is misaligned with current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Phase divergence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update at compatible speeds but become phase-shifted — responding to the same events at different times in ways that amplify rather than cancel disturbance.</w:t>
            </w:r>
          </w:p>
        </w:tc>
      </w:tr>
    </w:tbl>
    <w:p>
      <w:pPr>
        <w:spacing w:after="60" w:before="60"/>
      </w:pPr>
      <w:r>
        <w:t xml:space="preserve"/>
      </w:r>
    </w:p>
    <w:p>
      <w:pPr>
        <w:spacing w:after="120" w:before="240"/>
      </w:pPr>
      <w:r>
        <w:rPr>
          <w:rFonts w:ascii="Arial" w:cs="Arial" w:eastAsia="Arial" w:hAnsi="Arial"/>
          <w:b/>
          <w:bCs/>
          <w:color w:val="2E5596"/>
          <w:sz w:val="26"/>
          <w:szCs w:val="26"/>
        </w:rPr>
        <w:t xml:space="preserve">3.3 Protocol Compatibility</w:t>
      </w:r>
    </w:p>
    <w:p>
      <w:pPr>
        <w:spacing w:after="80" w:before="80"/>
      </w:pPr>
      <w:r>
        <w:rPr>
          <w:rFonts w:ascii="Times New Roman" w:cs="Times New Roman" w:eastAsia="Times New Roman" w:hAnsi="Times New Roman"/>
          <w:sz w:val="22"/>
          <w:szCs w:val="22"/>
        </w:rPr>
        <w:t xml:space="preserve">Coordination requires that nodes' governance rules, trust update mechanisms, and recovery protocols are interoperable. A node that uses fundamentally incompatible rules for how it responds to disturbance cannot participate in network-level recovery — its behavior is unpredictable to other nodes.</w:t>
      </w:r>
    </w:p>
    <w:p>
      <w:pPr>
        <w:spacing w:after="60" w:before="60"/>
      </w:pPr>
      <w:r>
        <w:t xml:space="preserve"/>
      </w:r>
    </w:p>
    <w:p>
      <w:pPr>
        <w:spacing w:after="80" w:before="80"/>
      </w:pPr>
      <w:r>
        <w:rPr>
          <w:rFonts w:ascii="Times New Roman" w:cs="Times New Roman" w:eastAsia="Times New Roman" w:hAnsi="Times New Roman"/>
          <w:sz w:val="22"/>
          <w:szCs w:val="22"/>
        </w:rPr>
        <w:t xml:space="preserve">This is the mechanism by which SOE's modular architecture itself supports coordination: all nodes using the same component architecture (C01–C08) have compatible protocols by design. Nodes using different governance architectures require explicit bridging mechanisms.</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Coordination Stability Condition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SOE v4.1 Ch.4 Section 4.7 + simulation-validated coupling ceilings. The coordination stability condition and coupling ceiling constraints are architectural requirements, not parameters.</w:t>
            </w:r>
          </w:p>
        </w:tc>
      </w:tr>
    </w:tbl>
    <w:p>
      <w:pPr>
        <w:spacing w:after="60" w:before="60"/>
      </w:pPr>
      <w:r>
        <w:t xml:space="preserve"/>
      </w:r>
    </w:p>
    <w:p>
      <w:pPr>
        <w:spacing w:after="120" w:before="240"/>
      </w:pPr>
      <w:r>
        <w:rPr>
          <w:rFonts w:ascii="Arial" w:cs="Arial" w:eastAsia="Arial" w:hAnsi="Arial"/>
          <w:b/>
          <w:bCs/>
          <w:color w:val="2E5596"/>
          <w:sz w:val="26"/>
          <w:szCs w:val="26"/>
        </w:rPr>
        <w:t xml:space="preserve">4.1 Stability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For each node i, coordination stability requires: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b·I_i + R_i + Σ_j k_T·T_j  &gt;  a·D_i + c·C_i + Σ_j k_D·D_j</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Left side: recovery capacity + identity support + trust coupling from neighbors</w:t>
            </w:r>
          </w:p>
          <w:p>
            <w:r>
              <w:rPr>
                <w:rFonts w:ascii="Courier New" w:cs="Courier New" w:eastAsia="Courier New" w:hAnsi="Courier New"/>
                <w:sz w:val="20"/>
                <w:szCs w:val="20"/>
              </w:rPr>
              <w:t xml:space="preserve">Right side: local disturbance + cognitive distortion + disturbance coupling from neighbors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 words: each node's recovery capacity plus the support it receives from</w:t>
            </w:r>
          </w:p>
          <w:p>
            <w:r>
              <w:rPr>
                <w:rFonts w:ascii="Courier New" w:cs="Courier New" w:eastAsia="Courier New" w:hAnsi="Courier New"/>
                <w:sz w:val="20"/>
                <w:szCs w:val="20"/>
              </w:rPr>
              <w:t xml:space="preserve">the network must outweigh its local disturbance load plus the disturbance</w:t>
            </w:r>
          </w:p>
          <w:p>
            <w:r>
              <w:rPr>
                <w:rFonts w:ascii="Courier New" w:cs="Courier New" w:eastAsia="Courier New" w:hAnsi="Courier New"/>
                <w:sz w:val="20"/>
                <w:szCs w:val="20"/>
              </w:rPr>
              <w:t xml:space="preserve">it is absorbing from the network.</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this condition fails for any node: coordination failure begins at that node.</w:t>
            </w:r>
          </w:p>
          <w:p>
            <w:r>
              <w:rPr>
                <w:rFonts w:ascii="Courier New" w:cs="Courier New" w:eastAsia="Courier New" w:hAnsi="Courier New"/>
                <w:sz w:val="20"/>
                <w:szCs w:val="20"/>
              </w:rPr>
              <w:t xml:space="preserve">When it fails for a connected cluster: network-level collapse risk elevated.</w:t>
            </w:r>
          </w:p>
        </w:tc>
      </w:tr>
    </w:tbl>
    <w:p>
      <w:pPr>
        <w:spacing w:after="60" w:before="60"/>
      </w:pPr>
      <w:r>
        <w:t xml:space="preserve"/>
      </w:r>
    </w:p>
    <w:p>
      <w:pPr>
        <w:spacing w:after="120" w:before="240"/>
      </w:pPr>
      <w:r>
        <w:rPr>
          <w:rFonts w:ascii="Arial" w:cs="Arial" w:eastAsia="Arial" w:hAnsi="Arial"/>
          <w:b/>
          <w:bCs/>
          <w:color w:val="2E5596"/>
          <w:sz w:val="26"/>
          <w:szCs w:val="26"/>
        </w:rPr>
        <w:t xml:space="preserve">4.2 Coupling Coefficient Ceilings — LOCKED</w:t>
      </w:r>
    </w:p>
    <w:p>
      <w:pPr>
        <w:spacing w:after="80" w:before="80"/>
      </w:pPr>
      <w:r>
        <w:rPr>
          <w:rFonts w:ascii="Times New Roman" w:cs="Times New Roman" w:eastAsia="Times New Roman" w:hAnsi="Times New Roman"/>
          <w:sz w:val="22"/>
          <w:szCs w:val="22"/>
        </w:rPr>
        <w:t xml:space="preserve">The coupling ceilings are simulation-validated exclusion zones. Operating above these values produces systematic collapse across all network topologies regardless of node count.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Coefficient</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Ceiling</w:t>
            </w:r>
          </w:p>
        </w:tc>
        <w:tc>
          <w:tcPr>
            <w:tcW w:type="dxa" w:w="4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 and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(disturbance)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0.15 (ring/mesh)
&lt; 0.05 (star)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 validated ring/mesh ceiling. v15/v16 confirmed star topology requires far lower ceiling. Topology-conditioned (C03). 54 systematic-collapse cells observed at k_D = 0.16 in strong-coupling exclusion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k_C (cognitive)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 Cognitive distortion coupling ceiling. Exceeded ceiling at k_C = 0.14 contributes to exclusion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k_T (trust/recovery)</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upper bound on trust coupling. High k_T can produce over-coupling — recovery propagation that exhausts donor nodes. Ceiling prevents T_reserve cascade failure.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ENFORCEMENT: Coupling ceiling enforcement is routed through C07 Meta Governance Rule 2 (Bounded Propagation) via multi-source verification. No single node or AI system may authorize operation above these ceilings. Ceiling violations trigger Trigger C (Structural) immediately.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Three Coordination Mechanisms</w:t>
      </w:r>
    </w:p>
    <w:p>
      <w:pPr>
        <w:spacing w:after="120" w:before="240"/>
      </w:pPr>
      <w:r>
        <w:rPr>
          <w:rFonts w:ascii="Arial" w:cs="Arial" w:eastAsia="Arial" w:hAnsi="Arial"/>
          <w:b/>
          <w:bCs/>
          <w:color w:val="2E5596"/>
          <w:sz w:val="26"/>
          <w:szCs w:val="26"/>
        </w:rPr>
        <w:t xml:space="preserve">5.1 Local Coordination</w:t>
      </w:r>
    </w:p>
    <w:p>
      <w:pPr>
        <w:spacing w:after="80" w:before="80"/>
      </w:pPr>
      <w:r>
        <w:rPr>
          <w:rFonts w:ascii="Times New Roman" w:cs="Times New Roman" w:eastAsia="Times New Roman" w:hAnsi="Times New Roman"/>
          <w:sz w:val="22"/>
          <w:szCs w:val="22"/>
        </w:rPr>
        <w:t xml:space="preserve">Each node interacts only with adjacent nodes — not the entire network. This reduces coordination complexity from O(n²) to O(degree). Local coordination is the primary mechanism and the only one that scales to large networks without centralized control.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Scope-limited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is responsible for coordinating with its direct neighbors, not the entire network. Global coordination emerges from local interactions.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central authority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Local coordination does not require a hub node to route interactions. Star topology is not necessary — and as v15 confirms, is dangerous.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Failure-contained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Local coordination failure does not automatically propagate to the full network. Containment (Section 5.3) can isolate the failure 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Computationally tractable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only needs to track its neighbors' states, not the full network state. Scales to civilization-scale networks.</w:t>
            </w:r>
          </w:p>
        </w:tc>
      </w:tr>
    </w:tbl>
    <w:p>
      <w:pPr>
        <w:spacing w:after="60" w:before="60"/>
      </w:pPr>
      <w:r>
        <w:t xml:space="preserve"/>
      </w:r>
    </w:p>
    <w:p>
      <w:pPr>
        <w:spacing w:after="120" w:before="240"/>
      </w:pPr>
      <w:r>
        <w:rPr>
          <w:rFonts w:ascii="Arial" w:cs="Arial" w:eastAsia="Arial" w:hAnsi="Arial"/>
          <w:b/>
          <w:bCs/>
          <w:color w:val="2E5596"/>
          <w:sz w:val="26"/>
          <w:szCs w:val="26"/>
        </w:rPr>
        <w:t xml:space="preserve">5.2 Distributed Consistency</w:t>
      </w:r>
    </w:p>
    <w:p>
      <w:pPr>
        <w:spacing w:after="80" w:before="80"/>
      </w:pPr>
      <w:r>
        <w:rPr>
          <w:rFonts w:ascii="Times New Roman" w:cs="Times New Roman" w:eastAsia="Times New Roman" w:hAnsi="Times New Roman"/>
          <w:sz w:val="22"/>
          <w:szCs w:val="22"/>
        </w:rPr>
        <w:t xml:space="preserve">No central control exists, but multiple nodes achieve approximate consensus on key system parameters — coupling ceilings, trigger thresholds, regime classification. Distributed consistency does not require all nodes to agree — it requires that disagreements remain within the coordination stability condition.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Distributed consistency operates on three levels: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1 — Coupling parameters: all nodes apply the same topology-conditioned</w:t>
            </w:r>
          </w:p>
          <w:p>
            <w:r>
              <w:rPr>
                <w:rFonts w:ascii="Courier New" w:cs="Courier New" w:eastAsia="Courier New" w:hAnsi="Courier New"/>
                <w:sz w:val="20"/>
                <w:szCs w:val="20"/>
              </w:rPr>
              <w:t xml:space="preserve">  coupling ceilings (from C03). This is the structural base of consistency.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2 — Regime awareness: nodes share regime classification signals</w:t>
            </w:r>
          </w:p>
          <w:p>
            <w:r>
              <w:rPr>
                <w:rFonts w:ascii="Courier New" w:cs="Courier New" w:eastAsia="Courier New" w:hAnsi="Courier New"/>
                <w:sz w:val="20"/>
                <w:szCs w:val="20"/>
              </w:rPr>
              <w:t xml:space="preserve">  so that recovery support is directed to nodes in declining regimes.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3 — Trigger awareness: when C07 activates a trigger, all nodes</w:t>
            </w:r>
          </w:p>
          <w:p>
            <w:r>
              <w:rPr>
                <w:rFonts w:ascii="Courier New" w:cs="Courier New" w:eastAsia="Courier New" w:hAnsi="Courier New"/>
                <w:sz w:val="20"/>
                <w:szCs w:val="20"/>
              </w:rPr>
              <w:t xml:space="preserve">  receive the trigger signal and modify their behavior accordingly.</w:t>
            </w:r>
          </w:p>
          <w:p>
            <w:r>
              <w:rPr>
                <w:rFonts w:ascii="Courier New" w:cs="Courier New" w:eastAsia="Courier New" w:hAnsi="Courier New"/>
                <w:sz w:val="20"/>
                <w:szCs w:val="20"/>
              </w:rPr>
              <w:t xml:space="preserve">  No node can opt out of a confirmed trigger.</w:t>
            </w:r>
          </w:p>
        </w:tc>
      </w:tr>
    </w:tbl>
    <w:p>
      <w:pPr>
        <w:spacing w:after="60" w:before="60"/>
      </w:pPr>
      <w:r>
        <w:t xml:space="preserve"/>
      </w:r>
    </w:p>
    <w:p>
      <w:pPr>
        <w:spacing w:after="120" w:before="240"/>
      </w:pPr>
      <w:r>
        <w:rPr>
          <w:rFonts w:ascii="Arial" w:cs="Arial" w:eastAsia="Arial" w:hAnsi="Arial"/>
          <w:b/>
          <w:bCs/>
          <w:color w:val="2E5596"/>
          <w:sz w:val="26"/>
          <w:szCs w:val="26"/>
        </w:rPr>
        <w:t xml:space="preserve">5.3 Asynchronous Tolerance</w:t>
      </w:r>
    </w:p>
    <w:p>
      <w:pPr>
        <w:spacing w:after="80" w:before="80"/>
      </w:pPr>
      <w:r>
        <w:rPr>
          <w:rFonts w:ascii="Times New Roman" w:cs="Times New Roman" w:eastAsia="Times New Roman" w:hAnsi="Times New Roman"/>
          <w:sz w:val="22"/>
          <w:szCs w:val="22"/>
        </w:rPr>
        <w:t xml:space="preserve">The Coordination Layer does not require synchronization. Consistent with the async update architecture locked in C01. Nodes update on their own timescales. Coordination is maintained through coupling parameters and shared trigger awareness, not through synchronized state updates.</w:t>
      </w:r>
    </w:p>
    <w:p>
      <w:pPr>
        <w:spacing w:after="60" w:before="60"/>
      </w:pPr>
      <w:r>
        <w:t xml:space="preserve"/>
      </w:r>
    </w:p>
    <w:p>
      <w:pPr>
        <w:spacing w:after="80" w:before="80"/>
      </w:pPr>
      <w:r>
        <w:rPr>
          <w:rFonts w:ascii="Times New Roman" w:cs="Times New Roman" w:eastAsia="Times New Roman" w:hAnsi="Times New Roman"/>
          <w:sz w:val="22"/>
          <w:szCs w:val="22"/>
        </w:rPr>
        <w:t xml:space="preserve">Asynchronous tolerance means coordination is robust to timing differences — but it does not mean timing is irrelevant. Phase divergence (Section 3.2) is still a failure mode. The damping mechanisms in C03 (τ_smooth) and the gradient framing in C04 (A(t) accumulator) both provide timing stabilization without requiring synchronization.</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Three Core Functions</w:t>
      </w:r>
    </w:p>
    <w:p>
      <w:pPr>
        <w:spacing w:after="120" w:before="240"/>
      </w:pPr>
      <w:r>
        <w:rPr>
          <w:rFonts w:ascii="Arial" w:cs="Arial" w:eastAsia="Arial" w:hAnsi="Arial"/>
          <w:b/>
          <w:bCs/>
          <w:color w:val="2E5596"/>
          <w:sz w:val="26"/>
          <w:szCs w:val="26"/>
        </w:rPr>
        <w:t xml:space="preserve">6.1 Disturbance Isolation</w:t>
      </w:r>
    </w:p>
    <w:p>
      <w:pPr>
        <w:spacing w:after="80" w:before="80"/>
      </w:pPr>
      <w:r>
        <w:rPr>
          <w:rFonts w:ascii="Times New Roman" w:cs="Times New Roman" w:eastAsia="Times New Roman" w:hAnsi="Times New Roman"/>
          <w:sz w:val="22"/>
          <w:szCs w:val="22"/>
        </w:rPr>
        <w:t xml:space="preserve">Disturbance isolation prevents local D_i spikes from propagating through the k_D coupling channel to destabilize otherwise-stable nodes. The Coordination Layer monitors disturbance differentials across adjacent node pairs and activates isolation when propagation risk is elevated.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Disturbance isolation trigger:</w:t>
            </w:r>
          </w:p>
          <w:p>
            <w:r>
              <w:rPr>
                <w:rFonts w:ascii="Courier New" w:cs="Courier New" w:eastAsia="Courier New" w:hAnsi="Courier New"/>
                <w:sz w:val="20"/>
                <w:szCs w:val="20"/>
              </w:rPr>
              <w:t xml:space="preserve">  D_i &gt; D_isolation_threshold</w:t>
            </w:r>
          </w:p>
          <w:p>
            <w:r>
              <w:rPr>
                <w:rFonts w:ascii="Courier New" w:cs="Courier New" w:eastAsia="Courier New" w:hAnsi="Courier New"/>
                <w:sz w:val="20"/>
                <w:szCs w:val="20"/>
              </w:rPr>
              <w:t xml:space="preserve">  AND trajectory: dD_i/dt &gt; 0</w:t>
            </w:r>
          </w:p>
          <w:p>
            <w:r>
              <w:rPr>
                <w:rFonts w:ascii="Courier New" w:cs="Courier New" w:eastAsia="Courier New" w:hAnsi="Courier New"/>
                <w:sz w:val="20"/>
                <w:szCs w:val="20"/>
              </w:rPr>
              <w:t xml:space="preserve">  AND adjacent nodes have T_j &lt; T_buffer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Isolation response:</w:t>
            </w:r>
          </w:p>
          <w:p>
            <w:r>
              <w:rPr>
                <w:rFonts w:ascii="Courier New" w:cs="Courier New" w:eastAsia="Courier New" w:hAnsi="Courier New"/>
                <w:sz w:val="20"/>
                <w:szCs w:val="20"/>
              </w:rPr>
              <w:t xml:space="preserve">  Reduce k_D effective for node i's outbound coupling</w:t>
            </w:r>
          </w:p>
          <w:p>
            <w:r>
              <w:rPr>
                <w:rFonts w:ascii="Courier New" w:cs="Courier New" w:eastAsia="Courier New" w:hAnsi="Courier New"/>
                <w:sz w:val="20"/>
                <w:szCs w:val="20"/>
              </w:rPr>
              <w:t xml:space="preserve">  Maintain k_D for inbound coupling (node i still receives support)</w:t>
            </w:r>
          </w:p>
          <w:p>
            <w:r>
              <w:rPr>
                <w:rFonts w:ascii="Courier New" w:cs="Courier New" w:eastAsia="Courier New" w:hAnsi="Courier New"/>
                <w:sz w:val="20"/>
                <w:szCs w:val="20"/>
              </w:rPr>
              <w:t xml:space="preserve">  Alert C07 Meta Governance — potential Trigger A condition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D_isolation_threshold, T_buffer: UNSPECIFIED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TOPOLOGY NOTE: Disturbance isolation is most critical in star topology. In v15, hub disturbance (D_hub = 0.8) propagated to 96–97% peripheral failure because no isolation mechanism prevented the hub from broadcasting failure outward. Hub isolation is the Coordination Layer's specific response to star topology risk — when D_hub crosses threshold, hub outbound k_D is reduced while hub remains connected for inbound support.</w:t>
            </w:r>
          </w:p>
        </w:tc>
      </w:tr>
    </w:tbl>
    <w:p>
      <w:pPr>
        <w:spacing w:after="60" w:before="60"/>
      </w:pPr>
      <w:r>
        <w:t xml:space="preserve"/>
      </w:r>
    </w:p>
    <w:p>
      <w:pPr>
        <w:spacing w:after="120" w:before="240"/>
      </w:pPr>
      <w:r>
        <w:rPr>
          <w:rFonts w:ascii="Arial" w:cs="Arial" w:eastAsia="Arial" w:hAnsi="Arial"/>
          <w:b/>
          <w:bCs/>
          <w:color w:val="2E5596"/>
          <w:sz w:val="26"/>
          <w:szCs w:val="26"/>
        </w:rPr>
        <w:t xml:space="preserve">6.2 Trust Bridging</w:t>
      </w:r>
    </w:p>
    <w:p>
      <w:pPr>
        <w:spacing w:after="80" w:before="80"/>
      </w:pPr>
      <w:r>
        <w:rPr>
          <w:rFonts w:ascii="Times New Roman" w:cs="Times New Roman" w:eastAsia="Times New Roman" w:hAnsi="Times New Roman"/>
          <w:sz w:val="22"/>
          <w:szCs w:val="22"/>
        </w:rPr>
        <w:t xml:space="preserve">Trust bridging enables nodes with high T to transmit recovery support to nodes with low T through the k_T coupling channel. It is the network-level mechanism by which R_network (C02) operates. The Coordination Layer manages the routing and gating of trust bridges.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Trust bridge activation condition:</w:t>
            </w:r>
          </w:p>
          <w:p>
            <w:r>
              <w:rPr>
                <w:rFonts w:ascii="Courier New" w:cs="Courier New" w:eastAsia="Courier New" w:hAnsi="Courier New"/>
                <w:sz w:val="20"/>
                <w:szCs w:val="20"/>
              </w:rPr>
              <w:t xml:space="preserve">  T_donor &gt; T_reserve + δ_donor  (donor above floor plus safety margin)</w:t>
            </w:r>
          </w:p>
          <w:p>
            <w:r>
              <w:rPr>
                <w:rFonts w:ascii="Courier New" w:cs="Courier New" w:eastAsia="Courier New" w:hAnsi="Courier New"/>
                <w:sz w:val="20"/>
                <w:szCs w:val="20"/>
              </w:rPr>
              <w:t xml:space="preserve">  T_recipient &lt; T_bridge_threshold  (recipient in declining state)</w:t>
            </w:r>
          </w:p>
          <w:p>
            <w:r>
              <w:rPr>
                <w:rFonts w:ascii="Courier New" w:cs="Courier New" w:eastAsia="Courier New" w:hAnsi="Courier New"/>
                <w:sz w:val="20"/>
                <w:szCs w:val="20"/>
              </w:rPr>
              <w:t xml:space="preserve">  I_donor(t) ≥ I_bridge_min  (donor has identity stability to sustain donation)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Bridge routing:</w:t>
            </w:r>
          </w:p>
          <w:p>
            <w:r>
              <w:rPr>
                <w:rFonts w:ascii="Courier New" w:cs="Courier New" w:eastAsia="Courier New" w:hAnsi="Courier New"/>
                <w:sz w:val="20"/>
                <w:szCs w:val="20"/>
              </w:rPr>
              <w:t xml:space="preserve">  Direct bridge: donor and recipient are adjacent — k_T coupling direct</w:t>
            </w:r>
          </w:p>
          <w:p>
            <w:r>
              <w:rPr>
                <w:rFonts w:ascii="Courier New" w:cs="Courier New" w:eastAsia="Courier New" w:hAnsi="Courier New"/>
                <w:sz w:val="20"/>
                <w:szCs w:val="20"/>
              </w:rPr>
              <w:t xml:space="preserve">  Relay bridge: donor and recipient separated — intermediate nodes relay</w:t>
            </w:r>
          </w:p>
          <w:p>
            <w:r>
              <w:rPr>
                <w:rFonts w:ascii="Courier New" w:cs="Courier New" w:eastAsia="Courier New" w:hAnsi="Courier New"/>
                <w:sz w:val="20"/>
                <w:szCs w:val="20"/>
              </w:rPr>
              <w:t xml:space="preserve">  Emergency bridge: Trigger A active — bridge priority elevated,</w:t>
            </w:r>
          </w:p>
          <w:p>
            <w:r>
              <w:rPr>
                <w:rFonts w:ascii="Courier New" w:cs="Courier New" w:eastAsia="Courier New" w:hAnsi="Courier New"/>
                <w:sz w:val="20"/>
                <w:szCs w:val="20"/>
              </w:rPr>
              <w:t xml:space="preserve">                    T_reserve temporarily reduced for high-I donors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T_bridge_threshold, δ_donor, I_bridge_min: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Trust bridging is topology-sensitive. In ring/mesh topology, multiple bridge pathways exist — the network can route around failed links. In star topology, all bridges route through the hub. When the hub is under stress (D_hub elevated), trust bridges are disrupted precisely when peripheral nodes need them most. Hub protection (C03 Section 5) is the coordination prerequisite for trust bridging in star-adjacent structures.</w:t>
      </w:r>
    </w:p>
    <w:p>
      <w:pPr>
        <w:spacing w:after="60" w:before="60"/>
      </w:pPr>
      <w:r>
        <w:t xml:space="preserve"/>
      </w:r>
    </w:p>
    <w:p>
      <w:pPr>
        <w:spacing w:after="120" w:before="240"/>
      </w:pPr>
      <w:r>
        <w:rPr>
          <w:rFonts w:ascii="Arial" w:cs="Arial" w:eastAsia="Arial" w:hAnsi="Arial"/>
          <w:b/>
          <w:bCs/>
          <w:color w:val="2E5596"/>
          <w:sz w:val="26"/>
          <w:szCs w:val="26"/>
        </w:rPr>
        <w:t xml:space="preserve">6.3 Cognitive Dampening</w:t>
      </w:r>
    </w:p>
    <w:p>
      <w:pPr>
        <w:spacing w:after="80" w:before="80"/>
      </w:pPr>
      <w:r>
        <w:rPr>
          <w:rFonts w:ascii="Times New Roman" w:cs="Times New Roman" w:eastAsia="Times New Roman" w:hAnsi="Times New Roman"/>
          <w:sz w:val="22"/>
          <w:szCs w:val="22"/>
        </w:rPr>
        <w:t xml:space="preserve">Cognitive dampening limits the amplification of cognitive distortion (C) through the k_C coupling channel. C propagates independently of D — a node can receive high C from its neighbors even when its own local disturbance is low. Cognitive dampening detects and suppresses pathological C propagation.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Cognitive dampening trigger:</w:t>
            </w:r>
          </w:p>
          <w:p>
            <w:r>
              <w:rPr>
                <w:rFonts w:ascii="Courier New" w:cs="Courier New" w:eastAsia="Courier New" w:hAnsi="Courier New"/>
                <w:sz w:val="20"/>
                <w:szCs w:val="20"/>
              </w:rPr>
              <w:t xml:space="preserve">  Σ_j k_C · C_j &gt; C_dampening_threshold  for node i</w:t>
            </w:r>
          </w:p>
          <w:p>
            <w:r>
              <w:rPr>
                <w:rFonts w:ascii="Courier New" w:cs="Courier New" w:eastAsia="Courier New" w:hAnsi="Courier New"/>
                <w:sz w:val="20"/>
                <w:szCs w:val="20"/>
              </w:rPr>
              <w:t xml:space="preserve">  OR cluster-internal C_variance &gt; C_cluster_threshold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Dampening response:</w:t>
            </w:r>
          </w:p>
          <w:p>
            <w:r>
              <w:rPr>
                <w:rFonts w:ascii="Courier New" w:cs="Courier New" w:eastAsia="Courier New" w:hAnsi="Courier New"/>
                <w:sz w:val="20"/>
                <w:szCs w:val="20"/>
              </w:rPr>
              <w:t xml:space="preserve">  Reduce k_C effective for the high-C propagation pathway</w:t>
            </w:r>
          </w:p>
          <w:p>
            <w:r>
              <w:rPr>
                <w:rFonts w:ascii="Courier New" w:cs="Courier New" w:eastAsia="Courier New" w:hAnsi="Courier New"/>
                <w:sz w:val="20"/>
                <w:szCs w:val="20"/>
              </w:rPr>
              <w:t xml:space="preserve">  Elevate E(t) correction signal — accurate information injection</w:t>
            </w:r>
          </w:p>
          <w:p>
            <w:r>
              <w:rPr>
                <w:rFonts w:ascii="Courier New" w:cs="Courier New" w:eastAsia="Courier New" w:hAnsi="Courier New"/>
                <w:sz w:val="20"/>
                <w:szCs w:val="20"/>
              </w:rPr>
              <w:t xml:space="preserve">  Alert C07 — information coherence constraint at risk</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C_dampening_threshold, C_cluster_threshold: UNSPECIFIED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Disturbance Dynamics — Full Equation</w:t>
      </w:r>
    </w:p>
    <w:p>
      <w:pPr>
        <w:spacing w:after="80" w:before="80"/>
      </w:pPr>
      <w:r>
        <w:rPr>
          <w:rFonts w:ascii="Times New Roman" w:cs="Times New Roman" w:eastAsia="Times New Roman" w:hAnsi="Times New Roman"/>
          <w:sz w:val="22"/>
          <w:szCs w:val="22"/>
        </w:rPr>
        <w:t xml:space="preserve">SOE v4.1 Ch.2 specifies the full disturbance dynamics equation, which includes an external source term E(t) and a damping coefficient λ that are not yet fully specified in C03. The Coordination Layer is where these terms become architecturally significant.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Full disturbance dynamics (SOE v4.1 Ch.2 Eq.2):</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dD_i/dt = E_i(t)  +  Σ_j k_D · D_j  −  λ · D_i</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E_i(t):  external disturbance source entering node i</w:t>
            </w:r>
          </w:p>
          <w:p>
            <w:r>
              <w:rPr>
                <w:rFonts w:ascii="Courier New" w:cs="Courier New" w:eastAsia="Courier New" w:hAnsi="Courier New"/>
                <w:sz w:val="20"/>
                <w:szCs w:val="20"/>
              </w:rPr>
              <w:t xml:space="preserve">         (environmental events, external shocks, adversarial inputs)</w:t>
            </w:r>
          </w:p>
          <w:p>
            <w:r>
              <w:rPr>
                <w:rFonts w:ascii="Courier New" w:cs="Courier New" w:eastAsia="Courier New" w:hAnsi="Courier New"/>
                <w:sz w:val="20"/>
                <w:szCs w:val="20"/>
              </w:rPr>
              <w:t xml:space="preserve">Σ_j k_D·D_j:  disturbance propagated from adjacent nodes (network coupling)</w:t>
            </w:r>
          </w:p>
          <w:p>
            <w:r>
              <w:rPr>
                <w:rFonts w:ascii="Courier New" w:cs="Courier New" w:eastAsia="Courier New" w:hAnsi="Courier New"/>
                <w:sz w:val="20"/>
                <w:szCs w:val="20"/>
              </w:rPr>
              <w:t xml:space="preserve">λ·D_i:  natural disturbance decay (damping)</w:t>
            </w:r>
          </w:p>
          <w:p>
            <w:r>
              <w:rPr>
                <w:rFonts w:ascii="Courier New" w:cs="Courier New" w:eastAsia="Courier New" w:hAnsi="Courier New"/>
                <w:sz w:val="20"/>
                <w:szCs w:val="20"/>
              </w:rPr>
              <w:t xml:space="preserve">λ:      disturbance decay coefficient — UNSPECIFIED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Note: C03 Disturbance Buffer processes D_raw → D_effective via ceiling enforcement.</w:t>
            </w:r>
          </w:p>
          <w:p>
            <w:r>
              <w:rPr>
                <w:rFonts w:ascii="Courier New" w:cs="Courier New" w:eastAsia="Courier New" w:hAnsi="Courier New"/>
                <w:sz w:val="20"/>
                <w:szCs w:val="20"/>
              </w:rPr>
              <w:t xml:space="preserve">The full dD/dt dynamics sit below the Buffer — D_raw is what evolves per this equation.</w:t>
            </w:r>
          </w:p>
          <w:p>
            <w:r>
              <w:rPr>
                <w:rFonts w:ascii="Courier New" w:cs="Courier New" w:eastAsia="Courier New" w:hAnsi="Courier New"/>
                <w:sz w:val="20"/>
                <w:szCs w:val="20"/>
              </w:rPr>
              <w:t xml:space="preserve">D_effective is the ceiling-capped output that enters TIL.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Coordination Layer implication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E_i(t)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source. The Coordination Layer cannot control E_i — it can only respond to it. Disturbance isolation (Section 6.1) is the response when E_i is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Σ k_D D_j</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propagation. This is what the Coordination Layer directly manages through coupling ceiling enforcement and disturbance isolation.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−λ D_i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Natural decay. λ is the τ_smooth analogue at the dynamic level — the system's inherent tendency to damp disturbance. λ calibration affects how quickly isolated disturbance fades without intervention.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Topology Implications for Coordination</w:t>
      </w:r>
    </w:p>
    <w:p>
      <w:pPr>
        <w:spacing w:after="80" w:before="80"/>
      </w:pPr>
      <w:r>
        <w:rPr>
          <w:rFonts w:ascii="Times New Roman" w:cs="Times New Roman" w:eastAsia="Times New Roman" w:hAnsi="Times New Roman"/>
          <w:sz w:val="22"/>
          <w:szCs w:val="22"/>
        </w:rPr>
        <w:t xml:space="preserve">The star topology findings (v15/v16) are the most consequential simulation results for the Coordination Layer. They specify when and why coordination fails structurally, not just parametrically.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Coordination properties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coordination pathways. Disturbance isolation can contain local failures without disrupting the whole network. Trust bridges can route around failed links. Cognitive dampening has redundant pathways. Safe at k_D ≤ 0.15.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 coordination pathway through hub. Hub disturbance disrupts all three functions simultaneously: isolation fails (hub cannot isolate its own outbound coupling from within), trust bridges all route through distressed hub, cognitive dampening pathways all pass through hub. k_D &lt; 0.05 ceiling insufficient alone — hub protection required. CONFIRMED v15/v16.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Cluster-level coordination internally, bridge-level coordination between clusters. Cluster-internal coordination failure can be invisible in global metrics (false-stability rate 1.0 confirmed). Requires cluster-aware detection (C07 Ψ(t) cluster monitoring). k_D ≤ 0.10 provisional.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COORDINATION DESIGN PRINCIPLE: The Coordination Layer performs best on mesh/ring topology. Star topology is a coordination vulnerability by structure, not by parameter. The correct response to star topology is topology redesign — distributing hub function across multiple nodes — not parameter reduction. This mirrors the finding in C03 and C06.</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Relationship to C07 Meta Governance</w:t>
      </w:r>
    </w:p>
    <w:p>
      <w:pPr>
        <w:spacing w:after="80" w:before="80"/>
      </w:pPr>
      <w:r>
        <w:rPr>
          <w:rFonts w:ascii="Times New Roman" w:cs="Times New Roman" w:eastAsia="Times New Roman" w:hAnsi="Times New Roman"/>
          <w:sz w:val="22"/>
          <w:szCs w:val="22"/>
        </w:rPr>
        <w:t xml:space="preserve">The Coordination Layer has a bidirectional relationship with Meta Governance. C07 constrains what the Coordination Layer can do (trigger authority, coupling ceiling enforcement). The Coordination Layer provides signals that feed C07's Ψ(t) computation and trigger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Signal / Constraint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Direction and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Coordination failure detection → C07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coordination failure condition is confirmed, alert sent to C07. This contributes to Ψ(t) and may trigger Trigger A (disturbance isolation active) or Trigger C (structural failure in coordination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Cluster-internal variance → C07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Cluster-level C divergence reported to C07 Detect phase. Activates global Detect step regardless of mean T. Prevents false-stability misclassification in federated topologies.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A activation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C07 activates Trigger A, Coordination Layer elevates trust bridge priority and authorizes temporary T_reserve reduction for high-I donors.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C activation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C07 activates Trigger C (structural), Coordination Layer halts affected coupling pathways. No isolation or bridging proceeds on flagged pathways until audit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enforcement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Rule 2 enforces coupling ceilings. Coordination Layer implements the enforcement — detects ceiling violations and reports to C07 for Trigger C activation.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10. Coordination Layer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CL-A: Over-coupling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or k_C above ceiling. Local disturbance or cognitive distortion propagates rapidly to adjacent nodes. Network-wide cascade. Systematic collapse observed at k_D = 0.16 in simulation.</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exclusion zone. Coupling ceilings enforced via C07 Meta Rule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CL-B: Over-decoupling fragmentation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Excessive isolation. Nodes so decoupled that trust bridges cannot operate. R_network collapses. Recovery cannot propagate. Network fragments into isolated nodes with no peer support.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balance required. Isolation must be targeted, not wholesale.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CL-C: Hub coordination bottleneck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All coordination routes through hub. Hub stress disrupts all three coordination functions simultaneously. Isolation, bridging, dampening all fail at once.</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Hub protection (C03) required. Topology redesign preferred.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CL-D: Cluster-invisible failure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Federated topology. Cluster-internal coordination failure invisible in global metrics. False-stability rate 1.0 confirmed. Global mean T appears healthy while 24% of nodes are failing.</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v4.1. Cluster-aware detection in C07 Ψ(t)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 Cognitive escalation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 divergence between nodes produces incompatible system models. Nodes cannot predict each other's behavior. Coordination collapse follows even when T levels are adequate.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cognitive dampening (Section 6.3) and E(t) injection are designed responses.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CL-F: Trust bridge exhaustion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High-I donor nodes donate to T_reserve floor. R_network donor pool collapses. Trust bridges unavailable at exactly the moment most needed.</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T_reserve cascade (RE-B in C02). Bridge gating via I_bridge_min prevents this.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11.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λ (disturbance decay)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Natural disturbance damping coefficient in dD_i/dt. Determines how quickly isolated disturbance fades. Coordinate with C03 τ_smooth.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Δ_max (coordination failure 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Maximum recoverable trust divergence between adjacent nodes. Determines when coordination failure condition is 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D_isolation_threshold, T_buffer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isolation trigger values. Must be set relative to topology-conditioned ceilings.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T_bridge_threshold, δ_donor, I_bridge_min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bridging activation conditions. Must coordinate with T_reserve in C02.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C_dampening_threshold, C_cluster_threshold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dampening trigger values. Cluster threshold must be set to detect invisible failure in federated topology.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E(t) injection mechanism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institutional process injects accurate information (E(t) correction signal) when cognitive dampening triggers?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 topology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Cluster-aware coordination not yet simulated. Cluster-internal failure detection validated conceptually (v4.1) but not in Codex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simulation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Does D_hub capping eliminate star coordination failure? Directly tests whether hub protection restores coordination function in star topology.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pending v17</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C08: Coordination Layer</w:t>
      </w:r>
    </w:p>
    <w:p>
      <w:pPr>
        <w:jc w:val="center"/>
      </w:pPr>
      <w:r>
        <w:rPr>
          <w:rFonts w:ascii="Arial" w:cs="Arial" w:eastAsia="Arial" w:hAnsi="Arial"/>
          <w:b/>
          <w:bCs/>
          <w:color w:val="1F3864"/>
          <w:sz w:val="18"/>
          <w:szCs w:val="18"/>
        </w:rPr>
        <w:t xml:space="preserve">v2.0 · 2026-05-01 · No centralized control · Three mechanisms · Topology-conditioned · Cluster-aware</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v2.1 — Addendum</w:t>
      </w:r>
    </w:p>
    <w:p>
      <w:pPr>
        <w:spacing w:after="400" w:before="0"/>
        <w:jc w:val="center"/>
      </w:pPr>
      <w:r>
        <w:rPr>
          <w:rFonts w:ascii="Arial" w:cs="Arial" w:eastAsia="Arial" w:hAnsi="Arial"/>
          <w:b/>
          <w:bCs/>
          <w:color w:val="2E5596"/>
          <w:sz w:val="28"/>
          <w:szCs w:val="28"/>
        </w:rPr>
        <w:t xml:space="preserve">Component 08 · Coordination Layer · v17 Result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Addendum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v2.1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Coordination Layer v2.0 — Section 8 (Topology Implications), Section 10 failure mode CL-C</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v17 hub protection simulation (branch v17_hub_protection: ef2a7da)</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coordination bottleneck failure mode upgraded from CONFIRMED to STRUCTURALLY IRREVERSIBLE. Hub protection framing replaced by dual-role understanding. Star avoidance upgraded to MANDATORY.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v17 Result — The Hub's Dual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FINDING: The hub in star topology performs two contradictory functions simultaneously: (1) it broadcasts failure to peripherals, and (2) it absorbs disturbance on behalf of peripherals. Hub protection eliminates (1) but also eliminates (2), leaving peripherals more exposed. There is no configuration of star topology that separates these two functions. Star topology is structurally irreversible as a coordination architecture.</w:t>
            </w:r>
          </w:p>
        </w:tc>
      </w:tr>
    </w:tbl>
    <w:p>
      <w:pPr>
        <w:spacing w:after="60" w:before="60"/>
      </w:pPr>
      <w:r>
        <w:t xml:space="preserve"/>
      </w:r>
    </w:p>
    <w:p>
      <w:pPr>
        <w:spacing w:after="120" w:before="240"/>
      </w:pPr>
      <w:r>
        <w:rPr>
          <w:rFonts w:ascii="Arial" w:cs="Arial" w:eastAsia="Arial" w:hAnsi="Arial"/>
          <w:b/>
          <w:bCs/>
          <w:color w:val="2E5596"/>
          <w:sz w:val="26"/>
          <w:szCs w:val="26"/>
        </w:rPr>
        <w:t xml:space="preserve">The Dual Role — Mechanism Detail</w:t>
      </w:r>
    </w:p>
    <w:p>
      <w:pPr>
        <w:spacing w:after="80" w:before="80"/>
      </w:pPr>
      <w:r>
        <w:rPr>
          <w:rFonts w:ascii="Times New Roman" w:cs="Times New Roman" w:eastAsia="Times New Roman" w:hAnsi="Times New Roman"/>
          <w:sz w:val="22"/>
          <w:szCs w:val="22"/>
        </w:rPr>
        <w:t xml:space="preserve">v17 tested whether limiting hub disturbance exposure (D_hub_cap) would reduce star topology ignition. The result was the opposite: as hub protection increased, ignition rate rose from 43.3% to 83.3%.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Hub function</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happens when hub is protected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Failure broadcaster — hub sends high D to peripherals via k_D coupling</w:t>
            </w:r>
          </w:p>
        </w:tc>
        <w:tc>
          <w:tcPr>
            <w:tcW w:type="dxa" w:w="6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Protected hub has lower D_hub → less disturbance propagated outward. This is the intended benefit.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absorber — hub absorbs network-level disturbance load that would otherwise reach peripherals</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Protected hub absorbs less disturbance → redistribution to peripherals. Peripheral D_effective rises. Ignition rate increases.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 result</w:t>
            </w:r>
          </w:p>
        </w:tc>
        <w:tc>
          <w:tcPr>
            <w:tcW w:type="dxa" w:w="6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disturbance absorption loss outweighs the failure broadcasting reduction. Peripheral collapse rises. Hub stability improves. Hub-stability masking worsens.</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Coordination Stability Analysis for Star Topology</w:t>
      </w:r>
    </w:p>
    <w:p>
      <w:pPr>
        <w:spacing w:after="80" w:before="80"/>
      </w:pPr>
      <w:r>
        <w:rPr>
          <w:rFonts w:ascii="Times New Roman" w:cs="Times New Roman" w:eastAsia="Times New Roman" w:hAnsi="Times New Roman"/>
          <w:sz w:val="22"/>
          <w:szCs w:val="22"/>
        </w:rPr>
        <w:t xml:space="preserve">The coordination stability condition from Section 4.1 becomes illuminating in this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Coordination stability per node i:</w:t>
            </w:r>
          </w:p>
          <w:p>
            <w:r>
              <w:rPr>
                <w:rFonts w:ascii="Courier New" w:cs="Courier New" w:eastAsia="Courier New" w:hAnsi="Courier New"/>
                <w:sz w:val="20"/>
                <w:szCs w:val="20"/>
              </w:rPr>
              <w:t xml:space="preserve">  b·I_i + R_i + Σ_j k_T·T_j  &gt;  a·D_i + c·C_i + Σ_j k_D·D_j</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For peripheral nodes in star topology under hub protection:</w:t>
            </w:r>
          </w:p>
          <w:p>
            <w:r>
              <w:rPr>
                <w:rFonts w:ascii="Courier New" w:cs="Courier New" w:eastAsia="Courier New" w:hAnsi="Courier New"/>
                <w:sz w:val="20"/>
                <w:szCs w:val="20"/>
              </w:rPr>
              <w:t xml:space="preserve">  Left side unchanged — peripheral recovery capacity not improved by hub protection</w:t>
            </w:r>
          </w:p>
          <w:p>
            <w:r>
              <w:rPr>
                <w:rFonts w:ascii="Courier New" w:cs="Courier New" w:eastAsia="Courier New" w:hAnsi="Courier New"/>
                <w:sz w:val="20"/>
                <w:szCs w:val="20"/>
              </w:rPr>
              <w:t xml:space="preserve">  Right side: Σ_j k_D·D_j RISES — hub absorbs less, peripherals absorb more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Result: coordination stability condition becomes HARDER to satisfy for peripherals</w:t>
            </w:r>
          </w:p>
          <w:p>
            <w:r>
              <w:rPr>
                <w:rFonts w:ascii="Courier New" w:cs="Courier New" w:eastAsia="Courier New" w:hAnsi="Courier New"/>
                <w:sz w:val="20"/>
                <w:szCs w:val="20"/>
              </w:rPr>
              <w:t xml:space="preserve">as hub protection increases. Hub protection destabilizes the peripherals it was</w:t>
            </w:r>
          </w:p>
          <w:p>
            <w:r>
              <w:rPr>
                <w:rFonts w:ascii="Courier New" w:cs="Courier New" w:eastAsia="Courier New" w:hAnsi="Courier New"/>
                <w:sz w:val="20"/>
                <w:szCs w:val="20"/>
              </w:rPr>
              <w:t xml:space="preserve">intended to protect.</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Section 8 — Topology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SUPERSEDED: Section 8 of C08 v2.0 listed star topology as 'hub protection required.' This framing is CONTRADICTED by v17. Updated assessment below.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7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coordination assessment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7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SAFE. Multiple coordination pathways. All three coordination functions (disturbance isolation, trust bridging, cognitive dampening) have redundant routes. No single node failure destabilizes coordination. Deploy at k_D ≤ 0.15.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7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AVOIDANCE — CONFIRMED v15/v16/v17. Star topology has no safe coordination configuration. Hub protection worsens outcomes by redistributing disturbance load to peripherals. The hub's dual role (failure broadcaster + disturbance absorber) cannot be separated. Coordination architecture must not be star-adjacent.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7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PROVISIONAL. Cluster-internal coordination requires cluster-aware detection. False-stability rate 1.0 confirmed under timing attacks. Global coordination metrics insufficient — cluster-level monitoring required. Use k_D ≤ 0.10 until tested.</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Failure Mode CL-C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CL-C: Hub Coordination Bottleneck — upgraded from CONFIRMED to STRUCTURALLY IRREVERSIBLE.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description</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CL-C: Hub coordination bottleneck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routes all coordination through hub. Hub's dual role (failure broadcaster + disturbance absorber) cannot be separated by any tested protection mechanism. Hub protection (D_hub capping) redistributes disturbance to peripherals and worsens ignition. Three-round simulation confirmation: v15 (43.3% ignition), v16 (no safe ceiling), v17 (protection worsens outcomes). No parameter fix exists. Topology redesign is the only resolution.</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STRUCTURALLY IRREVERSIBLE — v15/v16/v17. Mandatory topology avoidance.</w:t>
            </w:r>
          </w:p>
        </w:tc>
      </w:tr>
    </w:tbl>
    <w:p>
      <w:pPr>
        <w:spacing w:after="60" w:before="60"/>
      </w:pPr>
      <w:r>
        <w:t xml:space="preserve"/>
      </w:r>
    </w:p>
    <w:p>
      <w:pPr>
        <w:spacing w:after="120" w:before="240"/>
      </w:pPr>
      <w:r>
        <w:rPr>
          <w:rFonts w:ascii="Arial" w:cs="Arial" w:eastAsia="Arial" w:hAnsi="Arial"/>
          <w:b/>
          <w:bCs/>
          <w:color w:val="2E5596"/>
          <w:sz w:val="26"/>
          <w:szCs w:val="26"/>
        </w:rPr>
        <w:t xml:space="preserve">Coordination Design Principle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three-round simulation confirmation: SOE coordination architecture must not be star-adjacent. If the institutional structure naturally forms a star — one central body through which all coordination routes — the architecture must be redesigned toward hub redundancy (distribute hub function across 2–3 nodes) or mesh topology before SOE deployment. This is not a design preference. It is a structural requirement.</w:t>
            </w:r>
          </w:p>
        </w:tc>
      </w:tr>
    </w:tbl>
    <w:p>
      <w:pPr>
        <w:spacing w:after="60" w:before="60"/>
      </w:pPr>
      <w:r>
        <w:t xml:space="preserve"/>
      </w:r>
    </w:p>
    <w:p>
      <w:pPr>
        <w:spacing w:after="120" w:before="240"/>
      </w:pPr>
      <w:r>
        <w:rPr>
          <w:rFonts w:ascii="Arial" w:cs="Arial" w:eastAsia="Arial" w:hAnsi="Arial"/>
          <w:b/>
          <w:bCs/>
          <w:color w:val="2E5596"/>
          <w:sz w:val="26"/>
          <w:szCs w:val="26"/>
        </w:rPr>
        <w:t xml:space="preserve">The Only Viable Fix — Hub Redundancy</w:t>
      </w:r>
    </w:p>
    <w:p>
      <w:pPr>
        <w:spacing w:after="80" w:before="80"/>
      </w:pPr>
      <w:r>
        <w:rPr>
          <w:rFonts w:ascii="Times New Roman" w:cs="Times New Roman" w:eastAsia="Times New Roman" w:hAnsi="Times New Roman"/>
          <w:sz w:val="22"/>
          <w:szCs w:val="22"/>
        </w:rPr>
        <w:t xml:space="preserve">Of the hub protection mechanisms proposed in C03, only hub redundancy remains viable after v17. Hub redundancy distributes hub function across multiple nodes, converting star topology to partial mesh. This simultaneously: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Effect of hub redundancy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Eliminates single-point failure broadcasting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node can broadcast failure to all peripherals simultaneously. Failure is contained to the subset of nodes connected to the affected hub node.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Distributes disturbance absorption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hub nodes share the disturbance absorption load. No single node is over-relied upon for both routing and absorption.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Restores redundant coordination pathways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Partial mesh topology restores multiple coordination routes. Coordination Layer's three functions can operate with redundancy.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w:t>
            </w:r>
          </w:p>
        </w:tc>
        <w:tc>
          <w:tcPr>
            <w:tcW w:type="dxa" w:w="6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 (2–3 hub nodes replacing 1) has not been directly tested. Recommended as v18 simulation target.</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v2.1 · C08: Coordination Layer · v17 Addendum</w:t>
      </w:r>
    </w:p>
    <w:p>
      <w:pPr>
        <w:jc w:val="center"/>
      </w:pPr>
      <w:r>
        <w:rPr>
          <w:rFonts w:ascii="Arial" w:cs="Arial" w:eastAsia="Arial" w:hAnsi="Arial"/>
          <w:b/>
          <w:bCs/>
          <w:color w:val="1F3864"/>
          <w:sz w:val="18"/>
          <w:szCs w:val="18"/>
        </w:rPr>
        <w:t xml:space="preserve">v2.1 · 2026-05-01 · Hub dual role confirmed · Star topology STRUCTURALLY IRREVERSIBLE · Hub redundancy only viable fix</w:t>
      </w:r>
    </w:p>
    <w:p>
      <w:pPr>
        <w:sectPr/>
      </w:pPr>
    </w:p>
    <w:p>
      <w:pPr>
        <w:jc w:val="center"/>
      </w:pPr>
      <w:r>
        <w:rPr>
          <w:rFonts w:ascii="Aptos" w:hAnsi="Aptos"/>
          <w:b/>
          <w:i w:val="0"/>
          <w:color w:val="1F4E79"/>
          <w:sz w:val="36"/>
        </w:rPr>
        <w:t>SOE Governance Architecture v0.5 Upgrade Integration</w:t>
      </w:r>
    </w:p>
    <w:p>
      <w:r>
        <w:rPr>
          <w:rFonts w:ascii="Aptos" w:hAnsi="Aptos"/>
          <w:b/>
          <w:i w:val="0"/>
          <w:sz w:val="21"/>
        </w:rPr>
        <w:t>Status: upgraded full-snapshot working copy. The original C00-C08 architecture body is preserved above; v0.5 additions are integrated below as architecture-level updates, component inserts, and appendices.</w:t>
      </w:r>
    </w:p>
    <w:p>
      <w:r>
        <w:rPr>
          <w:rFonts w:ascii="Aptos" w:hAnsi="Aptos"/>
          <w:b w:val="0"/>
          <w:i w:val="0"/>
          <w:sz w:val="21"/>
        </w:rPr>
        <w:t>Date: 2026-05-13</w:t>
      </w:r>
    </w:p>
    <w:p>
      <w:r>
        <w:rPr>
          <w:rFonts w:ascii="Aptos" w:hAnsi="Aptos"/>
          <w:b w:val="0"/>
          <w:i w:val="0"/>
          <w:sz w:val="21"/>
        </w:rPr>
        <w:t>Source body: SOE Architecture v2 Integration Snapshot. Source upgrades: Grand Simulation v0.7 evidence package, Node v0.1 packet, C00 registry update, C07 v2.3 Meta-Governance patch, C09 proposal, Node Measurement Protocol, Drift Layer requirements, Psi_extended adversarial test specification, multi-AI review consolidation, and v0.5 blocker list.</w:t>
      </w:r>
    </w:p>
    <w:p>
      <w:r>
        <w:rPr>
          <w:rFonts w:ascii="Aptos" w:hAnsi="Aptos"/>
          <w:b/>
          <w:i w:val="0"/>
          <w:color w:val="1F4E79"/>
          <w:sz w:val="28"/>
        </w:rPr>
        <w:t>A. Upgrade Boundary</w:t>
      </w:r>
    </w:p>
    <w:p>
      <w:r>
        <w:rPr>
          <w:rFonts w:ascii="Aptos" w:hAnsi="Aptos"/>
          <w:b w:val="0"/>
          <w:i w:val="0"/>
          <w:sz w:val="21"/>
        </w:rPr>
        <w:t>This document upgrades the Governance Architecture snapshot only. It does not replace the 201-page Meta-Governance Framework. C07 Meta-Governance material included here is an architecture-layer patch and must not be treated as a rewrite of the full Meta-Governance Framework.</w:t>
      </w:r>
    </w:p>
    <w:p>
      <w:r>
        <w:rPr>
          <w:rFonts w:ascii="Aptos" w:hAnsi="Aptos"/>
          <w:b w:val="0"/>
          <w:i w:val="0"/>
          <w:sz w:val="21"/>
        </w:rPr>
        <w:t>The v0.5 upgrade is architecture-ready only. It is not pilot-ready, deployment-ready, empirical validation, real-world safety proof, or operational authority approval.</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Boundary</w:t>
            </w:r>
          </w:p>
        </w:tc>
        <w:tc>
          <w:tcPr>
            <w:tcW w:type="dxa" w:w="4680"/>
            <w:vAlign w:val="center"/>
          </w:tcPr>
          <w:p>
            <w:r>
              <w:rPr>
                <w:rFonts w:ascii="Aptos" w:hAnsi="Aptos"/>
                <w:b/>
                <w:i w:val="0"/>
                <w:color w:val="1F4E79"/>
                <w:sz w:val="19"/>
              </w:rPr>
              <w:t>v0.5 status</w:t>
            </w:r>
          </w:p>
        </w:tc>
      </w:tr>
      <w:tr>
        <w:tc>
          <w:tcPr>
            <w:tcW w:type="dxa" w:w="4680"/>
            <w:vAlign w:val="top"/>
          </w:tcPr>
          <w:p>
            <w:r>
              <w:rPr>
                <w:rFonts w:ascii="Aptos" w:hAnsi="Aptos"/>
                <w:b w:val="0"/>
                <w:i w:val="0"/>
                <w:sz w:val="18"/>
              </w:rPr>
              <w:t>Governance Architecture snapshot</w:t>
            </w:r>
          </w:p>
        </w:tc>
        <w:tc>
          <w:tcPr>
            <w:tcW w:type="dxa" w:w="4680"/>
            <w:vAlign w:val="top"/>
          </w:tcPr>
          <w:p>
            <w:r>
              <w:rPr>
                <w:rFonts w:ascii="Aptos" w:hAnsi="Aptos"/>
                <w:b w:val="0"/>
                <w:i w:val="0"/>
                <w:sz w:val="18"/>
              </w:rPr>
              <w:t>Primary upgrade target. Original C00-C08 body preserved and extended.</w:t>
            </w:r>
          </w:p>
        </w:tc>
      </w:tr>
      <w:tr>
        <w:tc>
          <w:tcPr>
            <w:tcW w:type="dxa" w:w="4680"/>
            <w:vAlign w:val="top"/>
          </w:tcPr>
          <w:p>
            <w:r>
              <w:rPr>
                <w:rFonts w:ascii="Aptos" w:hAnsi="Aptos"/>
                <w:b w:val="0"/>
                <w:i w:val="0"/>
                <w:sz w:val="18"/>
              </w:rPr>
              <w:t>Meta-Governance Framework</w:t>
            </w:r>
          </w:p>
        </w:tc>
        <w:tc>
          <w:tcPr>
            <w:tcW w:type="dxa" w:w="4680"/>
            <w:vAlign w:val="top"/>
          </w:tcPr>
          <w:p>
            <w:r>
              <w:rPr>
                <w:rFonts w:ascii="Aptos" w:hAnsi="Aptos"/>
                <w:b w:val="0"/>
                <w:i w:val="0"/>
                <w:sz w:val="18"/>
              </w:rPr>
              <w:t>Source/context only in this phase. Full 201-page framework remains a separate future upgrade target.</w:t>
            </w:r>
          </w:p>
        </w:tc>
      </w:tr>
      <w:tr>
        <w:tc>
          <w:tcPr>
            <w:tcW w:type="dxa" w:w="4680"/>
            <w:vAlign w:val="top"/>
          </w:tcPr>
          <w:p>
            <w:r>
              <w:rPr>
                <w:rFonts w:ascii="Aptos" w:hAnsi="Aptos"/>
                <w:b w:val="0"/>
                <w:i w:val="0"/>
                <w:sz w:val="18"/>
              </w:rPr>
              <w:t>Grand Simulation v0.7</w:t>
            </w:r>
          </w:p>
        </w:tc>
        <w:tc>
          <w:tcPr>
            <w:tcW w:type="dxa" w:w="4680"/>
            <w:vAlign w:val="top"/>
          </w:tcPr>
          <w:p>
            <w:r>
              <w:rPr>
                <w:rFonts w:ascii="Aptos" w:hAnsi="Aptos"/>
                <w:b w:val="0"/>
                <w:i w:val="0"/>
                <w:sz w:val="18"/>
              </w:rPr>
              <w:t>Closed simulation evidence package. Not deployment, pilot, or empirical proxy validation.</w:t>
            </w:r>
          </w:p>
        </w:tc>
      </w:tr>
      <w:tr>
        <w:tc>
          <w:tcPr>
            <w:tcW w:type="dxa" w:w="4680"/>
            <w:vAlign w:val="top"/>
          </w:tcPr>
          <w:p>
            <w:r>
              <w:rPr>
                <w:rFonts w:ascii="Aptos" w:hAnsi="Aptos"/>
                <w:b w:val="0"/>
                <w:i w:val="0"/>
                <w:sz w:val="18"/>
              </w:rPr>
              <w:t>Node v0.1</w:t>
            </w:r>
          </w:p>
        </w:tc>
        <w:tc>
          <w:tcPr>
            <w:tcW w:type="dxa" w:w="4680"/>
            <w:vAlign w:val="top"/>
          </w:tcPr>
          <w:p>
            <w:r>
              <w:rPr>
                <w:rFonts w:ascii="Aptos" w:hAnsi="Aptos"/>
                <w:b w:val="0"/>
                <w:i w:val="0"/>
                <w:sz w:val="18"/>
              </w:rPr>
              <w:t>Bounded two-node container record only. Not validation evidence.</w:t>
            </w:r>
          </w:p>
        </w:tc>
      </w:tr>
      <w:tr>
        <w:tc>
          <w:tcPr>
            <w:tcW w:type="dxa" w:w="4680"/>
            <w:vAlign w:val="top"/>
          </w:tcPr>
          <w:p>
            <w:r>
              <w:rPr>
                <w:rFonts w:ascii="Aptos" w:hAnsi="Aptos"/>
                <w:b w:val="0"/>
                <w:i w:val="0"/>
                <w:sz w:val="18"/>
              </w:rPr>
              <w:t>C09 and Drift Layer</w:t>
            </w:r>
          </w:p>
        </w:tc>
        <w:tc>
          <w:tcPr>
            <w:tcW w:type="dxa" w:w="4680"/>
            <w:vAlign w:val="top"/>
          </w:tcPr>
          <w:p>
            <w:r>
              <w:rPr>
                <w:rFonts w:ascii="Aptos" w:hAnsi="Aptos"/>
                <w:b w:val="0"/>
                <w:i w:val="0"/>
                <w:sz w:val="18"/>
              </w:rPr>
              <w:t>Architecture-specified proposed extensions. Not simulation-validated or pilot-ready.</w:t>
            </w:r>
          </w:p>
        </w:tc>
      </w:tr>
    </w:tbl>
    <w:p/>
    <w:p>
      <w:r>
        <w:rPr>
          <w:rFonts w:ascii="Aptos" w:hAnsi="Aptos"/>
          <w:b/>
          <w:i w:val="0"/>
          <w:color w:val="1F4E79"/>
          <w:sz w:val="28"/>
        </w:rPr>
        <w:t>B. Source Hierarchy</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Tier</w:t>
            </w:r>
          </w:p>
        </w:tc>
        <w:tc>
          <w:tcPr>
            <w:tcW w:type="dxa" w:w="3120"/>
            <w:vAlign w:val="center"/>
          </w:tcPr>
          <w:p>
            <w:r>
              <w:rPr>
                <w:rFonts w:ascii="Aptos" w:hAnsi="Aptos"/>
                <w:b/>
                <w:i w:val="0"/>
                <w:color w:val="1F4E79"/>
                <w:sz w:val="19"/>
              </w:rPr>
              <w:t>Source</w:t>
            </w:r>
          </w:p>
        </w:tc>
        <w:tc>
          <w:tcPr>
            <w:tcW w:type="dxa" w:w="3120"/>
            <w:vAlign w:val="center"/>
          </w:tcPr>
          <w:p>
            <w:r>
              <w:rPr>
                <w:rFonts w:ascii="Aptos" w:hAnsi="Aptos"/>
                <w:b/>
                <w:i w:val="0"/>
                <w:color w:val="1F4E79"/>
                <w:sz w:val="19"/>
              </w:rPr>
              <w:t>Authority</w:t>
            </w:r>
          </w:p>
        </w:tc>
      </w:tr>
      <w:tr>
        <w:tc>
          <w:tcPr>
            <w:tcW w:type="dxa" w:w="3120"/>
            <w:vAlign w:val="top"/>
          </w:tcPr>
          <w:p>
            <w:r>
              <w:rPr>
                <w:rFonts w:ascii="Aptos" w:hAnsi="Aptos"/>
                <w:b w:val="0"/>
                <w:i w:val="0"/>
                <w:sz w:val="18"/>
              </w:rPr>
              <w:t>0</w:t>
            </w:r>
          </w:p>
        </w:tc>
        <w:tc>
          <w:tcPr>
            <w:tcW w:type="dxa" w:w="3120"/>
            <w:vAlign w:val="top"/>
          </w:tcPr>
          <w:p>
            <w:r>
              <w:rPr>
                <w:rFonts w:ascii="Aptos" w:hAnsi="Aptos"/>
                <w:b w:val="0"/>
                <w:i w:val="0"/>
                <w:sz w:val="18"/>
              </w:rPr>
              <w:t>Current explicit human constraints and v0.5 freeze/control decision</w:t>
            </w:r>
          </w:p>
        </w:tc>
        <w:tc>
          <w:tcPr>
            <w:tcW w:type="dxa" w:w="3120"/>
            <w:vAlign w:val="top"/>
          </w:tcPr>
          <w:p>
            <w:r>
              <w:rPr>
                <w:rFonts w:ascii="Aptos" w:hAnsi="Aptos"/>
                <w:b w:val="0"/>
                <w:i w:val="0"/>
                <w:sz w:val="18"/>
              </w:rPr>
              <w:t>Hard boundary for claim scope and readiness language.</w:t>
            </w:r>
          </w:p>
        </w:tc>
      </w:tr>
      <w:tr>
        <w:tc>
          <w:tcPr>
            <w:tcW w:type="dxa" w:w="3120"/>
            <w:vAlign w:val="top"/>
          </w:tcPr>
          <w:p>
            <w:r>
              <w:rPr>
                <w:rFonts w:ascii="Aptos" w:hAnsi="Aptos"/>
                <w:b w:val="0"/>
                <w:i w:val="0"/>
                <w:sz w:val="18"/>
              </w:rPr>
              <w:t>1</w:t>
            </w:r>
          </w:p>
        </w:tc>
        <w:tc>
          <w:tcPr>
            <w:tcW w:type="dxa" w:w="3120"/>
            <w:vAlign w:val="top"/>
          </w:tcPr>
          <w:p>
            <w:r>
              <w:rPr>
                <w:rFonts w:ascii="Aptos" w:hAnsi="Aptos"/>
                <w:b w:val="0"/>
                <w:i w:val="0"/>
                <w:sz w:val="18"/>
              </w:rPr>
              <w:t>This upgraded Governance Architecture Snapshot v0.5</w:t>
            </w:r>
          </w:p>
        </w:tc>
        <w:tc>
          <w:tcPr>
            <w:tcW w:type="dxa" w:w="3120"/>
            <w:vAlign w:val="top"/>
          </w:tcPr>
          <w:p>
            <w:r>
              <w:rPr>
                <w:rFonts w:ascii="Aptos" w:hAnsi="Aptos"/>
                <w:b w:val="0"/>
                <w:i w:val="0"/>
                <w:sz w:val="18"/>
              </w:rPr>
              <w:t>Current full-snapshot upgrade working copy.</w:t>
            </w:r>
          </w:p>
        </w:tc>
      </w:tr>
      <w:tr>
        <w:tc>
          <w:tcPr>
            <w:tcW w:type="dxa" w:w="3120"/>
            <w:vAlign w:val="top"/>
          </w:tcPr>
          <w:p>
            <w:r>
              <w:rPr>
                <w:rFonts w:ascii="Aptos" w:hAnsi="Aptos"/>
                <w:b w:val="0"/>
                <w:i w:val="0"/>
                <w:sz w:val="18"/>
              </w:rPr>
              <w:t>2</w:t>
            </w:r>
          </w:p>
        </w:tc>
        <w:tc>
          <w:tcPr>
            <w:tcW w:type="dxa" w:w="3120"/>
            <w:vAlign w:val="top"/>
          </w:tcPr>
          <w:p>
            <w:r>
              <w:rPr>
                <w:rFonts w:ascii="Aptos" w:hAnsi="Aptos"/>
                <w:b w:val="0"/>
                <w:i w:val="0"/>
                <w:sz w:val="18"/>
              </w:rPr>
              <w:t>SOE Governance Architecture v0.4/v2 frozen architecture body and C00-C08 extracts</w:t>
            </w:r>
          </w:p>
        </w:tc>
        <w:tc>
          <w:tcPr>
            <w:tcW w:type="dxa" w:w="3120"/>
            <w:vAlign w:val="top"/>
          </w:tcPr>
          <w:p>
            <w:r>
              <w:rPr>
                <w:rFonts w:ascii="Aptos" w:hAnsi="Aptos"/>
                <w:b w:val="0"/>
                <w:i w:val="0"/>
                <w:sz w:val="18"/>
              </w:rPr>
              <w:t>Prior architecture source body and component-history record.</w:t>
            </w:r>
          </w:p>
        </w:tc>
      </w:tr>
      <w:tr>
        <w:tc>
          <w:tcPr>
            <w:tcW w:type="dxa" w:w="3120"/>
            <w:vAlign w:val="top"/>
          </w:tcPr>
          <w:p>
            <w:r>
              <w:rPr>
                <w:rFonts w:ascii="Aptos" w:hAnsi="Aptos"/>
                <w:b w:val="0"/>
                <w:i w:val="0"/>
                <w:sz w:val="18"/>
              </w:rPr>
              <w:t>3</w:t>
            </w:r>
          </w:p>
        </w:tc>
        <w:tc>
          <w:tcPr>
            <w:tcW w:type="dxa" w:w="3120"/>
            <w:vAlign w:val="top"/>
          </w:tcPr>
          <w:p>
            <w:r>
              <w:rPr>
                <w:rFonts w:ascii="Aptos" w:hAnsi="Aptos"/>
                <w:b w:val="0"/>
                <w:i w:val="0"/>
                <w:sz w:val="18"/>
              </w:rPr>
              <w:t>Grand Simulation v0.7 evidence package</w:t>
            </w:r>
          </w:p>
        </w:tc>
        <w:tc>
          <w:tcPr>
            <w:tcW w:type="dxa" w:w="3120"/>
            <w:vAlign w:val="top"/>
          </w:tcPr>
          <w:p>
            <w:r>
              <w:rPr>
                <w:rFonts w:ascii="Aptos" w:hAnsi="Aptos"/>
                <w:b w:val="0"/>
                <w:i w:val="0"/>
                <w:sz w:val="18"/>
              </w:rPr>
              <w:t>Simulation-level claim status and caveats inside tested matrix only.</w:t>
            </w:r>
          </w:p>
        </w:tc>
      </w:tr>
      <w:tr>
        <w:tc>
          <w:tcPr>
            <w:tcW w:type="dxa" w:w="3120"/>
            <w:vAlign w:val="top"/>
          </w:tcPr>
          <w:p>
            <w:r>
              <w:rPr>
                <w:rFonts w:ascii="Aptos" w:hAnsi="Aptos"/>
                <w:b w:val="0"/>
                <w:i w:val="0"/>
                <w:sz w:val="18"/>
              </w:rPr>
              <w:t>4</w:t>
            </w:r>
          </w:p>
        </w:tc>
        <w:tc>
          <w:tcPr>
            <w:tcW w:type="dxa" w:w="3120"/>
            <w:vAlign w:val="top"/>
          </w:tcPr>
          <w:p>
            <w:r>
              <w:rPr>
                <w:rFonts w:ascii="Aptos" w:hAnsi="Aptos"/>
                <w:b w:val="0"/>
                <w:i w:val="0"/>
                <w:sz w:val="18"/>
              </w:rPr>
              <w:t>Node v0.1 packet and completion/intake materials</w:t>
            </w:r>
          </w:p>
        </w:tc>
        <w:tc>
          <w:tcPr>
            <w:tcW w:type="dxa" w:w="3120"/>
            <w:vAlign w:val="top"/>
          </w:tcPr>
          <w:p>
            <w:r>
              <w:rPr>
                <w:rFonts w:ascii="Aptos" w:hAnsi="Aptos"/>
                <w:b w:val="0"/>
                <w:i w:val="0"/>
                <w:sz w:val="18"/>
              </w:rPr>
              <w:t>Bounded container evidence only.</w:t>
            </w:r>
          </w:p>
        </w:tc>
      </w:tr>
      <w:tr>
        <w:tc>
          <w:tcPr>
            <w:tcW w:type="dxa" w:w="3120"/>
            <w:vAlign w:val="top"/>
          </w:tcPr>
          <w:p>
            <w:r>
              <w:rPr>
                <w:rFonts w:ascii="Aptos" w:hAnsi="Aptos"/>
                <w:b w:val="0"/>
                <w:i w:val="0"/>
                <w:sz w:val="18"/>
              </w:rPr>
              <w:t>5</w:t>
            </w:r>
          </w:p>
        </w:tc>
        <w:tc>
          <w:tcPr>
            <w:tcW w:type="dxa" w:w="3120"/>
            <w:vAlign w:val="top"/>
          </w:tcPr>
          <w:p>
            <w:r>
              <w:rPr>
                <w:rFonts w:ascii="Aptos" w:hAnsi="Aptos"/>
                <w:b w:val="0"/>
                <w:i w:val="0"/>
                <w:sz w:val="18"/>
              </w:rPr>
              <w:t>v0.5 upgrade patch suite and multi-AI review consolidation</w:t>
            </w:r>
          </w:p>
        </w:tc>
        <w:tc>
          <w:tcPr>
            <w:tcW w:type="dxa" w:w="3120"/>
            <w:vAlign w:val="top"/>
          </w:tcPr>
          <w:p>
            <w:r>
              <w:rPr>
                <w:rFonts w:ascii="Aptos" w:hAnsi="Aptos"/>
                <w:b w:val="0"/>
                <w:i w:val="0"/>
                <w:sz w:val="18"/>
              </w:rPr>
              <w:t>Patch rationale, blocker list, and review trail.</w:t>
            </w:r>
          </w:p>
        </w:tc>
      </w:tr>
      <w:tr>
        <w:tc>
          <w:tcPr>
            <w:tcW w:type="dxa" w:w="3120"/>
            <w:vAlign w:val="top"/>
          </w:tcPr>
          <w:p>
            <w:r>
              <w:rPr>
                <w:rFonts w:ascii="Aptos" w:hAnsi="Aptos"/>
                <w:b w:val="0"/>
                <w:i w:val="0"/>
                <w:sz w:val="18"/>
              </w:rPr>
              <w:t>6</w:t>
            </w:r>
          </w:p>
        </w:tc>
        <w:tc>
          <w:tcPr>
            <w:tcW w:type="dxa" w:w="3120"/>
            <w:vAlign w:val="top"/>
          </w:tcPr>
          <w:p>
            <w:r>
              <w:rPr>
                <w:rFonts w:ascii="Aptos" w:hAnsi="Aptos"/>
                <w:b w:val="0"/>
                <w:i w:val="0"/>
                <w:sz w:val="18"/>
              </w:rPr>
              <w:t>arXiv/preprint manuscript v0.7 and Zenodo metadata</w:t>
            </w:r>
          </w:p>
        </w:tc>
        <w:tc>
          <w:tcPr>
            <w:tcW w:type="dxa" w:w="3120"/>
            <w:vAlign w:val="top"/>
          </w:tcPr>
          <w:p>
            <w:r>
              <w:rPr>
                <w:rFonts w:ascii="Aptos" w:hAnsi="Aptos"/>
                <w:b w:val="0"/>
                <w:i w:val="0"/>
                <w:sz w:val="18"/>
              </w:rPr>
              <w:t>Public wording and archive linkage reference.</w:t>
            </w:r>
          </w:p>
        </w:tc>
      </w:tr>
      <w:tr>
        <w:tc>
          <w:tcPr>
            <w:tcW w:type="dxa" w:w="3120"/>
            <w:vAlign w:val="top"/>
          </w:tcPr>
          <w:p>
            <w:r>
              <w:rPr>
                <w:rFonts w:ascii="Aptos" w:hAnsi="Aptos"/>
                <w:b w:val="0"/>
                <w:i w:val="0"/>
                <w:sz w:val="18"/>
              </w:rPr>
              <w:t>7</w:t>
            </w:r>
          </w:p>
        </w:tc>
        <w:tc>
          <w:tcPr>
            <w:tcW w:type="dxa" w:w="3120"/>
            <w:vAlign w:val="top"/>
          </w:tcPr>
          <w:p>
            <w:r>
              <w:rPr>
                <w:rFonts w:ascii="Aptos" w:hAnsi="Aptos"/>
                <w:b w:val="0"/>
                <w:i w:val="0"/>
                <w:sz w:val="18"/>
              </w:rPr>
              <w:t>Trinity / Unification materials</w:t>
            </w:r>
          </w:p>
        </w:tc>
        <w:tc>
          <w:tcPr>
            <w:tcW w:type="dxa" w:w="3120"/>
            <w:vAlign w:val="top"/>
          </w:tcPr>
          <w:p>
            <w:r>
              <w:rPr>
                <w:rFonts w:ascii="Aptos" w:hAnsi="Aptos"/>
                <w:b w:val="0"/>
                <w:i w:val="0"/>
                <w:sz w:val="18"/>
              </w:rPr>
              <w:t>Optional idea-generation sources for C09 and Drift Layer only. Not doctrine.</w:t>
            </w:r>
          </w:p>
        </w:tc>
      </w:tr>
    </w:tbl>
    <w:p/>
    <w:p>
      <w:r>
        <w:rPr>
          <w:rFonts w:ascii="Aptos" w:hAnsi="Aptos"/>
          <w:b/>
          <w:i w:val="0"/>
          <w:color w:val="1F4E79"/>
          <w:sz w:val="28"/>
        </w:rPr>
        <w:t>C. Canonical Ontology Locks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Term</w:t>
            </w:r>
          </w:p>
        </w:tc>
        <w:tc>
          <w:tcPr>
            <w:tcW w:type="dxa" w:w="4680"/>
            <w:vAlign w:val="center"/>
          </w:tcPr>
          <w:p>
            <w:r>
              <w:rPr>
                <w:rFonts w:ascii="Aptos" w:hAnsi="Aptos"/>
                <w:b/>
                <w:i w:val="0"/>
                <w:color w:val="1F4E79"/>
                <w:sz w:val="19"/>
              </w:rPr>
              <w:t>v0.5 architecture meaning</w:t>
            </w:r>
          </w:p>
        </w:tc>
      </w:tr>
      <w:tr>
        <w:tc>
          <w:tcPr>
            <w:tcW w:type="dxa" w:w="4680"/>
            <w:vAlign w:val="top"/>
          </w:tcPr>
          <w:p>
            <w:r>
              <w:rPr>
                <w:rFonts w:ascii="Aptos" w:hAnsi="Aptos"/>
                <w:b w:val="0"/>
                <w:i w:val="0"/>
                <w:sz w:val="18"/>
              </w:rPr>
              <w:t>T(t)</w:t>
            </w:r>
          </w:p>
        </w:tc>
        <w:tc>
          <w:tcPr>
            <w:tcW w:type="dxa" w:w="4680"/>
            <w:vAlign w:val="top"/>
          </w:tcPr>
          <w:p>
            <w:r>
              <w:rPr>
                <w:rFonts w:ascii="Aptos" w:hAnsi="Aptos"/>
                <w:b w:val="0"/>
                <w:i w:val="0"/>
                <w:sz w:val="18"/>
              </w:rPr>
              <w:t>Trust. Recoverability, reliance, and trust trajectory.</w:t>
            </w:r>
          </w:p>
        </w:tc>
      </w:tr>
      <w:tr>
        <w:tc>
          <w:tcPr>
            <w:tcW w:type="dxa" w:w="4680"/>
            <w:vAlign w:val="top"/>
          </w:tcPr>
          <w:p>
            <w:r>
              <w:rPr>
                <w:rFonts w:ascii="Aptos" w:hAnsi="Aptos"/>
                <w:b w:val="0"/>
                <w:i w:val="0"/>
                <w:sz w:val="18"/>
              </w:rPr>
              <w:t>D(t)</w:t>
            </w:r>
          </w:p>
        </w:tc>
        <w:tc>
          <w:tcPr>
            <w:tcW w:type="dxa" w:w="4680"/>
            <w:vAlign w:val="top"/>
          </w:tcPr>
          <w:p>
            <w:r>
              <w:rPr>
                <w:rFonts w:ascii="Aptos" w:hAnsi="Aptos"/>
                <w:b w:val="0"/>
                <w:i w:val="0"/>
                <w:sz w:val="18"/>
              </w:rPr>
              <w:t>Disturbance. Raw or filtered stress/shock signal, usually processed as D_effective before trust dynamics.</w:t>
            </w:r>
          </w:p>
        </w:tc>
      </w:tr>
      <w:tr>
        <w:tc>
          <w:tcPr>
            <w:tcW w:type="dxa" w:w="4680"/>
            <w:vAlign w:val="top"/>
          </w:tcPr>
          <w:p>
            <w:r>
              <w:rPr>
                <w:rFonts w:ascii="Aptos" w:hAnsi="Aptos"/>
                <w:b w:val="0"/>
                <w:i w:val="0"/>
                <w:sz w:val="18"/>
              </w:rPr>
              <w:t>C(t)</w:t>
            </w:r>
          </w:p>
        </w:tc>
        <w:tc>
          <w:tcPr>
            <w:tcW w:type="dxa" w:w="4680"/>
            <w:vAlign w:val="top"/>
          </w:tcPr>
          <w:p>
            <w:r>
              <w:rPr>
                <w:rFonts w:ascii="Aptos" w:hAnsi="Aptos"/>
                <w:b w:val="0"/>
                <w:i w:val="0"/>
                <w:sz w:val="18"/>
              </w:rPr>
              <w:t>Cognitive distortion. Confusion, contradiction, distorted system-state perception. Not generic cognition, coordination cost, or coordination failure.</w:t>
            </w:r>
          </w:p>
        </w:tc>
      </w:tr>
      <w:tr>
        <w:tc>
          <w:tcPr>
            <w:tcW w:type="dxa" w:w="4680"/>
            <w:vAlign w:val="top"/>
          </w:tcPr>
          <w:p>
            <w:r>
              <w:rPr>
                <w:rFonts w:ascii="Aptos" w:hAnsi="Aptos"/>
                <w:b w:val="0"/>
                <w:i w:val="0"/>
                <w:sz w:val="18"/>
              </w:rPr>
              <w:t>I(t)</w:t>
            </w:r>
          </w:p>
        </w:tc>
        <w:tc>
          <w:tcPr>
            <w:tcW w:type="dxa" w:w="4680"/>
            <w:vAlign w:val="top"/>
          </w:tcPr>
          <w:p>
            <w:r>
              <w:rPr>
                <w:rFonts w:ascii="Aptos" w:hAnsi="Aptos"/>
                <w:b w:val="0"/>
                <w:i w:val="0"/>
                <w:sz w:val="18"/>
              </w:rPr>
              <w:t>Identity support / role coherence, subclassed by C05 H/I/A node rules.</w:t>
            </w:r>
          </w:p>
        </w:tc>
      </w:tr>
      <w:tr>
        <w:tc>
          <w:tcPr>
            <w:tcW w:type="dxa" w:w="4680"/>
            <w:vAlign w:val="top"/>
          </w:tcPr>
          <w:p>
            <w:r>
              <w:rPr>
                <w:rFonts w:ascii="Aptos" w:hAnsi="Aptos"/>
                <w:b w:val="0"/>
                <w:i w:val="0"/>
                <w:sz w:val="18"/>
              </w:rPr>
              <w:t>G(t)</w:t>
            </w:r>
          </w:p>
        </w:tc>
        <w:tc>
          <w:tcPr>
            <w:tcW w:type="dxa" w:w="4680"/>
            <w:vAlign w:val="top"/>
          </w:tcPr>
          <w:p>
            <w:r>
              <w:rPr>
                <w:rFonts w:ascii="Aptos" w:hAnsi="Aptos"/>
                <w:b w:val="0"/>
                <w:i w:val="0"/>
                <w:sz w:val="18"/>
              </w:rPr>
              <w:t>Governance capacity. Use G_formal and G_effective when capture or masking is relevant.</w:t>
            </w:r>
          </w:p>
        </w:tc>
      </w:tr>
      <w:tr>
        <w:tc>
          <w:tcPr>
            <w:tcW w:type="dxa" w:w="4680"/>
            <w:vAlign w:val="top"/>
          </w:tcPr>
          <w:p>
            <w:r>
              <w:rPr>
                <w:rFonts w:ascii="Aptos" w:hAnsi="Aptos"/>
                <w:b w:val="0"/>
                <w:i w:val="0"/>
                <w:sz w:val="18"/>
              </w:rPr>
              <w:t>S(t)</w:t>
            </w:r>
          </w:p>
        </w:tc>
        <w:tc>
          <w:tcPr>
            <w:tcW w:type="dxa" w:w="4680"/>
            <w:vAlign w:val="top"/>
          </w:tcPr>
          <w:p>
            <w:r>
              <w:rPr>
                <w:rFonts w:ascii="Aptos" w:hAnsi="Aptos"/>
                <w:b w:val="0"/>
                <w:i w:val="0"/>
                <w:sz w:val="18"/>
              </w:rPr>
              <w:t>Stability. Derived state/classification signal, not a direct self-report.</w:t>
            </w:r>
          </w:p>
        </w:tc>
      </w:tr>
      <w:tr>
        <w:tc>
          <w:tcPr>
            <w:tcW w:type="dxa" w:w="4680"/>
            <w:vAlign w:val="top"/>
          </w:tcPr>
          <w:p>
            <w:r>
              <w:rPr>
                <w:rFonts w:ascii="Aptos" w:hAnsi="Aptos"/>
                <w:b w:val="0"/>
                <w:i w:val="0"/>
                <w:sz w:val="18"/>
              </w:rPr>
              <w:t>Psi_base</w:t>
            </w:r>
          </w:p>
        </w:tc>
        <w:tc>
          <w:tcPr>
            <w:tcW w:type="dxa" w:w="4680"/>
            <w:vAlign w:val="top"/>
          </w:tcPr>
          <w:p>
            <w:r>
              <w:rPr>
                <w:rFonts w:ascii="Aptos" w:hAnsi="Aptos"/>
                <w:b w:val="0"/>
                <w:i w:val="0"/>
                <w:sz w:val="18"/>
              </w:rPr>
              <w:t>C07 detector output / meta-governance stress detector. Not a primary state variable.</w:t>
            </w:r>
          </w:p>
        </w:tc>
      </w:tr>
      <w:tr>
        <w:tc>
          <w:tcPr>
            <w:tcW w:type="dxa" w:w="4680"/>
            <w:vAlign w:val="top"/>
          </w:tcPr>
          <w:p>
            <w:r>
              <w:rPr>
                <w:rFonts w:ascii="Aptos" w:hAnsi="Aptos"/>
                <w:b w:val="0"/>
                <w:i w:val="0"/>
                <w:sz w:val="18"/>
              </w:rPr>
              <w:t>Psi_extended</w:t>
            </w:r>
          </w:p>
        </w:tc>
        <w:tc>
          <w:tcPr>
            <w:tcW w:type="dxa" w:w="4680"/>
            <w:vAlign w:val="top"/>
          </w:tcPr>
          <w:p>
            <w:r>
              <w:rPr>
                <w:rFonts w:ascii="Aptos" w:hAnsi="Aptos"/>
                <w:b w:val="0"/>
                <w:i w:val="0"/>
                <w:sz w:val="18"/>
              </w:rPr>
              <w:t>C07 federation detector output with cluster-variance term. Not a primary SOE state variable and not an empirical real-world early-warning system.</w:t>
            </w:r>
          </w:p>
        </w:tc>
      </w:tr>
      <w:tr>
        <w:tc>
          <w:tcPr>
            <w:tcW w:type="dxa" w:w="4680"/>
            <w:vAlign w:val="top"/>
          </w:tcPr>
          <w:p>
            <w:r>
              <w:rPr>
                <w:rFonts w:ascii="Aptos" w:hAnsi="Aptos"/>
                <w:b w:val="0"/>
                <w:i w:val="0"/>
                <w:sz w:val="18"/>
              </w:rPr>
              <w:t>f_min=0.30</w:t>
            </w:r>
          </w:p>
        </w:tc>
        <w:tc>
          <w:tcPr>
            <w:tcW w:type="dxa" w:w="4680"/>
            <w:vAlign w:val="top"/>
          </w:tcPr>
          <w:p>
            <w:r>
              <w:rPr>
                <w:rFonts w:ascii="Aptos" w:hAnsi="Aptos"/>
                <w:b w:val="0"/>
                <w:i w:val="0"/>
                <w:sz w:val="18"/>
              </w:rPr>
              <w:t>Governance disturbance-coupling floor in the C02/C03/C06 path.</w:t>
            </w:r>
          </w:p>
        </w:tc>
      </w:tr>
      <w:tr>
        <w:tc>
          <w:tcPr>
            <w:tcW w:type="dxa" w:w="4680"/>
            <w:vAlign w:val="top"/>
          </w:tcPr>
          <w:p>
            <w:r>
              <w:rPr>
                <w:rFonts w:ascii="Aptos" w:hAnsi="Aptos"/>
                <w:b w:val="0"/>
                <w:i w:val="0"/>
                <w:sz w:val="18"/>
              </w:rPr>
              <w:t>kappa_min=0.25</w:t>
            </w:r>
          </w:p>
        </w:tc>
        <w:tc>
          <w:tcPr>
            <w:tcW w:type="dxa" w:w="4680"/>
            <w:vAlign w:val="top"/>
          </w:tcPr>
          <w:p>
            <w:r>
              <w:rPr>
                <w:rFonts w:ascii="Aptos" w:hAnsi="Aptos"/>
                <w:b w:val="0"/>
                <w:i w:val="0"/>
                <w:sz w:val="18"/>
              </w:rPr>
              <w:t>Separate protected floor metadata from simulation handoff. Not equivalent to f_min.</w:t>
            </w:r>
          </w:p>
        </w:tc>
      </w:tr>
    </w:tbl>
    <w:p/>
    <w:p>
      <w:r>
        <w:rPr>
          <w:rFonts w:ascii="Aptos" w:hAnsi="Aptos"/>
          <w:b/>
          <w:i w:val="0"/>
          <w:sz w:val="21"/>
        </w:rPr>
        <w:t>Required wording: T, D, C, I, G, and S are bounded architecture variables. Psi_base and Psi_extended are C07 detector outputs derived from those and topology-specific signals.</w:t>
      </w:r>
    </w:p>
    <w:p>
      <w:r>
        <w:rPr>
          <w:rFonts w:ascii="Aptos" w:hAnsi="Aptos"/>
          <w:b/>
          <w:i w:val="0"/>
          <w:color w:val="1F4E79"/>
          <w:sz w:val="28"/>
        </w:rPr>
        <w:t>D. Readiness Taxonomy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Readiness class</w:t>
            </w:r>
          </w:p>
        </w:tc>
        <w:tc>
          <w:tcPr>
            <w:tcW w:type="dxa" w:w="4680"/>
            <w:vAlign w:val="center"/>
          </w:tcPr>
          <w:p>
            <w:r>
              <w:rPr>
                <w:rFonts w:ascii="Aptos" w:hAnsi="Aptos"/>
                <w:b/>
                <w:i w:val="0"/>
                <w:color w:val="1F4E79"/>
                <w:sz w:val="19"/>
              </w:rPr>
              <w:t>v0.5 status</w:t>
            </w:r>
          </w:p>
        </w:tc>
      </w:tr>
      <w:tr>
        <w:tc>
          <w:tcPr>
            <w:tcW w:type="dxa" w:w="4680"/>
            <w:vAlign w:val="top"/>
          </w:tcPr>
          <w:p>
            <w:r>
              <w:rPr>
                <w:rFonts w:ascii="Aptos" w:hAnsi="Aptos"/>
                <w:b w:val="0"/>
                <w:i w:val="0"/>
                <w:sz w:val="18"/>
              </w:rPr>
              <w:t>Architecture-ready</w:t>
            </w:r>
          </w:p>
        </w:tc>
        <w:tc>
          <w:tcPr>
            <w:tcW w:type="dxa" w:w="4680"/>
            <w:vAlign w:val="top"/>
          </w:tcPr>
          <w:p>
            <w:r>
              <w:rPr>
                <w:rFonts w:ascii="Aptos" w:hAnsi="Aptos"/>
                <w:b w:val="0"/>
                <w:i w:val="0"/>
                <w:sz w:val="18"/>
              </w:rPr>
              <w:t>Yes. Full snapshot upgraded as v0.5 working architecture body.</w:t>
            </w:r>
          </w:p>
        </w:tc>
      </w:tr>
      <w:tr>
        <w:tc>
          <w:tcPr>
            <w:tcW w:type="dxa" w:w="4680"/>
            <w:vAlign w:val="top"/>
          </w:tcPr>
          <w:p>
            <w:r>
              <w:rPr>
                <w:rFonts w:ascii="Aptos" w:hAnsi="Aptos"/>
                <w:b w:val="0"/>
                <w:i w:val="0"/>
                <w:sz w:val="18"/>
              </w:rPr>
              <w:t>Simulation-ready</w:t>
            </w:r>
          </w:p>
        </w:tc>
        <w:tc>
          <w:tcPr>
            <w:tcW w:type="dxa" w:w="4680"/>
            <w:vAlign w:val="top"/>
          </w:tcPr>
          <w:p>
            <w:r>
              <w:rPr>
                <w:rFonts w:ascii="Aptos" w:hAnsi="Aptos"/>
                <w:b w:val="0"/>
                <w:i w:val="0"/>
                <w:sz w:val="18"/>
              </w:rPr>
              <w:t>Yes for C00-C08 Grand Simulation lineage only; not for C09 or Drift Layer.</w:t>
            </w:r>
          </w:p>
        </w:tc>
      </w:tr>
      <w:tr>
        <w:tc>
          <w:tcPr>
            <w:tcW w:type="dxa" w:w="4680"/>
            <w:vAlign w:val="top"/>
          </w:tcPr>
          <w:p>
            <w:r>
              <w:rPr>
                <w:rFonts w:ascii="Aptos" w:hAnsi="Aptos"/>
                <w:b w:val="0"/>
                <w:i w:val="0"/>
                <w:sz w:val="18"/>
              </w:rPr>
              <w:t>Simulation-evidence-ready</w:t>
            </w:r>
          </w:p>
        </w:tc>
        <w:tc>
          <w:tcPr>
            <w:tcW w:type="dxa" w:w="4680"/>
            <w:vAlign w:val="top"/>
          </w:tcPr>
          <w:p>
            <w:r>
              <w:rPr>
                <w:rFonts w:ascii="Aptos" w:hAnsi="Aptos"/>
                <w:b w:val="0"/>
                <w:i w:val="0"/>
                <w:sz w:val="18"/>
              </w:rPr>
              <w:t>Grand Simulation v0.7 claims only.</w:t>
            </w:r>
          </w:p>
        </w:tc>
      </w:tr>
      <w:tr>
        <w:tc>
          <w:tcPr>
            <w:tcW w:type="dxa" w:w="4680"/>
            <w:vAlign w:val="top"/>
          </w:tcPr>
          <w:p>
            <w:r>
              <w:rPr>
                <w:rFonts w:ascii="Aptos" w:hAnsi="Aptos"/>
                <w:b w:val="0"/>
                <w:i w:val="0"/>
                <w:sz w:val="18"/>
              </w:rPr>
              <w:t>Container-test-ready</w:t>
            </w:r>
          </w:p>
        </w:tc>
        <w:tc>
          <w:tcPr>
            <w:tcW w:type="dxa" w:w="4680"/>
            <w:vAlign w:val="top"/>
          </w:tcPr>
          <w:p>
            <w:r>
              <w:rPr>
                <w:rFonts w:ascii="Aptos" w:hAnsi="Aptos"/>
                <w:b w:val="0"/>
                <w:i w:val="0"/>
                <w:sz w:val="18"/>
              </w:rPr>
              <w:t>Node v0.1 record exists; Node v0.2 requires protocol and consent before expansion.</w:t>
            </w:r>
          </w:p>
        </w:tc>
      </w:tr>
      <w:tr>
        <w:tc>
          <w:tcPr>
            <w:tcW w:type="dxa" w:w="4680"/>
            <w:vAlign w:val="top"/>
          </w:tcPr>
          <w:p>
            <w:r>
              <w:rPr>
                <w:rFonts w:ascii="Aptos" w:hAnsi="Aptos"/>
                <w:b w:val="0"/>
                <w:i w:val="0"/>
                <w:sz w:val="18"/>
              </w:rPr>
              <w:t>Pilot-ready</w:t>
            </w:r>
          </w:p>
        </w:tc>
        <w:tc>
          <w:tcPr>
            <w:tcW w:type="dxa" w:w="4680"/>
            <w:vAlign w:val="top"/>
          </w:tcPr>
          <w:p>
            <w:r>
              <w:rPr>
                <w:rFonts w:ascii="Aptos" w:hAnsi="Aptos"/>
                <w:b w:val="0"/>
                <w:i w:val="0"/>
                <w:sz w:val="18"/>
              </w:rPr>
              <w:t>No.</w:t>
            </w:r>
          </w:p>
        </w:tc>
      </w:tr>
      <w:tr>
        <w:tc>
          <w:tcPr>
            <w:tcW w:type="dxa" w:w="4680"/>
            <w:vAlign w:val="top"/>
          </w:tcPr>
          <w:p>
            <w:r>
              <w:rPr>
                <w:rFonts w:ascii="Aptos" w:hAnsi="Aptos"/>
                <w:b w:val="0"/>
                <w:i w:val="0"/>
                <w:sz w:val="18"/>
              </w:rPr>
              <w:t>Deployment-ready</w:t>
            </w:r>
          </w:p>
        </w:tc>
        <w:tc>
          <w:tcPr>
            <w:tcW w:type="dxa" w:w="4680"/>
            <w:vAlign w:val="top"/>
          </w:tcPr>
          <w:p>
            <w:r>
              <w:rPr>
                <w:rFonts w:ascii="Aptos" w:hAnsi="Aptos"/>
                <w:b w:val="0"/>
                <w:i w:val="0"/>
                <w:sz w:val="18"/>
              </w:rPr>
              <w:t>No.</w:t>
            </w:r>
          </w:p>
        </w:tc>
      </w:tr>
    </w:tbl>
    <w:p/>
    <w:p>
      <w:r>
        <w:rPr>
          <w:rFonts w:ascii="Aptos" w:hAnsi="Aptos"/>
          <w:b w:val="0"/>
          <w:i w:val="0"/>
          <w:sz w:val="21"/>
        </w:rPr>
        <w:t>No SOE artifact may use "ready" without naming the readiness class.</w:t>
      </w:r>
    </w:p>
    <w:p>
      <w:r>
        <w:rPr>
          <w:rFonts w:ascii="Aptos" w:hAnsi="Aptos"/>
          <w:b/>
          <w:i w:val="0"/>
          <w:color w:val="1F4E79"/>
          <w:sz w:val="28"/>
        </w:rPr>
        <w:t>E. Frozen Grand Simulation v0.7 Claim Locks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Claim</w:t>
            </w:r>
          </w:p>
        </w:tc>
        <w:tc>
          <w:tcPr>
            <w:tcW w:type="dxa" w:w="4680"/>
            <w:vAlign w:val="center"/>
          </w:tcPr>
          <w:p>
            <w:r>
              <w:rPr>
                <w:rFonts w:ascii="Aptos" w:hAnsi="Aptos"/>
                <w:b/>
                <w:i w:val="0"/>
                <w:color w:val="1F4E79"/>
                <w:sz w:val="19"/>
              </w:rPr>
              <w:t>v0.5 interpretation</w:t>
            </w:r>
          </w:p>
        </w:tc>
      </w:tr>
      <w:tr>
        <w:tc>
          <w:tcPr>
            <w:tcW w:type="dxa" w:w="4680"/>
            <w:vAlign w:val="top"/>
          </w:tcPr>
          <w:p>
            <w:r>
              <w:rPr>
                <w:rFonts w:ascii="Aptos" w:hAnsi="Aptos"/>
                <w:b w:val="0"/>
                <w:i w:val="0"/>
                <w:sz w:val="18"/>
              </w:rPr>
              <w:t>CL01</w:t>
            </w:r>
          </w:p>
        </w:tc>
        <w:tc>
          <w:tcPr>
            <w:tcW w:type="dxa" w:w="4680"/>
            <w:vAlign w:val="top"/>
          </w:tcPr>
          <w:p>
            <w:r>
              <w:rPr>
                <w:rFonts w:ascii="Aptos" w:hAnsi="Aptos"/>
                <w:b w:val="0"/>
                <w:i w:val="0"/>
                <w:sz w:val="18"/>
              </w:rPr>
              <w:t>Supported: federation Trigger A respected source hierarchy; C04 S-threshold was not used for federation Trigger A.</w:t>
            </w:r>
          </w:p>
        </w:tc>
      </w:tr>
      <w:tr>
        <w:tc>
          <w:tcPr>
            <w:tcW w:type="dxa" w:w="4680"/>
            <w:vAlign w:val="top"/>
          </w:tcPr>
          <w:p>
            <w:r>
              <w:rPr>
                <w:rFonts w:ascii="Aptos" w:hAnsi="Aptos"/>
                <w:b w:val="0"/>
                <w:i w:val="0"/>
                <w:sz w:val="18"/>
              </w:rPr>
              <w:t>CL02</w:t>
            </w:r>
          </w:p>
        </w:tc>
        <w:tc>
          <w:tcPr>
            <w:tcW w:type="dxa" w:w="4680"/>
            <w:vAlign w:val="top"/>
          </w:tcPr>
          <w:p>
            <w:r>
              <w:rPr>
                <w:rFonts w:ascii="Aptos" w:hAnsi="Aptos"/>
                <w:b w:val="0"/>
                <w:i w:val="0"/>
                <w:sz w:val="18"/>
              </w:rPr>
              <w:t>Supported under locked v0.7 configuration: Psi_extended detected federation collapse precursors with on-time TPR 1.0, false-positive rate 0.0, and average lead 8.175 steps.</w:t>
            </w:r>
          </w:p>
        </w:tc>
      </w:tr>
      <w:tr>
        <w:tc>
          <w:tcPr>
            <w:tcW w:type="dxa" w:w="4680"/>
            <w:vAlign w:val="top"/>
          </w:tcPr>
          <w:p>
            <w:r>
              <w:rPr>
                <w:rFonts w:ascii="Aptos" w:hAnsi="Aptos"/>
                <w:b w:val="0"/>
                <w:i w:val="0"/>
                <w:sz w:val="18"/>
              </w:rPr>
              <w:t>CL02A</w:t>
            </w:r>
          </w:p>
        </w:tc>
        <w:tc>
          <w:tcPr>
            <w:tcW w:type="dxa" w:w="4680"/>
            <w:vAlign w:val="top"/>
          </w:tcPr>
          <w:p>
            <w:r>
              <w:rPr>
                <w:rFonts w:ascii="Aptos" w:hAnsi="Aptos"/>
                <w:b w:val="0"/>
                <w:i w:val="0"/>
                <w:sz w:val="18"/>
              </w:rPr>
              <w:t>Required caveat: stability-term ablation failed; Psi_extended is stability-heavy under the tested configuration.</w:t>
            </w:r>
          </w:p>
        </w:tc>
      </w:tr>
      <w:tr>
        <w:tc>
          <w:tcPr>
            <w:tcW w:type="dxa" w:w="4680"/>
            <w:vAlign w:val="top"/>
          </w:tcPr>
          <w:p>
            <w:r>
              <w:rPr>
                <w:rFonts w:ascii="Aptos" w:hAnsi="Aptos"/>
                <w:b w:val="0"/>
                <w:i w:val="0"/>
                <w:sz w:val="18"/>
              </w:rPr>
              <w:t>CL03</w:t>
            </w:r>
          </w:p>
        </w:tc>
        <w:tc>
          <w:tcPr>
            <w:tcW w:type="dxa" w:w="4680"/>
            <w:vAlign w:val="top"/>
          </w:tcPr>
          <w:p>
            <w:r>
              <w:rPr>
                <w:rFonts w:ascii="Aptos" w:hAnsi="Aptos"/>
                <w:b w:val="0"/>
                <w:i w:val="0"/>
                <w:sz w:val="18"/>
              </w:rPr>
              <w:t>Supported in tested regime: T-G loop floor-regime break condition remained positive.</w:t>
            </w:r>
          </w:p>
        </w:tc>
      </w:tr>
      <w:tr>
        <w:tc>
          <w:tcPr>
            <w:tcW w:type="dxa" w:w="4680"/>
            <w:vAlign w:val="top"/>
          </w:tcPr>
          <w:p>
            <w:r>
              <w:rPr>
                <w:rFonts w:ascii="Aptos" w:hAnsi="Aptos"/>
                <w:b w:val="0"/>
                <w:i w:val="0"/>
                <w:sz w:val="18"/>
              </w:rPr>
              <w:t>CL04</w:t>
            </w:r>
          </w:p>
        </w:tc>
        <w:tc>
          <w:tcPr>
            <w:tcW w:type="dxa" w:w="4680"/>
            <w:vAlign w:val="top"/>
          </w:tcPr>
          <w:p>
            <w:r>
              <w:rPr>
                <w:rFonts w:ascii="Aptos" w:hAnsi="Aptos"/>
                <w:b w:val="0"/>
                <w:i w:val="0"/>
                <w:sz w:val="18"/>
              </w:rPr>
              <w:t>Supported under tested assumptions: star topology remains unsafe.</w:t>
            </w:r>
          </w:p>
        </w:tc>
      </w:tr>
      <w:tr>
        <w:tc>
          <w:tcPr>
            <w:tcW w:type="dxa" w:w="4680"/>
            <w:vAlign w:val="top"/>
          </w:tcPr>
          <w:p>
            <w:r>
              <w:rPr>
                <w:rFonts w:ascii="Aptos" w:hAnsi="Aptos"/>
                <w:b w:val="0"/>
                <w:i w:val="0"/>
                <w:sz w:val="18"/>
              </w:rPr>
              <w:t>CL05</w:t>
            </w:r>
          </w:p>
        </w:tc>
        <w:tc>
          <w:tcPr>
            <w:tcW w:type="dxa" w:w="4680"/>
            <w:vAlign w:val="top"/>
          </w:tcPr>
          <w:p>
            <w:r>
              <w:rPr>
                <w:rFonts w:ascii="Aptos" w:hAnsi="Aptos"/>
                <w:b w:val="0"/>
                <w:i w:val="0"/>
                <w:sz w:val="18"/>
              </w:rPr>
              <w:t>Context-dependent: three hubs are mitigation, not mesh equivalence or universal hub safety.</w:t>
            </w:r>
          </w:p>
        </w:tc>
      </w:tr>
      <w:tr>
        <w:tc>
          <w:tcPr>
            <w:tcW w:type="dxa" w:w="4680"/>
            <w:vAlign w:val="top"/>
          </w:tcPr>
          <w:p>
            <w:r>
              <w:rPr>
                <w:rFonts w:ascii="Aptos" w:hAnsi="Aptos"/>
                <w:b w:val="0"/>
                <w:i w:val="0"/>
                <w:sz w:val="18"/>
              </w:rPr>
              <w:t>CL06</w:t>
            </w:r>
          </w:p>
        </w:tc>
        <w:tc>
          <w:tcPr>
            <w:tcW w:type="dxa" w:w="4680"/>
            <w:vAlign w:val="top"/>
          </w:tcPr>
          <w:p>
            <w:r>
              <w:rPr>
                <w:rFonts w:ascii="Aptos" w:hAnsi="Aptos"/>
                <w:b w:val="0"/>
                <w:i w:val="0"/>
                <w:sz w:val="18"/>
              </w:rPr>
              <w:t>Measured: H/I/A identity separation measured; dedicated identity stress remains future work.</w:t>
            </w:r>
          </w:p>
        </w:tc>
      </w:tr>
      <w:tr>
        <w:tc>
          <w:tcPr>
            <w:tcW w:type="dxa" w:w="4680"/>
            <w:vAlign w:val="top"/>
          </w:tcPr>
          <w:p>
            <w:r>
              <w:rPr>
                <w:rFonts w:ascii="Aptos" w:hAnsi="Aptos"/>
                <w:b w:val="0"/>
                <w:i w:val="0"/>
                <w:sz w:val="18"/>
              </w:rPr>
              <w:t>CL07</w:t>
            </w:r>
          </w:p>
        </w:tc>
        <w:tc>
          <w:tcPr>
            <w:tcW w:type="dxa" w:w="4680"/>
            <w:vAlign w:val="top"/>
          </w:tcPr>
          <w:p>
            <w:r>
              <w:rPr>
                <w:rFonts w:ascii="Aptos" w:hAnsi="Aptos"/>
                <w:b w:val="0"/>
                <w:i w:val="0"/>
                <w:sz w:val="18"/>
              </w:rPr>
              <w:t>Supported: formal governance can mask ineffective governance in capture-like simulation conditions.</w:t>
            </w:r>
          </w:p>
        </w:tc>
      </w:tr>
      <w:tr>
        <w:tc>
          <w:tcPr>
            <w:tcW w:type="dxa" w:w="4680"/>
            <w:vAlign w:val="top"/>
          </w:tcPr>
          <w:p>
            <w:r>
              <w:rPr>
                <w:rFonts w:ascii="Aptos" w:hAnsi="Aptos"/>
                <w:b w:val="0"/>
                <w:i w:val="0"/>
                <w:sz w:val="18"/>
              </w:rPr>
              <w:t>CL08</w:t>
            </w:r>
          </w:p>
        </w:tc>
        <w:tc>
          <w:tcPr>
            <w:tcW w:type="dxa" w:w="4680"/>
            <w:vAlign w:val="top"/>
          </w:tcPr>
          <w:p>
            <w:r>
              <w:rPr>
                <w:rFonts w:ascii="Aptos" w:hAnsi="Aptos"/>
                <w:b w:val="0"/>
                <w:i w:val="0"/>
                <w:sz w:val="18"/>
              </w:rPr>
              <w:t>Supported: async/message loss can create hidden-collapse behavior under tested conditions.</w:t>
            </w:r>
          </w:p>
        </w:tc>
      </w:tr>
      <w:tr>
        <w:tc>
          <w:tcPr>
            <w:tcW w:type="dxa" w:w="4680"/>
            <w:vAlign w:val="top"/>
          </w:tcPr>
          <w:p>
            <w:r>
              <w:rPr>
                <w:rFonts w:ascii="Aptos" w:hAnsi="Aptos"/>
                <w:b w:val="0"/>
                <w:i w:val="0"/>
                <w:sz w:val="18"/>
              </w:rPr>
              <w:t>CL09</w:t>
            </w:r>
          </w:p>
        </w:tc>
        <w:tc>
          <w:tcPr>
            <w:tcW w:type="dxa" w:w="4680"/>
            <w:vAlign w:val="top"/>
          </w:tcPr>
          <w:p>
            <w:r>
              <w:rPr>
                <w:rFonts w:ascii="Aptos" w:hAnsi="Aptos"/>
                <w:b w:val="0"/>
                <w:i w:val="0"/>
                <w:sz w:val="18"/>
              </w:rPr>
              <w:t>Impact tested: topology lag can overlap hidden collapse; broad blind/no-trigger false stability was not established.</w:t>
            </w:r>
          </w:p>
        </w:tc>
      </w:tr>
      <w:tr>
        <w:tc>
          <w:tcPr>
            <w:tcW w:type="dxa" w:w="4680"/>
            <w:vAlign w:val="top"/>
          </w:tcPr>
          <w:p>
            <w:r>
              <w:rPr>
                <w:rFonts w:ascii="Aptos" w:hAnsi="Aptos"/>
                <w:b w:val="0"/>
                <w:i w:val="0"/>
                <w:sz w:val="18"/>
              </w:rPr>
              <w:t>CL10</w:t>
            </w:r>
          </w:p>
        </w:tc>
        <w:tc>
          <w:tcPr>
            <w:tcW w:type="dxa" w:w="4680"/>
            <w:vAlign w:val="top"/>
          </w:tcPr>
          <w:p>
            <w:r>
              <w:rPr>
                <w:rFonts w:ascii="Aptos" w:hAnsi="Aptos"/>
                <w:b w:val="0"/>
                <w:i w:val="0"/>
                <w:sz w:val="18"/>
              </w:rPr>
              <w:t>Measured: resource-stress gradients were measured; finite-resource recovery is not proven.</w:t>
            </w:r>
          </w:p>
        </w:tc>
      </w:tr>
    </w:tbl>
    <w:p/>
    <w:p>
      <w:r>
        <w:rPr>
          <w:rFonts w:ascii="Aptos" w:hAnsi="Aptos"/>
          <w:b w:val="0"/>
          <w:i w:val="0"/>
          <w:sz w:val="21"/>
        </w:rPr>
        <w:t>Grand Simulation v0.7 remains architecture-level simulation evidence only. It does not establish deployment readiness, pilot readiness, empirical proxy validity, real-world safety, or governance-authority sufficiency.</w:t>
      </w:r>
    </w:p>
    <w:p>
      <w:r>
        <w:rPr>
          <w:rFonts w:ascii="Aptos" w:hAnsi="Aptos"/>
          <w:b/>
          <w:i w:val="0"/>
          <w:color w:val="1F4E79"/>
          <w:sz w:val="28"/>
        </w:rPr>
        <w:t>F. Node v0.1 Boundary</w:t>
      </w:r>
    </w:p>
    <w:p>
      <w:r>
        <w:rPr>
          <w:rFonts w:ascii="Aptos" w:hAnsi="Aptos"/>
          <w:b w:val="0"/>
          <w:i w:val="0"/>
          <w:sz w:val="21"/>
        </w:rPr>
        <w:t>SOE Node v0.1 is a bounded two-node container record. It shows that one lightweight SOE logging container was sustained for seven days. It does not validate SOE dynamics, ignition, network propagation, pilot readiness, deployment readiness, or real-world measurement proxies.</w:t>
      </w:r>
    </w:p>
    <w:p>
      <w:r>
        <w:rPr>
          <w:rFonts w:ascii="Aptos" w:hAnsi="Aptos"/>
          <w:b/>
          <w:i w:val="0"/>
          <w:sz w:val="21"/>
        </w:rPr>
        <w:t>Allowed Node v0.1 claim: The SOE structural framework was sustained in one real human two-node interaction container for seven days.</w:t>
      </w:r>
    </w:p>
    <w:p>
      <w:pPr>
        <w:pStyle w:val="ListBullet"/>
      </w:pPr>
      <w:r>
        <w:rPr>
          <w:rFonts w:ascii="Aptos" w:hAnsi="Aptos"/>
          <w:b w:val="0"/>
          <w:i w:val="0"/>
          <w:sz w:val="21"/>
        </w:rPr>
        <w:t>Correct the completion report typo "May 6-8212, 2026" to "May 6-12, 2026" only through a versioned correction note.</w:t>
      </w:r>
    </w:p>
    <w:p>
      <w:r>
        <w:rPr>
          <w:rFonts w:ascii="Aptos" w:hAnsi="Aptos"/>
          <w:b/>
          <w:i w:val="0"/>
          <w:color w:val="1F4E79"/>
          <w:sz w:val="28"/>
        </w:rPr>
        <w:t>G. Component Registry Update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ID</w:t>
            </w:r>
          </w:p>
        </w:tc>
        <w:tc>
          <w:tcPr>
            <w:tcW w:type="dxa" w:w="3120"/>
            <w:vAlign w:val="center"/>
          </w:tcPr>
          <w:p>
            <w:r>
              <w:rPr>
                <w:rFonts w:ascii="Aptos" w:hAnsi="Aptos"/>
                <w:b/>
                <w:i w:val="0"/>
                <w:color w:val="1F4E79"/>
                <w:sz w:val="19"/>
              </w:rPr>
              <w:t>Component</w:t>
            </w:r>
          </w:p>
        </w:tc>
        <w:tc>
          <w:tcPr>
            <w:tcW w:type="dxa" w:w="3120"/>
            <w:vAlign w:val="center"/>
          </w:tcPr>
          <w:p>
            <w:r>
              <w:rPr>
                <w:rFonts w:ascii="Aptos" w:hAnsi="Aptos"/>
                <w:b/>
                <w:i w:val="0"/>
                <w:color w:val="1F4E79"/>
                <w:sz w:val="19"/>
              </w:rPr>
              <w:t>v0.5 status</w:t>
            </w:r>
          </w:p>
        </w:tc>
      </w:tr>
      <w:tr>
        <w:tc>
          <w:tcPr>
            <w:tcW w:type="dxa" w:w="3120"/>
            <w:vAlign w:val="top"/>
          </w:tcPr>
          <w:p>
            <w:r>
              <w:rPr>
                <w:rFonts w:ascii="Aptos" w:hAnsi="Aptos"/>
                <w:b w:val="0"/>
                <w:i w:val="0"/>
                <w:sz w:val="18"/>
              </w:rPr>
              <w:t>C00</w:t>
            </w:r>
          </w:p>
        </w:tc>
        <w:tc>
          <w:tcPr>
            <w:tcW w:type="dxa" w:w="3120"/>
            <w:vAlign w:val="top"/>
          </w:tcPr>
          <w:p>
            <w:r>
              <w:rPr>
                <w:rFonts w:ascii="Aptos" w:hAnsi="Aptos"/>
                <w:b w:val="0"/>
                <w:i w:val="0"/>
                <w:sz w:val="18"/>
              </w:rPr>
              <w:t>Program Index / Registry</w:t>
            </w:r>
          </w:p>
        </w:tc>
        <w:tc>
          <w:tcPr>
            <w:tcW w:type="dxa" w:w="3120"/>
            <w:vAlign w:val="top"/>
          </w:tcPr>
          <w:p>
            <w:r>
              <w:rPr>
                <w:rFonts w:ascii="Aptos" w:hAnsi="Aptos"/>
                <w:b w:val="0"/>
                <w:i w:val="0"/>
                <w:sz w:val="18"/>
              </w:rPr>
              <w:t>Updated by v0.5 registry patch. Records v0.5 full snapshot as architecture-ready upgrade body.</w:t>
            </w:r>
          </w:p>
        </w:tc>
      </w:tr>
      <w:tr>
        <w:tc>
          <w:tcPr>
            <w:tcW w:type="dxa" w:w="3120"/>
            <w:vAlign w:val="top"/>
          </w:tcPr>
          <w:p>
            <w:r>
              <w:rPr>
                <w:rFonts w:ascii="Aptos" w:hAnsi="Aptos"/>
                <w:b w:val="0"/>
                <w:i w:val="0"/>
                <w:sz w:val="18"/>
              </w:rPr>
              <w:t>C01</w:t>
            </w:r>
          </w:p>
        </w:tc>
        <w:tc>
          <w:tcPr>
            <w:tcW w:type="dxa" w:w="3120"/>
            <w:vAlign w:val="top"/>
          </w:tcPr>
          <w:p>
            <w:r>
              <w:rPr>
                <w:rFonts w:ascii="Aptos" w:hAnsi="Aptos"/>
                <w:b w:val="0"/>
                <w:i w:val="0"/>
                <w:sz w:val="18"/>
              </w:rPr>
              <w:t>Trust Integrity Layer</w:t>
            </w:r>
          </w:p>
        </w:tc>
        <w:tc>
          <w:tcPr>
            <w:tcW w:type="dxa" w:w="3120"/>
            <w:vAlign w:val="top"/>
          </w:tcPr>
          <w:p>
            <w:r>
              <w:rPr>
                <w:rFonts w:ascii="Aptos" w:hAnsi="Aptos"/>
                <w:b w:val="0"/>
                <w:i w:val="0"/>
                <w:sz w:val="18"/>
              </w:rPr>
              <w:t>Existing component. Preserve T as trust/recoverability trajectory.</w:t>
            </w:r>
          </w:p>
        </w:tc>
      </w:tr>
      <w:tr>
        <w:tc>
          <w:tcPr>
            <w:tcW w:type="dxa" w:w="3120"/>
            <w:vAlign w:val="top"/>
          </w:tcPr>
          <w:p>
            <w:r>
              <w:rPr>
                <w:rFonts w:ascii="Aptos" w:hAnsi="Aptos"/>
                <w:b w:val="0"/>
                <w:i w:val="0"/>
                <w:sz w:val="18"/>
              </w:rPr>
              <w:t>C02</w:t>
            </w:r>
          </w:p>
        </w:tc>
        <w:tc>
          <w:tcPr>
            <w:tcW w:type="dxa" w:w="3120"/>
            <w:vAlign w:val="top"/>
          </w:tcPr>
          <w:p>
            <w:r>
              <w:rPr>
                <w:rFonts w:ascii="Aptos" w:hAnsi="Aptos"/>
                <w:b w:val="0"/>
                <w:i w:val="0"/>
                <w:sz w:val="18"/>
              </w:rPr>
              <w:t>Recovery Engine</w:t>
            </w:r>
          </w:p>
        </w:tc>
        <w:tc>
          <w:tcPr>
            <w:tcW w:type="dxa" w:w="3120"/>
            <w:vAlign w:val="top"/>
          </w:tcPr>
          <w:p>
            <w:r>
              <w:rPr>
                <w:rFonts w:ascii="Aptos" w:hAnsi="Aptos"/>
                <w:b w:val="0"/>
                <w:i w:val="0"/>
                <w:sz w:val="18"/>
              </w:rPr>
              <w:t>Existing component. T-G break condition remains simulation-constrained; finite-resource recovery not proven.</w:t>
            </w:r>
          </w:p>
        </w:tc>
      </w:tr>
      <w:tr>
        <w:tc>
          <w:tcPr>
            <w:tcW w:type="dxa" w:w="3120"/>
            <w:vAlign w:val="top"/>
          </w:tcPr>
          <w:p>
            <w:r>
              <w:rPr>
                <w:rFonts w:ascii="Aptos" w:hAnsi="Aptos"/>
                <w:b w:val="0"/>
                <w:i w:val="0"/>
                <w:sz w:val="18"/>
              </w:rPr>
              <w:t>C03</w:t>
            </w:r>
          </w:p>
        </w:tc>
        <w:tc>
          <w:tcPr>
            <w:tcW w:type="dxa" w:w="3120"/>
            <w:vAlign w:val="top"/>
          </w:tcPr>
          <w:p>
            <w:r>
              <w:rPr>
                <w:rFonts w:ascii="Aptos" w:hAnsi="Aptos"/>
                <w:b w:val="0"/>
                <w:i w:val="0"/>
                <w:sz w:val="18"/>
              </w:rPr>
              <w:t>Disturbance Buffer</w:t>
            </w:r>
          </w:p>
        </w:tc>
        <w:tc>
          <w:tcPr>
            <w:tcW w:type="dxa" w:w="3120"/>
            <w:vAlign w:val="top"/>
          </w:tcPr>
          <w:p>
            <w:r>
              <w:rPr>
                <w:rFonts w:ascii="Aptos" w:hAnsi="Aptos"/>
                <w:b w:val="0"/>
                <w:i w:val="0"/>
                <w:sz w:val="18"/>
              </w:rPr>
              <w:t>Existing component. Preserve f_min=0.30 and topology-conditioned disturbance handling.</w:t>
            </w:r>
          </w:p>
        </w:tc>
      </w:tr>
      <w:tr>
        <w:tc>
          <w:tcPr>
            <w:tcW w:type="dxa" w:w="3120"/>
            <w:vAlign w:val="top"/>
          </w:tcPr>
          <w:p>
            <w:r>
              <w:rPr>
                <w:rFonts w:ascii="Aptos" w:hAnsi="Aptos"/>
                <w:b w:val="0"/>
                <w:i w:val="0"/>
                <w:sz w:val="18"/>
              </w:rPr>
              <w:t>C04</w:t>
            </w:r>
          </w:p>
        </w:tc>
        <w:tc>
          <w:tcPr>
            <w:tcW w:type="dxa" w:w="3120"/>
            <w:vAlign w:val="top"/>
          </w:tcPr>
          <w:p>
            <w:r>
              <w:rPr>
                <w:rFonts w:ascii="Aptos" w:hAnsi="Aptos"/>
                <w:b w:val="0"/>
                <w:i w:val="0"/>
                <w:sz w:val="18"/>
              </w:rPr>
              <w:t>Stability Lock Mechanism</w:t>
            </w:r>
          </w:p>
        </w:tc>
        <w:tc>
          <w:tcPr>
            <w:tcW w:type="dxa" w:w="3120"/>
            <w:vAlign w:val="top"/>
          </w:tcPr>
          <w:p>
            <w:r>
              <w:rPr>
                <w:rFonts w:ascii="Aptos" w:hAnsi="Aptos"/>
                <w:b w:val="0"/>
                <w:i w:val="0"/>
                <w:sz w:val="18"/>
              </w:rPr>
              <w:t>Existing component. C04 S-threshold Trigger A applies to non-federation; not federation.</w:t>
            </w:r>
          </w:p>
        </w:tc>
      </w:tr>
      <w:tr>
        <w:tc>
          <w:tcPr>
            <w:tcW w:type="dxa" w:w="3120"/>
            <w:vAlign w:val="top"/>
          </w:tcPr>
          <w:p>
            <w:r>
              <w:rPr>
                <w:rFonts w:ascii="Aptos" w:hAnsi="Aptos"/>
                <w:b w:val="0"/>
                <w:i w:val="0"/>
                <w:sz w:val="18"/>
              </w:rPr>
              <w:t>C05</w:t>
            </w:r>
          </w:p>
        </w:tc>
        <w:tc>
          <w:tcPr>
            <w:tcW w:type="dxa" w:w="3120"/>
            <w:vAlign w:val="top"/>
          </w:tcPr>
          <w:p>
            <w:r>
              <w:rPr>
                <w:rFonts w:ascii="Aptos" w:hAnsi="Aptos"/>
                <w:b w:val="0"/>
                <w:i w:val="0"/>
                <w:sz w:val="18"/>
              </w:rPr>
              <w:t>Structural Support Layer</w:t>
            </w:r>
          </w:p>
        </w:tc>
        <w:tc>
          <w:tcPr>
            <w:tcW w:type="dxa" w:w="3120"/>
            <w:vAlign w:val="top"/>
          </w:tcPr>
          <w:p>
            <w:r>
              <w:rPr>
                <w:rFonts w:ascii="Aptos" w:hAnsi="Aptos"/>
                <w:b w:val="0"/>
                <w:i w:val="0"/>
                <w:sz w:val="18"/>
              </w:rPr>
              <w:t>Existing component. H/I/A identity classes remain distinct; AI does not receive psychological belonging.</w:t>
            </w:r>
          </w:p>
        </w:tc>
      </w:tr>
      <w:tr>
        <w:tc>
          <w:tcPr>
            <w:tcW w:type="dxa" w:w="3120"/>
            <w:vAlign w:val="top"/>
          </w:tcPr>
          <w:p>
            <w:r>
              <w:rPr>
                <w:rFonts w:ascii="Aptos" w:hAnsi="Aptos"/>
                <w:b w:val="0"/>
                <w:i w:val="0"/>
                <w:sz w:val="18"/>
              </w:rPr>
              <w:t>C06</w:t>
            </w:r>
          </w:p>
        </w:tc>
        <w:tc>
          <w:tcPr>
            <w:tcW w:type="dxa" w:w="3120"/>
            <w:vAlign w:val="top"/>
          </w:tcPr>
          <w:p>
            <w:r>
              <w:rPr>
                <w:rFonts w:ascii="Aptos" w:hAnsi="Aptos"/>
                <w:b w:val="0"/>
                <w:i w:val="0"/>
                <w:sz w:val="18"/>
              </w:rPr>
              <w:t>Governance Module</w:t>
            </w:r>
          </w:p>
        </w:tc>
        <w:tc>
          <w:tcPr>
            <w:tcW w:type="dxa" w:w="3120"/>
            <w:vAlign w:val="top"/>
          </w:tcPr>
          <w:p>
            <w:r>
              <w:rPr>
                <w:rFonts w:ascii="Aptos" w:hAnsi="Aptos"/>
                <w:b w:val="0"/>
                <w:i w:val="0"/>
                <w:sz w:val="18"/>
              </w:rPr>
              <w:t>Existing component. Distinguish G_formal and G_effective where capture/masking matters.</w:t>
            </w:r>
          </w:p>
        </w:tc>
      </w:tr>
      <w:tr>
        <w:tc>
          <w:tcPr>
            <w:tcW w:type="dxa" w:w="3120"/>
            <w:vAlign w:val="top"/>
          </w:tcPr>
          <w:p>
            <w:r>
              <w:rPr>
                <w:rFonts w:ascii="Aptos" w:hAnsi="Aptos"/>
                <w:b w:val="0"/>
                <w:i w:val="0"/>
                <w:sz w:val="18"/>
              </w:rPr>
              <w:t>C07</w:t>
            </w:r>
          </w:p>
        </w:tc>
        <w:tc>
          <w:tcPr>
            <w:tcW w:type="dxa" w:w="3120"/>
            <w:vAlign w:val="top"/>
          </w:tcPr>
          <w:p>
            <w:r>
              <w:rPr>
                <w:rFonts w:ascii="Aptos" w:hAnsi="Aptos"/>
                <w:b w:val="0"/>
                <w:i w:val="0"/>
                <w:sz w:val="18"/>
              </w:rPr>
              <w:t>Meta-Governance Layer</w:t>
            </w:r>
          </w:p>
        </w:tc>
        <w:tc>
          <w:tcPr>
            <w:tcW w:type="dxa" w:w="3120"/>
            <w:vAlign w:val="top"/>
          </w:tcPr>
          <w:p>
            <w:r>
              <w:rPr>
                <w:rFonts w:ascii="Aptos" w:hAnsi="Aptos"/>
                <w:b w:val="0"/>
                <w:i w:val="0"/>
                <w:sz w:val="18"/>
              </w:rPr>
              <w:t>Existing component updated by C07 v2.3 architecture patch.</w:t>
            </w:r>
          </w:p>
        </w:tc>
      </w:tr>
      <w:tr>
        <w:tc>
          <w:tcPr>
            <w:tcW w:type="dxa" w:w="3120"/>
            <w:vAlign w:val="top"/>
          </w:tcPr>
          <w:p>
            <w:r>
              <w:rPr>
                <w:rFonts w:ascii="Aptos" w:hAnsi="Aptos"/>
                <w:b w:val="0"/>
                <w:i w:val="0"/>
                <w:sz w:val="18"/>
              </w:rPr>
              <w:t>C08</w:t>
            </w:r>
          </w:p>
        </w:tc>
        <w:tc>
          <w:tcPr>
            <w:tcW w:type="dxa" w:w="3120"/>
            <w:vAlign w:val="top"/>
          </w:tcPr>
          <w:p>
            <w:r>
              <w:rPr>
                <w:rFonts w:ascii="Aptos" w:hAnsi="Aptos"/>
                <w:b w:val="0"/>
                <w:i w:val="0"/>
                <w:sz w:val="18"/>
              </w:rPr>
              <w:t>Coordination Layer</w:t>
            </w:r>
          </w:p>
        </w:tc>
        <w:tc>
          <w:tcPr>
            <w:tcW w:type="dxa" w:w="3120"/>
            <w:vAlign w:val="top"/>
          </w:tcPr>
          <w:p>
            <w:r>
              <w:rPr>
                <w:rFonts w:ascii="Aptos" w:hAnsi="Aptos"/>
                <w:b w:val="0"/>
                <w:i w:val="0"/>
                <w:sz w:val="18"/>
              </w:rPr>
              <w:t>Existing component. Preserve CL09 topology-lag caution.</w:t>
            </w:r>
          </w:p>
        </w:tc>
      </w:tr>
      <w:tr>
        <w:tc>
          <w:tcPr>
            <w:tcW w:type="dxa" w:w="3120"/>
            <w:vAlign w:val="top"/>
          </w:tcPr>
          <w:p>
            <w:r>
              <w:rPr>
                <w:rFonts w:ascii="Aptos" w:hAnsi="Aptos"/>
                <w:b w:val="0"/>
                <w:i w:val="0"/>
                <w:sz w:val="18"/>
              </w:rPr>
              <w:t>C09</w:t>
            </w:r>
          </w:p>
        </w:tc>
        <w:tc>
          <w:tcPr>
            <w:tcW w:type="dxa" w:w="3120"/>
            <w:vAlign w:val="top"/>
          </w:tcPr>
          <w:p>
            <w:r>
              <w:rPr>
                <w:rFonts w:ascii="Aptos" w:hAnsi="Aptos"/>
                <w:b w:val="0"/>
                <w:i w:val="0"/>
                <w:sz w:val="18"/>
              </w:rPr>
              <w:t>Node Formation and Recognition Layer</w:t>
            </w:r>
          </w:p>
        </w:tc>
        <w:tc>
          <w:tcPr>
            <w:tcW w:type="dxa" w:w="3120"/>
            <w:vAlign w:val="top"/>
          </w:tcPr>
          <w:p>
            <w:r>
              <w:rPr>
                <w:rFonts w:ascii="Aptos" w:hAnsi="Aptos"/>
                <w:b w:val="0"/>
                <w:i w:val="0"/>
                <w:sz w:val="18"/>
              </w:rPr>
              <w:t>New proposed architecture extension. Not simulation-ready or pilot-ready.</w:t>
            </w:r>
          </w:p>
        </w:tc>
      </w:tr>
      <w:tr>
        <w:tc>
          <w:tcPr>
            <w:tcW w:type="dxa" w:w="3120"/>
            <w:vAlign w:val="top"/>
          </w:tcPr>
          <w:p>
            <w:r>
              <w:rPr>
                <w:rFonts w:ascii="Aptos" w:hAnsi="Aptos"/>
                <w:b w:val="0"/>
                <w:i w:val="0"/>
                <w:sz w:val="18"/>
              </w:rPr>
              <w:t>DL01</w:t>
            </w:r>
          </w:p>
        </w:tc>
        <w:tc>
          <w:tcPr>
            <w:tcW w:type="dxa" w:w="3120"/>
            <w:vAlign w:val="top"/>
          </w:tcPr>
          <w:p>
            <w:r>
              <w:rPr>
                <w:rFonts w:ascii="Aptos" w:hAnsi="Aptos"/>
                <w:b w:val="0"/>
                <w:i w:val="0"/>
                <w:sz w:val="18"/>
              </w:rPr>
              <w:t>Drift Layer</w:t>
            </w:r>
          </w:p>
        </w:tc>
        <w:tc>
          <w:tcPr>
            <w:tcW w:type="dxa" w:w="3120"/>
            <w:vAlign w:val="top"/>
          </w:tcPr>
          <w:p>
            <w:r>
              <w:rPr>
                <w:rFonts w:ascii="Aptos" w:hAnsi="Aptos"/>
                <w:b w:val="0"/>
                <w:i w:val="0"/>
                <w:sz w:val="18"/>
              </w:rPr>
              <w:t>New proposed cross-cutting architecture layer. Not simulation-ready or pilot-ready.</w:t>
            </w:r>
          </w:p>
        </w:tc>
      </w:tr>
    </w:tbl>
    <w:p/>
    <w:p>
      <w:r>
        <w:rPr>
          <w:rFonts w:ascii="Aptos" w:hAnsi="Aptos"/>
          <w:b/>
          <w:i w:val="0"/>
          <w:color w:val="1F4E79"/>
          <w:sz w:val="28"/>
        </w:rPr>
        <w:t>H. C07 Meta-Governance v2.3 Architecture Insert</w:t>
      </w:r>
    </w:p>
    <w:p>
      <w:r>
        <w:rPr>
          <w:rFonts w:ascii="Aptos" w:hAnsi="Aptos"/>
          <w:b w:val="0"/>
          <w:i w:val="0"/>
          <w:sz w:val="21"/>
        </w:rPr>
        <w:t>C07 v2.3 upgrades Meta-Governance from a detector/trigger description into a bounded authority architecture. It separates sensing, classification, trigger activation, intervention/rollback, and audit; requires versioned Psi_extended detector change control; defines Trigger A/B/C/D lifecycle and boundary rules; routes Drift Layer findings through independent review; adds capture, cost, feasibility, and external-review gates; and preserves C07 as simulation-supported only for the locked Grand Simulation v0.7 federation detector configuration.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Function</w:t>
            </w:r>
          </w:p>
        </w:tc>
        <w:tc>
          <w:tcPr>
            <w:tcW w:type="dxa" w:w="3120"/>
            <w:vAlign w:val="center"/>
          </w:tcPr>
          <w:p>
            <w:r>
              <w:rPr>
                <w:rFonts w:ascii="Aptos" w:hAnsi="Aptos"/>
                <w:b/>
                <w:i w:val="0"/>
                <w:color w:val="1F4E79"/>
                <w:sz w:val="19"/>
              </w:rPr>
              <w:t>Role</w:t>
            </w:r>
          </w:p>
        </w:tc>
        <w:tc>
          <w:tcPr>
            <w:tcW w:type="dxa" w:w="3120"/>
            <w:vAlign w:val="center"/>
          </w:tcPr>
          <w:p>
            <w:r>
              <w:rPr>
                <w:rFonts w:ascii="Aptos" w:hAnsi="Aptos"/>
                <w:b/>
                <w:i w:val="0"/>
                <w:color w:val="1F4E79"/>
                <w:sz w:val="19"/>
              </w:rPr>
              <w:t>Separation rule</w:t>
            </w:r>
          </w:p>
        </w:tc>
      </w:tr>
      <w:tr>
        <w:tc>
          <w:tcPr>
            <w:tcW w:type="dxa" w:w="3120"/>
            <w:vAlign w:val="top"/>
          </w:tcPr>
          <w:p>
            <w:r>
              <w:rPr>
                <w:rFonts w:ascii="Aptos" w:hAnsi="Aptos"/>
                <w:b w:val="0"/>
                <w:i w:val="0"/>
                <w:sz w:val="18"/>
              </w:rPr>
              <w:t>Sensing</w:t>
            </w:r>
          </w:p>
        </w:tc>
        <w:tc>
          <w:tcPr>
            <w:tcW w:type="dxa" w:w="3120"/>
            <w:vAlign w:val="top"/>
          </w:tcPr>
          <w:p>
            <w:r>
              <w:rPr>
                <w:rFonts w:ascii="Aptos" w:hAnsi="Aptos"/>
                <w:b w:val="0"/>
                <w:i w:val="0"/>
                <w:sz w:val="18"/>
              </w:rPr>
              <w:t>Collects inputs and computes signals such as Psi_extended.</w:t>
            </w:r>
          </w:p>
        </w:tc>
        <w:tc>
          <w:tcPr>
            <w:tcW w:type="dxa" w:w="3120"/>
            <w:vAlign w:val="top"/>
          </w:tcPr>
          <w:p>
            <w:r>
              <w:rPr>
                <w:rFonts w:ascii="Aptos" w:hAnsi="Aptos"/>
                <w:b w:val="0"/>
                <w:i w:val="0"/>
                <w:sz w:val="18"/>
              </w:rPr>
              <w:t>Cannot alone authorize intervention.</w:t>
            </w:r>
          </w:p>
        </w:tc>
      </w:tr>
      <w:tr>
        <w:tc>
          <w:tcPr>
            <w:tcW w:type="dxa" w:w="3120"/>
            <w:vAlign w:val="top"/>
          </w:tcPr>
          <w:p>
            <w:r>
              <w:rPr>
                <w:rFonts w:ascii="Aptos" w:hAnsi="Aptos"/>
                <w:b w:val="0"/>
                <w:i w:val="0"/>
                <w:sz w:val="18"/>
              </w:rPr>
              <w:t>Classification</w:t>
            </w:r>
          </w:p>
        </w:tc>
        <w:tc>
          <w:tcPr>
            <w:tcW w:type="dxa" w:w="3120"/>
            <w:vAlign w:val="top"/>
          </w:tcPr>
          <w:p>
            <w:r>
              <w:rPr>
                <w:rFonts w:ascii="Aptos" w:hAnsi="Aptos"/>
                <w:b w:val="0"/>
                <w:i w:val="0"/>
                <w:sz w:val="18"/>
              </w:rPr>
              <w:t>Determines event type and severity.</w:t>
            </w:r>
          </w:p>
        </w:tc>
        <w:tc>
          <w:tcPr>
            <w:tcW w:type="dxa" w:w="3120"/>
            <w:vAlign w:val="top"/>
          </w:tcPr>
          <w:p>
            <w:r>
              <w:rPr>
                <w:rFonts w:ascii="Aptos" w:hAnsi="Aptos"/>
                <w:b w:val="0"/>
                <w:i w:val="0"/>
                <w:sz w:val="18"/>
              </w:rPr>
              <w:t>Must log evidence, uncertainty, and source component.</w:t>
            </w:r>
          </w:p>
        </w:tc>
      </w:tr>
      <w:tr>
        <w:tc>
          <w:tcPr>
            <w:tcW w:type="dxa" w:w="3120"/>
            <w:vAlign w:val="top"/>
          </w:tcPr>
          <w:p>
            <w:r>
              <w:rPr>
                <w:rFonts w:ascii="Aptos" w:hAnsi="Aptos"/>
                <w:b w:val="0"/>
                <w:i w:val="0"/>
                <w:sz w:val="18"/>
              </w:rPr>
              <w:t>Trigger activation</w:t>
            </w:r>
          </w:p>
        </w:tc>
        <w:tc>
          <w:tcPr>
            <w:tcW w:type="dxa" w:w="3120"/>
            <w:vAlign w:val="top"/>
          </w:tcPr>
          <w:p>
            <w:r>
              <w:rPr>
                <w:rFonts w:ascii="Aptos" w:hAnsi="Aptos"/>
                <w:b w:val="0"/>
                <w:i w:val="0"/>
                <w:sz w:val="18"/>
              </w:rPr>
              <w:t>Activates Trigger A/B/C/D labels.</w:t>
            </w:r>
          </w:p>
        </w:tc>
        <w:tc>
          <w:tcPr>
            <w:tcW w:type="dxa" w:w="3120"/>
            <w:vAlign w:val="top"/>
          </w:tcPr>
          <w:p>
            <w:r>
              <w:rPr>
                <w:rFonts w:ascii="Aptos" w:hAnsi="Aptos"/>
                <w:b w:val="0"/>
                <w:i w:val="0"/>
                <w:sz w:val="18"/>
              </w:rPr>
              <w:t>Must follow source hierarchy, topology rule, and review interval.</w:t>
            </w:r>
          </w:p>
        </w:tc>
      </w:tr>
      <w:tr>
        <w:tc>
          <w:tcPr>
            <w:tcW w:type="dxa" w:w="3120"/>
            <w:vAlign w:val="top"/>
          </w:tcPr>
          <w:p>
            <w:r>
              <w:rPr>
                <w:rFonts w:ascii="Aptos" w:hAnsi="Aptos"/>
                <w:b w:val="0"/>
                <w:i w:val="0"/>
                <w:sz w:val="18"/>
              </w:rPr>
              <w:t>Intervention/rollback</w:t>
            </w:r>
          </w:p>
        </w:tc>
        <w:tc>
          <w:tcPr>
            <w:tcW w:type="dxa" w:w="3120"/>
            <w:vAlign w:val="top"/>
          </w:tcPr>
          <w:p>
            <w:r>
              <w:rPr>
                <w:rFonts w:ascii="Aptos" w:hAnsi="Aptos"/>
                <w:b w:val="0"/>
                <w:i w:val="0"/>
                <w:sz w:val="18"/>
              </w:rPr>
              <w:t>Performs pause, repair, rollback, downgrade, or deactivation.</w:t>
            </w:r>
          </w:p>
        </w:tc>
        <w:tc>
          <w:tcPr>
            <w:tcW w:type="dxa" w:w="3120"/>
            <w:vAlign w:val="top"/>
          </w:tcPr>
          <w:p>
            <w:r>
              <w:rPr>
                <w:rFonts w:ascii="Aptos" w:hAnsi="Aptos"/>
                <w:b w:val="0"/>
                <w:i w:val="0"/>
                <w:sz w:val="18"/>
              </w:rPr>
              <w:t>Must be reviewable and reversible where possible.</w:t>
            </w:r>
          </w:p>
        </w:tc>
      </w:tr>
      <w:tr>
        <w:tc>
          <w:tcPr>
            <w:tcW w:type="dxa" w:w="3120"/>
            <w:vAlign w:val="top"/>
          </w:tcPr>
          <w:p>
            <w:r>
              <w:rPr>
                <w:rFonts w:ascii="Aptos" w:hAnsi="Aptos"/>
                <w:b w:val="0"/>
                <w:i w:val="0"/>
                <w:sz w:val="18"/>
              </w:rPr>
              <w:t>Audit</w:t>
            </w:r>
          </w:p>
        </w:tc>
        <w:tc>
          <w:tcPr>
            <w:tcW w:type="dxa" w:w="3120"/>
            <w:vAlign w:val="top"/>
          </w:tcPr>
          <w:p>
            <w:r>
              <w:rPr>
                <w:rFonts w:ascii="Aptos" w:hAnsi="Aptos"/>
                <w:b w:val="0"/>
                <w:i w:val="0"/>
                <w:sz w:val="18"/>
              </w:rPr>
              <w:t>Reviews sensing, classification, trigger, and intervention records.</w:t>
            </w:r>
          </w:p>
        </w:tc>
        <w:tc>
          <w:tcPr>
            <w:tcW w:type="dxa" w:w="3120"/>
            <w:vAlign w:val="top"/>
          </w:tcPr>
          <w:p>
            <w:r>
              <w:rPr>
                <w:rFonts w:ascii="Aptos" w:hAnsi="Aptos"/>
                <w:b w:val="0"/>
                <w:i w:val="0"/>
                <w:sz w:val="18"/>
              </w:rPr>
              <w:t>Must be independent from the operator being audited.</w:t>
            </w:r>
          </w:p>
        </w:tc>
      </w:tr>
    </w:tbl>
    <w:p/>
    <w:p>
      <w:r>
        <w:rPr>
          <w:rFonts w:ascii="Aptos" w:hAnsi="Aptos"/>
          <w:b/>
          <w:i w:val="0"/>
          <w:color w:val="2F5496"/>
          <w:sz w:val="24"/>
        </w:rPr>
        <w:t>Trigger Boundary Notes</w:t>
      </w:r>
    </w:p>
    <w:p>
      <w:pPr>
        <w:pStyle w:val="ListBullet"/>
      </w:pPr>
      <w:r>
        <w:rPr>
          <w:rFonts w:ascii="Aptos" w:hAnsi="Aptos"/>
          <w:b w:val="0"/>
          <w:i w:val="0"/>
          <w:sz w:val="21"/>
        </w:rPr>
        <w:t>Trigger A: federation uses C07 Psi_extended only; non-federation may use C04 S-threshold; unknown topology supports human review or conservative watch only.</w:t>
      </w:r>
    </w:p>
    <w:p>
      <w:pPr>
        <w:pStyle w:val="ListBullet"/>
      </w:pPr>
      <w:r>
        <w:rPr>
          <w:rFonts w:ascii="Aptos" w:hAnsi="Aptos"/>
          <w:b w:val="0"/>
          <w:i w:val="0"/>
          <w:sz w:val="21"/>
        </w:rPr>
        <w:t>Trigger B: cannot be treated as proof of recovery; record resource availability and unmet recovery demand.</w:t>
      </w:r>
    </w:p>
    <w:p>
      <w:pPr>
        <w:pStyle w:val="ListBullet"/>
      </w:pPr>
      <w:r>
        <w:rPr>
          <w:rFonts w:ascii="Aptos" w:hAnsi="Aptos"/>
          <w:b w:val="0"/>
          <w:i w:val="0"/>
          <w:sz w:val="21"/>
        </w:rPr>
        <w:t>Trigger C: structural violation trigger, including coupling ceiling breach, source-hierarchy contamination, detector drift, topology misclassification, recognition-gate failure, or authority concentration.</w:t>
      </w:r>
    </w:p>
    <w:p>
      <w:pPr>
        <w:pStyle w:val="ListBullet"/>
      </w:pPr>
      <w:r>
        <w:rPr>
          <w:rFonts w:ascii="Aptos" w:hAnsi="Aptos"/>
          <w:b w:val="0"/>
          <w:i w:val="0"/>
          <w:sz w:val="21"/>
        </w:rPr>
        <w:t>Trigger D: graceful failure, downgrade, retirement, or deactivation; not terminal abandonment or unreviewable exclusion.</w:t>
      </w:r>
    </w:p>
    <w:p>
      <w:r>
        <w:rPr>
          <w:rFonts w:ascii="Aptos" w:hAnsi="Aptos"/>
          <w:b/>
          <w:i w:val="0"/>
          <w:sz w:val="21"/>
        </w:rPr>
        <w:t>Major pause, rollback, downgrade, recognition denial, constitutional review, or irreversible/high-impact intervention requires independent review and a recorded decision path.</w:t>
      </w:r>
    </w:p>
    <w:p>
      <w:r>
        <w:rPr>
          <w:rFonts w:ascii="Aptos" w:hAnsi="Aptos"/>
          <w:b/>
          <w:i w:val="0"/>
          <w:color w:val="1F4E79"/>
          <w:sz w:val="28"/>
        </w:rPr>
        <w:t>I. C09 Node Formation and Recognition Layer</w:t>
      </w:r>
    </w:p>
    <w:p>
      <w:r>
        <w:rPr>
          <w:rFonts w:ascii="Aptos" w:hAnsi="Aptos"/>
          <w:b w:val="0"/>
          <w:i w:val="0"/>
          <w:sz w:val="21"/>
        </w:rPr>
        <w:t>Status: proposed architecture extension only. C09 is architecture-specified, not simulation-validated, not operationally validated, not pilot-ready, and not deployment-ready.</w:t>
      </w:r>
    </w:p>
    <w:p>
      <w:r>
        <w:rPr>
          <w:rFonts w:ascii="Aptos" w:hAnsi="Aptos"/>
          <w:b/>
          <w:i w:val="0"/>
          <w:sz w:val="21"/>
        </w:rPr>
        <w:t>Core rule: SOE preserves open access to the node-creation pathway, but recognition and scaling require staged evidence of safety, resources, effective exit, anti-capture safeguards, monitoring, rollback, and topology fitness.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Class</w:t>
            </w:r>
          </w:p>
        </w:tc>
        <w:tc>
          <w:tcPr>
            <w:tcW w:type="dxa" w:w="3120"/>
            <w:vAlign w:val="center"/>
          </w:tcPr>
          <w:p>
            <w:r>
              <w:rPr>
                <w:rFonts w:ascii="Aptos" w:hAnsi="Aptos"/>
                <w:b/>
                <w:i w:val="0"/>
                <w:color w:val="1F4E79"/>
                <w:sz w:val="19"/>
              </w:rPr>
              <w:t>Description</w:t>
            </w:r>
          </w:p>
        </w:tc>
        <w:tc>
          <w:tcPr>
            <w:tcW w:type="dxa" w:w="3120"/>
            <w:vAlign w:val="center"/>
          </w:tcPr>
          <w:p>
            <w:r>
              <w:rPr>
                <w:rFonts w:ascii="Aptos" w:hAnsi="Aptos"/>
                <w:b/>
                <w:i w:val="0"/>
                <w:color w:val="1F4E79"/>
                <w:sz w:val="19"/>
              </w:rPr>
              <w:t>Identity rule</w:t>
            </w:r>
          </w:p>
        </w:tc>
      </w:tr>
      <w:tr>
        <w:tc>
          <w:tcPr>
            <w:tcW w:type="dxa" w:w="3120"/>
            <w:vAlign w:val="top"/>
          </w:tcPr>
          <w:p>
            <w:r>
              <w:rPr>
                <w:rFonts w:ascii="Aptos" w:hAnsi="Aptos"/>
                <w:b w:val="0"/>
                <w:i w:val="0"/>
                <w:sz w:val="18"/>
              </w:rPr>
              <w:t>H</w:t>
            </w:r>
          </w:p>
        </w:tc>
        <w:tc>
          <w:tcPr>
            <w:tcW w:type="dxa" w:w="3120"/>
            <w:vAlign w:val="top"/>
          </w:tcPr>
          <w:p>
            <w:r>
              <w:rPr>
                <w:rFonts w:ascii="Aptos" w:hAnsi="Aptos"/>
                <w:b w:val="0"/>
                <w:i w:val="0"/>
                <w:sz w:val="18"/>
              </w:rPr>
              <w:t>Human participant or human-led small group.</w:t>
            </w:r>
          </w:p>
        </w:tc>
        <w:tc>
          <w:tcPr>
            <w:tcW w:type="dxa" w:w="3120"/>
            <w:vAlign w:val="top"/>
          </w:tcPr>
          <w:p>
            <w:r>
              <w:rPr>
                <w:rFonts w:ascii="Aptos" w:hAnsi="Aptos"/>
                <w:b w:val="0"/>
                <w:i w:val="0"/>
                <w:sz w:val="18"/>
              </w:rPr>
              <w:t>Full C05 H identity formula may apply.</w:t>
            </w:r>
          </w:p>
        </w:tc>
      </w:tr>
      <w:tr>
        <w:tc>
          <w:tcPr>
            <w:tcW w:type="dxa" w:w="3120"/>
            <w:vAlign w:val="top"/>
          </w:tcPr>
          <w:p>
            <w:r>
              <w:rPr>
                <w:rFonts w:ascii="Aptos" w:hAnsi="Aptos"/>
                <w:b w:val="0"/>
                <w:i w:val="0"/>
                <w:sz w:val="18"/>
              </w:rPr>
              <w:t>I</w:t>
            </w:r>
          </w:p>
        </w:tc>
        <w:tc>
          <w:tcPr>
            <w:tcW w:type="dxa" w:w="3120"/>
            <w:vAlign w:val="top"/>
          </w:tcPr>
          <w:p>
            <w:r>
              <w:rPr>
                <w:rFonts w:ascii="Aptos" w:hAnsi="Aptos"/>
                <w:b w:val="0"/>
                <w:i w:val="0"/>
                <w:sz w:val="18"/>
              </w:rPr>
              <w:t>Institution or formal organization.</w:t>
            </w:r>
          </w:p>
        </w:tc>
        <w:tc>
          <w:tcPr>
            <w:tcW w:type="dxa" w:w="3120"/>
            <w:vAlign w:val="top"/>
          </w:tcPr>
          <w:p>
            <w:r>
              <w:rPr>
                <w:rFonts w:ascii="Aptos" w:hAnsi="Aptos"/>
                <w:b w:val="0"/>
                <w:i w:val="0"/>
                <w:sz w:val="18"/>
              </w:rPr>
              <w:t>Uses role clarity plus functional belonging proxy.</w:t>
            </w:r>
          </w:p>
        </w:tc>
      </w:tr>
      <w:tr>
        <w:tc>
          <w:tcPr>
            <w:tcW w:type="dxa" w:w="3120"/>
            <w:vAlign w:val="top"/>
          </w:tcPr>
          <w:p>
            <w:r>
              <w:rPr>
                <w:rFonts w:ascii="Aptos" w:hAnsi="Aptos"/>
                <w:b w:val="0"/>
                <w:i w:val="0"/>
                <w:sz w:val="18"/>
              </w:rPr>
              <w:t>A</w:t>
            </w:r>
          </w:p>
        </w:tc>
        <w:tc>
          <w:tcPr>
            <w:tcW w:type="dxa" w:w="3120"/>
            <w:vAlign w:val="top"/>
          </w:tcPr>
          <w:p>
            <w:r>
              <w:rPr>
                <w:rFonts w:ascii="Aptos" w:hAnsi="Aptos"/>
                <w:b w:val="0"/>
                <w:i w:val="0"/>
                <w:sz w:val="18"/>
              </w:rPr>
              <w:t>Pure AI system.</w:t>
            </w:r>
          </w:p>
        </w:tc>
        <w:tc>
          <w:tcPr>
            <w:tcW w:type="dxa" w:w="3120"/>
            <w:vAlign w:val="top"/>
          </w:tcPr>
          <w:p>
            <w:r>
              <w:rPr>
                <w:rFonts w:ascii="Aptos" w:hAnsi="Aptos"/>
                <w:b w:val="0"/>
                <w:i w:val="0"/>
                <w:sz w:val="18"/>
              </w:rPr>
              <w:t>Role-only identity; no psychological belonging.</w:t>
            </w:r>
          </w:p>
        </w:tc>
      </w:tr>
      <w:tr>
        <w:tc>
          <w:tcPr>
            <w:tcW w:type="dxa" w:w="3120"/>
            <w:vAlign w:val="top"/>
          </w:tcPr>
          <w:p>
            <w:r>
              <w:rPr>
                <w:rFonts w:ascii="Aptos" w:hAnsi="Aptos"/>
                <w:b w:val="0"/>
                <w:i w:val="0"/>
                <w:sz w:val="18"/>
              </w:rPr>
              <w:t>IA</w:t>
            </w:r>
          </w:p>
        </w:tc>
        <w:tc>
          <w:tcPr>
            <w:tcW w:type="dxa" w:w="3120"/>
            <w:vAlign w:val="top"/>
          </w:tcPr>
          <w:p>
            <w:r>
              <w:rPr>
                <w:rFonts w:ascii="Aptos" w:hAnsi="Aptos"/>
                <w:b w:val="0"/>
                <w:i w:val="0"/>
                <w:sz w:val="18"/>
              </w:rPr>
              <w:t>Institutionally embedded AI.</w:t>
            </w:r>
          </w:p>
        </w:tc>
        <w:tc>
          <w:tcPr>
            <w:tcW w:type="dxa" w:w="3120"/>
            <w:vAlign w:val="top"/>
          </w:tcPr>
          <w:p>
            <w:r>
              <w:rPr>
                <w:rFonts w:ascii="Aptos" w:hAnsi="Aptos"/>
                <w:b w:val="0"/>
                <w:i w:val="0"/>
                <w:sz w:val="18"/>
              </w:rPr>
              <w:t>Uses Class I only if organizational embedding is explicit.</w:t>
            </w:r>
          </w:p>
        </w:tc>
      </w:tr>
      <w:tr>
        <w:tc>
          <w:tcPr>
            <w:tcW w:type="dxa" w:w="3120"/>
            <w:vAlign w:val="top"/>
          </w:tcPr>
          <w:p>
            <w:r>
              <w:rPr>
                <w:rFonts w:ascii="Aptos" w:hAnsi="Aptos"/>
                <w:b w:val="0"/>
                <w:i w:val="0"/>
                <w:sz w:val="18"/>
              </w:rPr>
              <w:t>Mixed</w:t>
            </w:r>
          </w:p>
        </w:tc>
        <w:tc>
          <w:tcPr>
            <w:tcW w:type="dxa" w:w="3120"/>
            <w:vAlign w:val="top"/>
          </w:tcPr>
          <w:p>
            <w:r>
              <w:rPr>
                <w:rFonts w:ascii="Aptos" w:hAnsi="Aptos"/>
                <w:b w:val="0"/>
                <w:i w:val="0"/>
                <w:sz w:val="18"/>
              </w:rPr>
              <w:t>Multiple classes inside one node.</w:t>
            </w:r>
          </w:p>
        </w:tc>
        <w:tc>
          <w:tcPr>
            <w:tcW w:type="dxa" w:w="3120"/>
            <w:vAlign w:val="top"/>
          </w:tcPr>
          <w:p>
            <w:r>
              <w:rPr>
                <w:rFonts w:ascii="Aptos" w:hAnsi="Aptos"/>
                <w:b w:val="0"/>
                <w:i w:val="0"/>
                <w:sz w:val="18"/>
              </w:rPr>
              <w:t>Must specify substructure and measurement rules.</w:t>
            </w:r>
          </w:p>
        </w:tc>
      </w:tr>
    </w:tbl>
    <w:p/>
    <w:p>
      <w:r>
        <w:rPr>
          <w:rFonts w:ascii="Aptos" w:hAnsi="Aptos"/>
          <w:b/>
          <w:i w:val="0"/>
          <w:color w:val="2F5496"/>
          <w:sz w:val="24"/>
        </w:rPr>
        <w:t>Recognition Gates</w:t>
      </w:r>
    </w:p>
    <w:p>
      <w:pPr>
        <w:pStyle w:val="ListBullet"/>
      </w:pPr>
      <w:r>
        <w:rPr>
          <w:rFonts w:ascii="Aptos" w:hAnsi="Aptos"/>
          <w:b w:val="0"/>
          <w:i w:val="0"/>
          <w:sz w:val="21"/>
        </w:rPr>
        <w:t>C09-G01 Identity clarity: node class, role, scope, and authority boundaries explicit; no psychological belonging assigned to AI or institution-only nodes.</w:t>
      </w:r>
    </w:p>
    <w:p>
      <w:pPr>
        <w:pStyle w:val="ListBullet"/>
      </w:pPr>
      <w:r>
        <w:rPr>
          <w:rFonts w:ascii="Aptos" w:hAnsi="Aptos"/>
          <w:b w:val="0"/>
          <w:i w:val="0"/>
          <w:sz w:val="21"/>
        </w:rPr>
        <w:t>C09-G02 Effective exit: participants can leave without hidden punishment; formal exit is insufficient if practical dependency blocks exit.</w:t>
      </w:r>
    </w:p>
    <w:p>
      <w:pPr>
        <w:pStyle w:val="ListBullet"/>
      </w:pPr>
      <w:r>
        <w:rPr>
          <w:rFonts w:ascii="Aptos" w:hAnsi="Aptos"/>
          <w:b w:val="0"/>
          <w:i w:val="0"/>
          <w:sz w:val="21"/>
        </w:rPr>
        <w:t>C09-G03 Measurement readiness: T/D/C/I/S scoring protocol, missingness rules, artifact flags, and review path exist.</w:t>
      </w:r>
    </w:p>
    <w:p>
      <w:pPr>
        <w:pStyle w:val="ListBullet"/>
      </w:pPr>
      <w:r>
        <w:rPr>
          <w:rFonts w:ascii="Aptos" w:hAnsi="Aptos"/>
          <w:b w:val="0"/>
          <w:i w:val="0"/>
          <w:sz w:val="21"/>
        </w:rPr>
        <w:t>C09-G04 Resource viability: staffing, compute, money, time, logistics, and compliance burden identified without creating capture.</w:t>
      </w:r>
    </w:p>
    <w:p>
      <w:pPr>
        <w:pStyle w:val="ListBullet"/>
      </w:pPr>
      <w:r>
        <w:rPr>
          <w:rFonts w:ascii="Aptos" w:hAnsi="Aptos"/>
          <w:b w:val="0"/>
          <w:i w:val="0"/>
          <w:sz w:val="21"/>
        </w:rPr>
        <w:t>C09-G05 Topology fitness: topology classified before recognition; star-adjacent structures redesigned before scaling; federation candidates support cluster monitoring.</w:t>
      </w:r>
    </w:p>
    <w:p>
      <w:pPr>
        <w:pStyle w:val="ListBullet"/>
      </w:pPr>
      <w:r>
        <w:rPr>
          <w:rFonts w:ascii="Aptos" w:hAnsi="Aptos"/>
          <w:b w:val="0"/>
          <w:i w:val="0"/>
          <w:sz w:val="21"/>
        </w:rPr>
        <w:t>C09-G06 Anti-capture: no founder, hub, funder, AI operator, security function, or evaluator controls all recognition criteria.</w:t>
      </w:r>
    </w:p>
    <w:p>
      <w:pPr>
        <w:pStyle w:val="ListBullet"/>
      </w:pPr>
      <w:r>
        <w:rPr>
          <w:rFonts w:ascii="Aptos" w:hAnsi="Aptos"/>
          <w:b w:val="0"/>
          <w:i w:val="0"/>
          <w:sz w:val="21"/>
        </w:rPr>
        <w:t>C09-G07 Rollback readiness: pause, downgrade, retirement, and recovery paths exist before operation.</w:t>
      </w:r>
    </w:p>
    <w:p>
      <w:pPr>
        <w:pStyle w:val="ListBullet"/>
      </w:pPr>
      <w:r>
        <w:rPr>
          <w:rFonts w:ascii="Aptos" w:hAnsi="Aptos"/>
          <w:b w:val="0"/>
          <w:i w:val="0"/>
          <w:sz w:val="21"/>
        </w:rPr>
        <w:t>C09-G08 Beneficial coordination protection: emergency response, whistleblowing, lifesaving innovation, and legitimate reform are not suppressed merely because they spread quickly.</w:t>
      </w:r>
    </w:p>
    <w:p>
      <w:r>
        <w:rPr>
          <w:rFonts w:ascii="Aptos" w:hAnsi="Aptos"/>
          <w:b w:val="0"/>
          <w:i w:val="0"/>
          <w:sz w:val="21"/>
        </w:rPr>
        <w:t>C09 inherits CL09 topology-lag caution and CL02A measurement caution. A one-time topology label or stability-heavy detector result cannot be treated as independent proof of node safety.</w:t>
      </w:r>
    </w:p>
    <w:p>
      <w:r>
        <w:rPr>
          <w:rFonts w:ascii="Aptos" w:hAnsi="Aptos"/>
          <w:b/>
          <w:i w:val="0"/>
          <w:color w:val="1F4E79"/>
          <w:sz w:val="28"/>
        </w:rPr>
        <w:t>J. Drift Layer Requirements</w:t>
      </w:r>
    </w:p>
    <w:p>
      <w:r>
        <w:rPr>
          <w:rFonts w:ascii="Aptos" w:hAnsi="Aptos"/>
          <w:b w:val="0"/>
          <w:i w:val="0"/>
          <w:sz w:val="21"/>
        </w:rPr>
        <w:t>Status: proposed cross-cutting architecture layer only. Not simulation-validated, not operationally validated, not pilot-ready, and not deployment-ready.</w:t>
      </w:r>
    </w:p>
    <w:p>
      <w:r>
        <w:rPr>
          <w:rFonts w:ascii="Aptos" w:hAnsi="Aptos"/>
          <w:b w:val="0"/>
          <w:i w:val="0"/>
          <w:sz w:val="21"/>
        </w:rPr>
        <w:t>The Drift Layer detects slow deviation from SOE ontology, evidence boundaries, source hierarchy, topology assumptions, detector settings, node-recognition gates, exit rights, resource dependencies, and archive integrity.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Drift type</w:t>
            </w:r>
          </w:p>
        </w:tc>
        <w:tc>
          <w:tcPr>
            <w:tcW w:type="dxa" w:w="4680"/>
            <w:vAlign w:val="center"/>
          </w:tcPr>
          <w:p>
            <w:r>
              <w:rPr>
                <w:rFonts w:ascii="Aptos" w:hAnsi="Aptos"/>
                <w:b/>
                <w:i w:val="0"/>
                <w:color w:val="1F4E79"/>
                <w:sz w:val="19"/>
              </w:rPr>
              <w:t>Description</w:t>
            </w:r>
          </w:p>
        </w:tc>
      </w:tr>
      <w:tr>
        <w:tc>
          <w:tcPr>
            <w:tcW w:type="dxa" w:w="4680"/>
            <w:vAlign w:val="top"/>
          </w:tcPr>
          <w:p>
            <w:r>
              <w:rPr>
                <w:rFonts w:ascii="Aptos" w:hAnsi="Aptos"/>
                <w:b w:val="0"/>
                <w:i w:val="0"/>
                <w:sz w:val="18"/>
              </w:rPr>
              <w:t>Ontology drift</w:t>
            </w:r>
          </w:p>
        </w:tc>
        <w:tc>
          <w:tcPr>
            <w:tcW w:type="dxa" w:w="4680"/>
            <w:vAlign w:val="top"/>
          </w:tcPr>
          <w:p>
            <w:r>
              <w:rPr>
                <w:rFonts w:ascii="Aptos" w:hAnsi="Aptos"/>
                <w:b w:val="0"/>
                <w:i w:val="0"/>
                <w:sz w:val="18"/>
              </w:rPr>
              <w:t>Variables change meaning without versioned approval.</w:t>
            </w:r>
          </w:p>
        </w:tc>
      </w:tr>
      <w:tr>
        <w:tc>
          <w:tcPr>
            <w:tcW w:type="dxa" w:w="4680"/>
            <w:vAlign w:val="top"/>
          </w:tcPr>
          <w:p>
            <w:r>
              <w:rPr>
                <w:rFonts w:ascii="Aptos" w:hAnsi="Aptos"/>
                <w:b w:val="0"/>
                <w:i w:val="0"/>
                <w:sz w:val="18"/>
              </w:rPr>
              <w:t>Evidence-boundary drift</w:t>
            </w:r>
          </w:p>
        </w:tc>
        <w:tc>
          <w:tcPr>
            <w:tcW w:type="dxa" w:w="4680"/>
            <w:vAlign w:val="top"/>
          </w:tcPr>
          <w:p>
            <w:r>
              <w:rPr>
                <w:rFonts w:ascii="Aptos" w:hAnsi="Aptos"/>
                <w:b w:val="0"/>
                <w:i w:val="0"/>
                <w:sz w:val="18"/>
              </w:rPr>
              <w:t>Simulation/container evidence becomes pilot/deployment language.</w:t>
            </w:r>
          </w:p>
        </w:tc>
      </w:tr>
      <w:tr>
        <w:tc>
          <w:tcPr>
            <w:tcW w:type="dxa" w:w="4680"/>
            <w:vAlign w:val="top"/>
          </w:tcPr>
          <w:p>
            <w:r>
              <w:rPr>
                <w:rFonts w:ascii="Aptos" w:hAnsi="Aptos"/>
                <w:b w:val="0"/>
                <w:i w:val="0"/>
                <w:sz w:val="18"/>
              </w:rPr>
              <w:t>Source-hierarchy drift</w:t>
            </w:r>
          </w:p>
        </w:tc>
        <w:tc>
          <w:tcPr>
            <w:tcW w:type="dxa" w:w="4680"/>
            <w:vAlign w:val="top"/>
          </w:tcPr>
          <w:p>
            <w:r>
              <w:rPr>
                <w:rFonts w:ascii="Aptos" w:hAnsi="Aptos"/>
                <w:b w:val="0"/>
                <w:i w:val="0"/>
                <w:sz w:val="18"/>
              </w:rPr>
              <w:t>Lower-tier or informal documents override frozen sources.</w:t>
            </w:r>
          </w:p>
        </w:tc>
      </w:tr>
      <w:tr>
        <w:tc>
          <w:tcPr>
            <w:tcW w:type="dxa" w:w="4680"/>
            <w:vAlign w:val="top"/>
          </w:tcPr>
          <w:p>
            <w:r>
              <w:rPr>
                <w:rFonts w:ascii="Aptos" w:hAnsi="Aptos"/>
                <w:b w:val="0"/>
                <w:i w:val="0"/>
                <w:sz w:val="18"/>
              </w:rPr>
              <w:t>Detector drift</w:t>
            </w:r>
          </w:p>
        </w:tc>
        <w:tc>
          <w:tcPr>
            <w:tcW w:type="dxa" w:w="4680"/>
            <w:vAlign w:val="top"/>
          </w:tcPr>
          <w:p>
            <w:r>
              <w:rPr>
                <w:rFonts w:ascii="Aptos" w:hAnsi="Aptos"/>
                <w:b w:val="0"/>
                <w:i w:val="0"/>
                <w:sz w:val="18"/>
              </w:rPr>
              <w:t>Psi weights, thresholds, or inputs change without audit.</w:t>
            </w:r>
          </w:p>
        </w:tc>
      </w:tr>
      <w:tr>
        <w:tc>
          <w:tcPr>
            <w:tcW w:type="dxa" w:w="4680"/>
            <w:vAlign w:val="top"/>
          </w:tcPr>
          <w:p>
            <w:r>
              <w:rPr>
                <w:rFonts w:ascii="Aptos" w:hAnsi="Aptos"/>
                <w:b w:val="0"/>
                <w:i w:val="0"/>
                <w:sz w:val="18"/>
              </w:rPr>
              <w:t>Topology drift</w:t>
            </w:r>
          </w:p>
        </w:tc>
        <w:tc>
          <w:tcPr>
            <w:tcW w:type="dxa" w:w="4680"/>
            <w:vAlign w:val="top"/>
          </w:tcPr>
          <w:p>
            <w:r>
              <w:rPr>
                <w:rFonts w:ascii="Aptos" w:hAnsi="Aptos"/>
                <w:b w:val="0"/>
                <w:i w:val="0"/>
                <w:sz w:val="18"/>
              </w:rPr>
              <w:t>Network becomes star-adjacent or hub-dominated.</w:t>
            </w:r>
          </w:p>
        </w:tc>
      </w:tr>
      <w:tr>
        <w:tc>
          <w:tcPr>
            <w:tcW w:type="dxa" w:w="4680"/>
            <w:vAlign w:val="top"/>
          </w:tcPr>
          <w:p>
            <w:r>
              <w:rPr>
                <w:rFonts w:ascii="Aptos" w:hAnsi="Aptos"/>
                <w:b w:val="0"/>
                <w:i w:val="0"/>
                <w:sz w:val="18"/>
              </w:rPr>
              <w:t>Governance-authority drift</w:t>
            </w:r>
          </w:p>
        </w:tc>
        <w:tc>
          <w:tcPr>
            <w:tcW w:type="dxa" w:w="4680"/>
            <w:vAlign w:val="top"/>
          </w:tcPr>
          <w:p>
            <w:r>
              <w:rPr>
                <w:rFonts w:ascii="Aptos" w:hAnsi="Aptos"/>
                <w:b w:val="0"/>
                <w:i w:val="0"/>
                <w:sz w:val="18"/>
              </w:rPr>
              <w:t>Sensing, triggering, rollback, and audit concentrate in one actor.</w:t>
            </w:r>
          </w:p>
        </w:tc>
      </w:tr>
      <w:tr>
        <w:tc>
          <w:tcPr>
            <w:tcW w:type="dxa" w:w="4680"/>
            <w:vAlign w:val="top"/>
          </w:tcPr>
          <w:p>
            <w:r>
              <w:rPr>
                <w:rFonts w:ascii="Aptos" w:hAnsi="Aptos"/>
                <w:b w:val="0"/>
                <w:i w:val="0"/>
                <w:sz w:val="18"/>
              </w:rPr>
              <w:t>Node-recognition drift</w:t>
            </w:r>
          </w:p>
        </w:tc>
        <w:tc>
          <w:tcPr>
            <w:tcW w:type="dxa" w:w="4680"/>
            <w:vAlign w:val="top"/>
          </w:tcPr>
          <w:p>
            <w:r>
              <w:rPr>
                <w:rFonts w:ascii="Aptos" w:hAnsi="Aptos"/>
                <w:b w:val="0"/>
                <w:i w:val="0"/>
                <w:sz w:val="18"/>
              </w:rPr>
              <w:t>C09 recognition becomes captured, automatic, or pay-to-play.</w:t>
            </w:r>
          </w:p>
        </w:tc>
      </w:tr>
      <w:tr>
        <w:tc>
          <w:tcPr>
            <w:tcW w:type="dxa" w:w="4680"/>
            <w:vAlign w:val="top"/>
          </w:tcPr>
          <w:p>
            <w:r>
              <w:rPr>
                <w:rFonts w:ascii="Aptos" w:hAnsi="Aptos"/>
                <w:b w:val="0"/>
                <w:i w:val="0"/>
                <w:sz w:val="18"/>
              </w:rPr>
              <w:t>Exit-right drift</w:t>
            </w:r>
          </w:p>
        </w:tc>
        <w:tc>
          <w:tcPr>
            <w:tcW w:type="dxa" w:w="4680"/>
            <w:vAlign w:val="top"/>
          </w:tcPr>
          <w:p>
            <w:r>
              <w:rPr>
                <w:rFonts w:ascii="Aptos" w:hAnsi="Aptos"/>
                <w:b w:val="0"/>
                <w:i w:val="0"/>
                <w:sz w:val="18"/>
              </w:rPr>
              <w:t>Exit exists formally but is practically blocked.</w:t>
            </w:r>
          </w:p>
        </w:tc>
      </w:tr>
      <w:tr>
        <w:tc>
          <w:tcPr>
            <w:tcW w:type="dxa" w:w="4680"/>
            <w:vAlign w:val="top"/>
          </w:tcPr>
          <w:p>
            <w:r>
              <w:rPr>
                <w:rFonts w:ascii="Aptos" w:hAnsi="Aptos"/>
                <w:b w:val="0"/>
                <w:i w:val="0"/>
                <w:sz w:val="18"/>
              </w:rPr>
              <w:t>Resource-dependency drift</w:t>
            </w:r>
          </w:p>
        </w:tc>
        <w:tc>
          <w:tcPr>
            <w:tcW w:type="dxa" w:w="4680"/>
            <w:vAlign w:val="top"/>
          </w:tcPr>
          <w:p>
            <w:r>
              <w:rPr>
                <w:rFonts w:ascii="Aptos" w:hAnsi="Aptos"/>
                <w:b w:val="0"/>
                <w:i w:val="0"/>
                <w:sz w:val="18"/>
              </w:rPr>
              <w:t>Resources become hidden control paths.</w:t>
            </w:r>
          </w:p>
        </w:tc>
      </w:tr>
      <w:tr>
        <w:tc>
          <w:tcPr>
            <w:tcW w:type="dxa" w:w="4680"/>
            <w:vAlign w:val="top"/>
          </w:tcPr>
          <w:p>
            <w:r>
              <w:rPr>
                <w:rFonts w:ascii="Aptos" w:hAnsi="Aptos"/>
                <w:b w:val="0"/>
                <w:i w:val="0"/>
                <w:sz w:val="18"/>
              </w:rPr>
              <w:t>Memory/archive drift</w:t>
            </w:r>
          </w:p>
        </w:tc>
        <w:tc>
          <w:tcPr>
            <w:tcW w:type="dxa" w:w="4680"/>
            <w:vAlign w:val="top"/>
          </w:tcPr>
          <w:p>
            <w:r>
              <w:rPr>
                <w:rFonts w:ascii="Aptos" w:hAnsi="Aptos"/>
                <w:b w:val="0"/>
                <w:i w:val="0"/>
                <w:sz w:val="18"/>
              </w:rPr>
              <w:t>Caveats, version history, or negative results disappear.</w:t>
            </w:r>
          </w:p>
        </w:tc>
      </w:tr>
      <w:tr>
        <w:tc>
          <w:tcPr>
            <w:tcW w:type="dxa" w:w="4680"/>
            <w:vAlign w:val="top"/>
          </w:tcPr>
          <w:p>
            <w:r>
              <w:rPr>
                <w:rFonts w:ascii="Aptos" w:hAnsi="Aptos"/>
                <w:b w:val="0"/>
                <w:i w:val="0"/>
                <w:sz w:val="18"/>
              </w:rPr>
              <w:t>Beneficial-change suppression</w:t>
            </w:r>
          </w:p>
        </w:tc>
        <w:tc>
          <w:tcPr>
            <w:tcW w:type="dxa" w:w="4680"/>
            <w:vAlign w:val="top"/>
          </w:tcPr>
          <w:p>
            <w:r>
              <w:rPr>
                <w:rFonts w:ascii="Aptos" w:hAnsi="Aptos"/>
                <w:b w:val="0"/>
                <w:i w:val="0"/>
                <w:sz w:val="18"/>
              </w:rPr>
              <w:t>Stability rules block legitimate rapid coordination.</w:t>
            </w:r>
          </w:p>
        </w:tc>
      </w:tr>
    </w:tbl>
    <w:p/>
    <w:p>
      <w:r>
        <w:rPr>
          <w:rFonts w:ascii="Aptos" w:hAnsi="Aptos"/>
          <w:b/>
          <w:i w:val="0"/>
          <w:color w:val="2F5496"/>
          <w:sz w:val="24"/>
        </w:rPr>
        <w:t>Anti-Capture Rules</w:t>
      </w:r>
    </w:p>
    <w:p>
      <w:pPr>
        <w:pStyle w:val="ListBullet"/>
      </w:pPr>
      <w:r>
        <w:rPr>
          <w:rFonts w:ascii="Aptos" w:hAnsi="Aptos"/>
          <w:b w:val="0"/>
          <w:i w:val="0"/>
          <w:sz w:val="21"/>
        </w:rPr>
        <w:t>No single actor controls drift classification.</w:t>
      </w:r>
    </w:p>
    <w:p>
      <w:pPr>
        <w:pStyle w:val="ListBullet"/>
      </w:pPr>
      <w:r>
        <w:rPr>
          <w:rFonts w:ascii="Aptos" w:hAnsi="Aptos"/>
          <w:b w:val="0"/>
          <w:i w:val="0"/>
          <w:sz w:val="21"/>
        </w:rPr>
        <w:t>Drift findings are reviewable.</w:t>
      </w:r>
    </w:p>
    <w:p>
      <w:pPr>
        <w:pStyle w:val="ListBullet"/>
      </w:pPr>
      <w:r>
        <w:rPr>
          <w:rFonts w:ascii="Aptos" w:hAnsi="Aptos"/>
          <w:b w:val="0"/>
          <w:i w:val="0"/>
          <w:sz w:val="21"/>
        </w:rPr>
        <w:t>Dismissed severe findings require written rationale.</w:t>
      </w:r>
    </w:p>
    <w:p>
      <w:pPr>
        <w:pStyle w:val="ListBullet"/>
      </w:pPr>
      <w:r>
        <w:rPr>
          <w:rFonts w:ascii="Aptos" w:hAnsi="Aptos"/>
          <w:b w:val="0"/>
          <w:i w:val="0"/>
          <w:sz w:val="21"/>
        </w:rPr>
        <w:t>Drift reviewers rotate or have an independent review path.</w:t>
      </w:r>
    </w:p>
    <w:p>
      <w:pPr>
        <w:pStyle w:val="ListBullet"/>
      </w:pPr>
      <w:r>
        <w:rPr>
          <w:rFonts w:ascii="Aptos" w:hAnsi="Aptos"/>
          <w:b w:val="0"/>
          <w:i w:val="0"/>
          <w:sz w:val="21"/>
        </w:rPr>
        <w:t>Major pause, rollback, recognition denial, constitutional review, or other irreversible/high-impact action requires independent review.</w:t>
      </w:r>
    </w:p>
    <w:p>
      <w:pPr>
        <w:pStyle w:val="ListBullet"/>
      </w:pPr>
      <w:r>
        <w:rPr>
          <w:rFonts w:ascii="Aptos" w:hAnsi="Aptos"/>
          <w:b w:val="0"/>
          <w:i w:val="0"/>
          <w:sz w:val="21"/>
        </w:rPr>
        <w:t>The Drift Layer must not become a hidden veto authority.</w:t>
      </w:r>
    </w:p>
    <w:p>
      <w:r>
        <w:rPr>
          <w:rFonts w:ascii="Aptos" w:hAnsi="Aptos"/>
          <w:b/>
          <w:i w:val="0"/>
          <w:color w:val="1F4E79"/>
          <w:sz w:val="28"/>
        </w:rPr>
        <w:t>K. Node Measurement Protocol Dependency</w:t>
      </w:r>
    </w:p>
    <w:p>
      <w:r>
        <w:rPr>
          <w:rFonts w:ascii="Aptos" w:hAnsi="Aptos"/>
          <w:b w:val="0"/>
          <w:i w:val="0"/>
          <w:sz w:val="21"/>
        </w:rPr>
        <w:t>Before Node v0.2 or any pilot-facing claim, SOE requires a standalone Node Measurement Protocol.</w:t>
      </w:r>
    </w:p>
    <w:p>
      <w:pPr>
        <w:pStyle w:val="ListBullet"/>
      </w:pPr>
      <w:r>
        <w:rPr>
          <w:rFonts w:ascii="Aptos" w:hAnsi="Aptos"/>
          <w:b w:val="0"/>
          <w:i w:val="0"/>
          <w:sz w:val="21"/>
        </w:rPr>
        <w:t>explicit informed consent</w:t>
      </w:r>
    </w:p>
    <w:p>
      <w:pPr>
        <w:pStyle w:val="ListBullet"/>
      </w:pPr>
      <w:r>
        <w:rPr>
          <w:rFonts w:ascii="Aptos" w:hAnsi="Aptos"/>
          <w:b w:val="0"/>
          <w:i w:val="0"/>
          <w:sz w:val="21"/>
        </w:rPr>
        <w:t>pause/exit rights</w:t>
      </w:r>
    </w:p>
    <w:p>
      <w:pPr>
        <w:pStyle w:val="ListBullet"/>
      </w:pPr>
      <w:r>
        <w:rPr>
          <w:rFonts w:ascii="Aptos" w:hAnsi="Aptos"/>
          <w:b w:val="0"/>
          <w:i w:val="0"/>
          <w:sz w:val="21"/>
        </w:rPr>
        <w:t>no hidden scoring of humans</w:t>
      </w:r>
    </w:p>
    <w:p>
      <w:pPr>
        <w:pStyle w:val="ListBullet"/>
      </w:pPr>
      <w:r>
        <w:rPr>
          <w:rFonts w:ascii="Aptos" w:hAnsi="Aptos"/>
          <w:b w:val="0"/>
          <w:i w:val="0"/>
          <w:sz w:val="21"/>
        </w:rPr>
        <w:t>T/D/C/I/S and coupling rubrics</w:t>
      </w:r>
    </w:p>
    <w:p>
      <w:pPr>
        <w:pStyle w:val="ListBullet"/>
      </w:pPr>
      <w:r>
        <w:rPr>
          <w:rFonts w:ascii="Aptos" w:hAnsi="Aptos"/>
          <w:b w:val="0"/>
          <w:i w:val="0"/>
          <w:sz w:val="21"/>
        </w:rPr>
        <w:t>raw-to-normalized mapping</w:t>
      </w:r>
    </w:p>
    <w:p>
      <w:pPr>
        <w:pStyle w:val="ListBullet"/>
      </w:pPr>
      <w:r>
        <w:rPr>
          <w:rFonts w:ascii="Aptos" w:hAnsi="Aptos"/>
          <w:b w:val="0"/>
          <w:i w:val="0"/>
          <w:sz w:val="21"/>
        </w:rPr>
        <w:t>missingness rules</w:t>
      </w:r>
    </w:p>
    <w:p>
      <w:pPr>
        <w:pStyle w:val="ListBullet"/>
      </w:pPr>
      <w:r>
        <w:rPr>
          <w:rFonts w:ascii="Aptos" w:hAnsi="Aptos"/>
          <w:b w:val="0"/>
          <w:i w:val="0"/>
          <w:sz w:val="21"/>
        </w:rPr>
        <w:t>artifact flags</w:t>
      </w:r>
    </w:p>
    <w:p>
      <w:pPr>
        <w:pStyle w:val="ListBullet"/>
      </w:pPr>
      <w:r>
        <w:rPr>
          <w:rFonts w:ascii="Aptos" w:hAnsi="Aptos"/>
          <w:b w:val="0"/>
          <w:i w:val="0"/>
          <w:sz w:val="21"/>
        </w:rPr>
        <w:t>inter-rater or reviewer logic</w:t>
      </w:r>
    </w:p>
    <w:p>
      <w:pPr>
        <w:pStyle w:val="ListBullet"/>
      </w:pPr>
      <w:r>
        <w:rPr>
          <w:rFonts w:ascii="Aptos" w:hAnsi="Aptos"/>
          <w:b w:val="0"/>
          <w:i w:val="0"/>
          <w:sz w:val="21"/>
        </w:rPr>
        <w:t>topology context fields</w:t>
      </w:r>
    </w:p>
    <w:p>
      <w:pPr>
        <w:pStyle w:val="ListBullet"/>
      </w:pPr>
      <w:r>
        <w:rPr>
          <w:rFonts w:ascii="Aptos" w:hAnsi="Aptos"/>
          <w:b w:val="0"/>
          <w:i w:val="0"/>
          <w:sz w:val="21"/>
        </w:rPr>
        <w:t>privacy and safety exclusions</w:t>
      </w:r>
    </w:p>
    <w:p>
      <w:pPr>
        <w:pStyle w:val="ListBullet"/>
      </w:pPr>
      <w:r>
        <w:rPr>
          <w:rFonts w:ascii="Aptos" w:hAnsi="Aptos"/>
          <w:b w:val="0"/>
          <w:i w:val="0"/>
          <w:sz w:val="21"/>
        </w:rPr>
        <w:t>stop conditions</w:t>
      </w:r>
    </w:p>
    <w:p>
      <w:pPr>
        <w:pStyle w:val="ListBullet"/>
      </w:pPr>
      <w:r>
        <w:rPr>
          <w:rFonts w:ascii="Aptos" w:hAnsi="Aptos"/>
          <w:b w:val="0"/>
          <w:i w:val="0"/>
          <w:sz w:val="21"/>
        </w:rPr>
        <w:t>audit outputs</w:t>
      </w:r>
    </w:p>
    <w:p>
      <w:r>
        <w:rPr>
          <w:rFonts w:ascii="Aptos" w:hAnsi="Aptos"/>
          <w:b/>
          <w:i w:val="0"/>
          <w:sz w:val="21"/>
        </w:rPr>
        <w:t>Node v0.2 may only be described as a structured bounded measurement/container test after explicit consent, protocol adoption, missingness handling, artifact flags, topology context fields, safety exclusions, stop rules, and at least one review path. It is not a pilot unless separate pilot safeguards, external review, privacy/security controls, and rollback authority are approved.</w:t>
      </w:r>
    </w:p>
    <w:p>
      <w:r>
        <w:rPr>
          <w:rFonts w:ascii="Aptos" w:hAnsi="Aptos"/>
          <w:b/>
          <w:i w:val="0"/>
          <w:color w:val="1F4E79"/>
          <w:sz w:val="28"/>
        </w:rPr>
        <w:t>L. Psi_extended Adversarial and Circularity Test Requirements</w:t>
      </w:r>
    </w:p>
    <w:p>
      <w:r>
        <w:rPr>
          <w:rFonts w:ascii="Aptos" w:hAnsi="Aptos"/>
          <w:b w:val="0"/>
          <w:i w:val="0"/>
          <w:sz w:val="21"/>
        </w:rPr>
        <w:t>Status: future test specification only. The adversarial/circularity matrix has not been executed or reviewed for v0.5. Until executed and reviewed, it does not upgrade the locked Grand Simulation v0.7 detector claim.</w:t>
      </w:r>
    </w:p>
    <w:p>
      <w:pPr>
        <w:pStyle w:val="ListBullet"/>
      </w:pPr>
      <w:r>
        <w:rPr>
          <w:rFonts w:ascii="Aptos" w:hAnsi="Aptos"/>
          <w:b w:val="0"/>
          <w:i w:val="0"/>
          <w:sz w:val="21"/>
        </w:rPr>
        <w:t>stability clamp</w:t>
      </w:r>
    </w:p>
    <w:p>
      <w:pPr>
        <w:pStyle w:val="ListBullet"/>
      </w:pPr>
      <w:r>
        <w:rPr>
          <w:rFonts w:ascii="Aptos" w:hAnsi="Aptos"/>
          <w:b w:val="0"/>
          <w:i w:val="0"/>
          <w:sz w:val="21"/>
        </w:rPr>
        <w:t>stability spoof</w:t>
      </w:r>
    </w:p>
    <w:p>
      <w:pPr>
        <w:pStyle w:val="ListBullet"/>
      </w:pPr>
      <w:r>
        <w:rPr>
          <w:rFonts w:ascii="Aptos" w:hAnsi="Aptos"/>
          <w:b w:val="0"/>
          <w:i w:val="0"/>
          <w:sz w:val="21"/>
        </w:rPr>
        <w:t>stability delay</w:t>
      </w:r>
    </w:p>
    <w:p>
      <w:pPr>
        <w:pStyle w:val="ListBullet"/>
      </w:pPr>
      <w:r>
        <w:rPr>
          <w:rFonts w:ascii="Aptos" w:hAnsi="Aptos"/>
          <w:b w:val="0"/>
          <w:i w:val="0"/>
          <w:sz w:val="21"/>
        </w:rPr>
        <w:t>stability corruption</w:t>
      </w:r>
    </w:p>
    <w:p>
      <w:pPr>
        <w:pStyle w:val="ListBullet"/>
      </w:pPr>
      <w:r>
        <w:rPr>
          <w:rFonts w:ascii="Aptos" w:hAnsi="Aptos"/>
          <w:b w:val="0"/>
          <w:i w:val="0"/>
          <w:sz w:val="21"/>
        </w:rPr>
        <w:t>threshold gaming</w:t>
      </w:r>
    </w:p>
    <w:p>
      <w:pPr>
        <w:pStyle w:val="ListBullet"/>
      </w:pPr>
      <w:r>
        <w:rPr>
          <w:rFonts w:ascii="Aptos" w:hAnsi="Aptos"/>
          <w:b w:val="0"/>
          <w:i w:val="0"/>
          <w:sz w:val="21"/>
        </w:rPr>
        <w:t>moving-average reset</w:t>
      </w:r>
    </w:p>
    <w:p>
      <w:pPr>
        <w:pStyle w:val="ListBullet"/>
      </w:pPr>
      <w:r>
        <w:rPr>
          <w:rFonts w:ascii="Aptos" w:hAnsi="Aptos"/>
          <w:b w:val="0"/>
          <w:i w:val="0"/>
          <w:sz w:val="21"/>
        </w:rPr>
        <w:t>operator threshold drift</w:t>
      </w:r>
    </w:p>
    <w:p>
      <w:pPr>
        <w:pStyle w:val="ListBullet"/>
      </w:pPr>
      <w:r>
        <w:rPr>
          <w:rFonts w:ascii="Aptos" w:hAnsi="Aptos"/>
          <w:b w:val="0"/>
          <w:i w:val="0"/>
          <w:sz w:val="21"/>
        </w:rPr>
        <w:t>topology misclassification</w:t>
      </w:r>
    </w:p>
    <w:p>
      <w:pPr>
        <w:pStyle w:val="ListBullet"/>
      </w:pPr>
      <w:r>
        <w:rPr>
          <w:rFonts w:ascii="Aptos" w:hAnsi="Aptos"/>
          <w:b w:val="0"/>
          <w:i w:val="0"/>
          <w:sz w:val="21"/>
        </w:rPr>
        <w:t>independent-signal comparison</w:t>
      </w:r>
    </w:p>
    <w:p>
      <w:pPr>
        <w:pStyle w:val="ListBullet"/>
      </w:pPr>
      <w:r>
        <w:rPr>
          <w:rFonts w:ascii="Aptos" w:hAnsi="Aptos"/>
          <w:b w:val="0"/>
          <w:i w:val="0"/>
          <w:sz w:val="21"/>
        </w:rPr>
        <w:t>holdout scenarios</w:t>
      </w:r>
    </w:p>
    <w:p>
      <w:r>
        <w:rPr>
          <w:rFonts w:ascii="Aptos" w:hAnsi="Aptos"/>
          <w:b w:val="0"/>
          <w:i w:val="0"/>
          <w:sz w:val="21"/>
        </w:rPr>
        <w:t>Passing those tests would still not make Psi_extended deployment-ready. It would only support the bounded claim that Psi_extended passed the defined adversarial/circularity simulation matrix under tested conditions.</w:t>
      </w:r>
    </w:p>
    <w:p>
      <w:r>
        <w:rPr>
          <w:rFonts w:ascii="Aptos" w:hAnsi="Aptos"/>
          <w:b/>
          <w:i w:val="0"/>
          <w:color w:val="1F4E79"/>
          <w:sz w:val="28"/>
        </w:rPr>
        <w:t>M. Pilot and Deployment Blockers</w:t>
      </w:r>
    </w:p>
    <w:p>
      <w:r>
        <w:rPr>
          <w:rFonts w:ascii="Aptos" w:hAnsi="Aptos"/>
          <w:b/>
          <w:i w:val="0"/>
          <w:color w:val="2F5496"/>
          <w:sz w:val="24"/>
        </w:rPr>
        <w:t>Hard blockers before pilot-ready language</w:t>
      </w:r>
    </w:p>
    <w:p>
      <w:pPr>
        <w:pStyle w:val="ListNumber"/>
      </w:pPr>
      <w:r>
        <w:rPr>
          <w:rFonts w:ascii="Aptos" w:hAnsi="Aptos"/>
          <w:b w:val="0"/>
          <w:i w:val="0"/>
          <w:sz w:val="21"/>
        </w:rPr>
        <w:t>Node Measurement Protocol not reviewed/validated.</w:t>
      </w:r>
    </w:p>
    <w:p>
      <w:pPr>
        <w:pStyle w:val="ListNumber"/>
      </w:pPr>
      <w:r>
        <w:rPr>
          <w:rFonts w:ascii="Aptos" w:hAnsi="Aptos"/>
          <w:b w:val="0"/>
          <w:i w:val="0"/>
          <w:sz w:val="21"/>
        </w:rPr>
        <w:t>Inter-rater and proxy-validation plan missing.</w:t>
      </w:r>
    </w:p>
    <w:p>
      <w:pPr>
        <w:pStyle w:val="ListNumber"/>
      </w:pPr>
      <w:r>
        <w:rPr>
          <w:rFonts w:ascii="Aptos" w:hAnsi="Aptos"/>
          <w:b w:val="0"/>
          <w:i w:val="0"/>
          <w:sz w:val="21"/>
        </w:rPr>
        <w:t>Psi_extended adversarial/circularity tests not run.</w:t>
      </w:r>
    </w:p>
    <w:p>
      <w:pPr>
        <w:pStyle w:val="ListNumber"/>
      </w:pPr>
      <w:r>
        <w:rPr>
          <w:rFonts w:ascii="Aptos" w:hAnsi="Aptos"/>
          <w:b w:val="0"/>
          <w:i w:val="0"/>
          <w:sz w:val="21"/>
        </w:rPr>
        <w:t>Trigger authority, rollback authority, and audit authority not separated operationally.</w:t>
      </w:r>
    </w:p>
    <w:p>
      <w:pPr>
        <w:pStyle w:val="ListNumber"/>
      </w:pPr>
      <w:r>
        <w:rPr>
          <w:rFonts w:ascii="Aptos" w:hAnsi="Aptos"/>
          <w:b w:val="0"/>
          <w:i w:val="0"/>
          <w:sz w:val="21"/>
        </w:rPr>
        <w:t>Drift Layer not simulated or operationalized.</w:t>
      </w:r>
    </w:p>
    <w:p>
      <w:pPr>
        <w:pStyle w:val="ListNumber"/>
      </w:pPr>
      <w:r>
        <w:rPr>
          <w:rFonts w:ascii="Aptos" w:hAnsi="Aptos"/>
          <w:b w:val="0"/>
          <w:i w:val="0"/>
          <w:sz w:val="21"/>
        </w:rPr>
        <w:t>C09 node recognition gates not simulated or externally reviewed.</w:t>
      </w:r>
    </w:p>
    <w:p>
      <w:pPr>
        <w:pStyle w:val="ListNumber"/>
      </w:pPr>
      <w:r>
        <w:rPr>
          <w:rFonts w:ascii="Aptos" w:hAnsi="Aptos"/>
          <w:b w:val="0"/>
          <w:i w:val="0"/>
          <w:sz w:val="21"/>
        </w:rPr>
        <w:t>Privacy, consent, data-retention, stop-rule, and human-subject safeguards incomplete.</w:t>
      </w:r>
    </w:p>
    <w:p>
      <w:pPr>
        <w:pStyle w:val="ListNumber"/>
      </w:pPr>
      <w:r>
        <w:rPr>
          <w:rFonts w:ascii="Aptos" w:hAnsi="Aptos"/>
          <w:b w:val="0"/>
          <w:i w:val="0"/>
          <w:sz w:val="21"/>
        </w:rPr>
        <w:t>Cost/feasibility layer absent.</w:t>
      </w:r>
    </w:p>
    <w:p>
      <w:pPr>
        <w:pStyle w:val="ListNumber"/>
      </w:pPr>
      <w:r>
        <w:rPr>
          <w:rFonts w:ascii="Aptos" w:hAnsi="Aptos"/>
          <w:b w:val="0"/>
          <w:i w:val="0"/>
          <w:sz w:val="21"/>
        </w:rPr>
        <w:t>Topology detection and reclassification operational protocol incomplete.</w:t>
      </w:r>
    </w:p>
    <w:p>
      <w:pPr>
        <w:pStyle w:val="ListNumber"/>
      </w:pPr>
      <w:r>
        <w:rPr>
          <w:rFonts w:ascii="Aptos" w:hAnsi="Aptos"/>
          <w:b w:val="0"/>
          <w:i w:val="0"/>
          <w:sz w:val="21"/>
        </w:rPr>
        <w:t>External domain review absent.</w:t>
      </w:r>
    </w:p>
    <w:p>
      <w:r>
        <w:rPr>
          <w:rFonts w:ascii="Aptos" w:hAnsi="Aptos"/>
          <w:b/>
          <w:i w:val="0"/>
          <w:color w:val="2F5496"/>
          <w:sz w:val="24"/>
        </w:rPr>
        <w:t>Hard blockers before deployment-ready language</w:t>
      </w:r>
    </w:p>
    <w:p>
      <w:pPr>
        <w:pStyle w:val="ListNumber"/>
      </w:pPr>
      <w:r>
        <w:rPr>
          <w:rFonts w:ascii="Aptos" w:hAnsi="Aptos"/>
          <w:b w:val="0"/>
          <w:i w:val="0"/>
          <w:sz w:val="21"/>
        </w:rPr>
        <w:t>All pilot blockers remain unresolved until completed.</w:t>
      </w:r>
    </w:p>
    <w:p>
      <w:pPr>
        <w:pStyle w:val="ListNumber"/>
      </w:pPr>
      <w:r>
        <w:rPr>
          <w:rFonts w:ascii="Aptos" w:hAnsi="Aptos"/>
          <w:b w:val="0"/>
          <w:i w:val="0"/>
          <w:sz w:val="21"/>
        </w:rPr>
        <w:t>Target-context calibration missing.</w:t>
      </w:r>
    </w:p>
    <w:p>
      <w:pPr>
        <w:pStyle w:val="ListNumber"/>
      </w:pPr>
      <w:r>
        <w:rPr>
          <w:rFonts w:ascii="Aptos" w:hAnsi="Aptos"/>
          <w:b w:val="0"/>
          <w:i w:val="0"/>
          <w:sz w:val="21"/>
        </w:rPr>
        <w:t>Legal/institutional legitimacy not established.</w:t>
      </w:r>
    </w:p>
    <w:p>
      <w:pPr>
        <w:pStyle w:val="ListNumber"/>
      </w:pPr>
      <w:r>
        <w:rPr>
          <w:rFonts w:ascii="Aptos" w:hAnsi="Aptos"/>
          <w:b w:val="0"/>
          <w:i w:val="0"/>
          <w:sz w:val="21"/>
        </w:rPr>
        <w:t>Real-world rollback and deactivation not tested.</w:t>
      </w:r>
    </w:p>
    <w:p>
      <w:pPr>
        <w:pStyle w:val="ListNumber"/>
      </w:pPr>
      <w:r>
        <w:rPr>
          <w:rFonts w:ascii="Aptos" w:hAnsi="Aptos"/>
          <w:b w:val="0"/>
          <w:i w:val="0"/>
          <w:sz w:val="21"/>
        </w:rPr>
        <w:t>Finite-resource recovery not solved.</w:t>
      </w:r>
    </w:p>
    <w:p>
      <w:pPr>
        <w:pStyle w:val="ListNumber"/>
      </w:pPr>
      <w:r>
        <w:rPr>
          <w:rFonts w:ascii="Aptos" w:hAnsi="Aptos"/>
          <w:b w:val="0"/>
          <w:i w:val="0"/>
          <w:sz w:val="21"/>
        </w:rPr>
        <w:t>Governance capture and detector-operator capture not tested.</w:t>
      </w:r>
    </w:p>
    <w:p>
      <w:pPr>
        <w:pStyle w:val="ListNumber"/>
      </w:pPr>
      <w:r>
        <w:rPr>
          <w:rFonts w:ascii="Aptos" w:hAnsi="Aptos"/>
          <w:b w:val="0"/>
          <w:i w:val="0"/>
          <w:sz w:val="21"/>
        </w:rPr>
        <w:t>Star-adjacent topology redesign process not operational.</w:t>
      </w:r>
    </w:p>
    <w:p>
      <w:pPr>
        <w:pStyle w:val="ListNumber"/>
      </w:pPr>
      <w:r>
        <w:rPr>
          <w:rFonts w:ascii="Aptos" w:hAnsi="Aptos"/>
          <w:b w:val="0"/>
          <w:i w:val="0"/>
          <w:sz w:val="21"/>
        </w:rPr>
        <w:t>Exit rights not proven effective under dependency pressure.</w:t>
      </w:r>
    </w:p>
    <w:p>
      <w:pPr>
        <w:pStyle w:val="ListNumber"/>
      </w:pPr>
      <w:r>
        <w:rPr>
          <w:rFonts w:ascii="Aptos" w:hAnsi="Aptos"/>
          <w:b w:val="0"/>
          <w:i w:val="0"/>
          <w:sz w:val="21"/>
        </w:rPr>
        <w:t>Archive/memory drift controls not operational.</w:t>
      </w:r>
    </w:p>
    <w:p>
      <w:pPr>
        <w:pStyle w:val="ListNumber"/>
      </w:pPr>
      <w:r>
        <w:rPr>
          <w:rFonts w:ascii="Aptos" w:hAnsi="Aptos"/>
          <w:b w:val="0"/>
          <w:i w:val="0"/>
          <w:sz w:val="21"/>
        </w:rPr>
        <w:t>Independent audit/accountability structures not established.</w:t>
      </w:r>
    </w:p>
    <w:p>
      <w:r>
        <w:rPr>
          <w:rFonts w:ascii="Aptos" w:hAnsi="Aptos"/>
          <w:b/>
          <w:i w:val="0"/>
          <w:color w:val="1F4E79"/>
          <w:sz w:val="28"/>
        </w:rPr>
        <w:t>N. Next Work After This Full-Snapshot Upgrade</w:t>
      </w:r>
    </w:p>
    <w:p>
      <w:r>
        <w:rPr>
          <w:rFonts w:ascii="Aptos" w:hAnsi="Aptos"/>
          <w:b w:val="0"/>
          <w:i w:val="0"/>
          <w:sz w:val="21"/>
        </w:rPr>
        <w:t>The correct next work is not another compressed architecture substitute. Future work should extend this full upgraded snapshot by versioned edits or separate component specs that explicitly reference this body.</w:t>
      </w:r>
    </w:p>
    <w:p>
      <w:pPr>
        <w:pStyle w:val="ListNumber"/>
      </w:pPr>
      <w:r>
        <w:rPr>
          <w:rFonts w:ascii="Aptos" w:hAnsi="Aptos"/>
          <w:b w:val="0"/>
          <w:i w:val="0"/>
          <w:sz w:val="21"/>
        </w:rPr>
        <w:t>C09 v0.2 simulation specification.</w:t>
      </w:r>
    </w:p>
    <w:p>
      <w:pPr>
        <w:pStyle w:val="ListNumber"/>
      </w:pPr>
      <w:r>
        <w:rPr>
          <w:rFonts w:ascii="Aptos" w:hAnsi="Aptos"/>
          <w:b w:val="0"/>
          <w:i w:val="0"/>
          <w:sz w:val="21"/>
        </w:rPr>
        <w:t>Drift Layer v0.2 simulation specification.</w:t>
      </w:r>
    </w:p>
    <w:p>
      <w:pPr>
        <w:pStyle w:val="ListNumber"/>
      </w:pPr>
      <w:r>
        <w:rPr>
          <w:rFonts w:ascii="Aptos" w:hAnsi="Aptos"/>
          <w:b w:val="0"/>
          <w:i w:val="0"/>
          <w:sz w:val="21"/>
        </w:rPr>
        <w:t>Node Measurement Protocol review package before any Node v0.2 test.</w:t>
      </w:r>
    </w:p>
    <w:p>
      <w:pPr>
        <w:pStyle w:val="ListNumber"/>
      </w:pPr>
      <w:r>
        <w:rPr>
          <w:rFonts w:ascii="Aptos" w:hAnsi="Aptos"/>
          <w:b w:val="0"/>
          <w:i w:val="0"/>
          <w:sz w:val="21"/>
        </w:rPr>
        <w:t>Separate Meta-Governance Framework upgrade phase for the 201-page framework body.</w:t>
      </w:r>
    </w:p>
    <w:p>
      <w:pPr>
        <w:jc w:val="center"/>
      </w:pPr>
      <w:r>
        <w:rPr>
          <w:rFonts w:ascii="Aptos" w:hAnsi="Aptos"/>
          <w:b/>
          <w:i w:val="0"/>
          <w:color w:val="5A5A5A"/>
          <w:sz w:val="20"/>
        </w:rPr>
        <w:t>--------------------  END OF v0.5 FULL-SNAPSHOT UPGRADE INSERT  --------------------</w:t>
      </w:r>
    </w:p>
    <w:p>
      <w:r>
        <w:rPr>
          <w:rFonts w:ascii="Aptos" w:hAnsi="Aptos"/>
          <w:b w:val="0"/>
          <w:i w:val="0"/>
          <w:sz w:val="21"/>
        </w:rPr>
        <w:t>This upgraded DOCX preserves the original snapshot body and integrates v0.5 architecture material in-document. The small markdown patch files remain audit trail and source material, not replacements for this full snapshot.</w:t>
      </w:r>
    </w:p>
    <w:p>
      <w:r>
        <w:rPr>
          <w:rFonts w:ascii="Aptos" w:hAnsi="Aptos"/>
          <w:b/>
          <w:color w:val="1F4E79"/>
          <w:sz w:val="28"/>
        </w:rPr>
        <w:t>O. Grand Simulation v0.7 Source-Fidelity Caveat</w:t>
      </w:r>
    </w:p>
    <w:p>
      <w:r>
        <w:rPr>
          <w:rFonts w:ascii="Aptos" w:hAnsi="Aptos"/>
          <w:b/>
          <w:sz w:val="21"/>
        </w:rPr>
        <w:t>Grand Simulation v0.7 tested a traceable operational projection of C00-C08, not the full architecture body.</w:t>
      </w:r>
    </w:p>
    <w:p>
      <w:r>
        <w:rPr>
          <w:rFonts w:ascii="Aptos" w:hAnsi="Aptos"/>
          <w:b w:val="0"/>
          <w:sz w:val="21"/>
        </w:rPr>
        <w:t>The v0.7 evidence trail shows component-stack sourcing rather than paper-only sourcing: C04 v2.3, C07 v2.2, C02 v2.1, C00/C03/C08 v17, C05 v2.1, C06, and the Architecture v2 Integration Snapshot/component stack are reflected in traceability and source materials.</w:t>
      </w:r>
    </w:p>
    <w:p>
      <w:r>
        <w:rPr>
          <w:rFonts w:ascii="Aptos" w:hAnsi="Aptos"/>
          <w:b w:val="0"/>
          <w:sz w:val="21"/>
        </w:rPr>
        <w:t>However, v0.7 did not operationalize every institutional mechanism in the 108-page snapshot. It modeled selected variables, triggers, topologies, detector behavior, resource stress, governance capture, identity class stress, async/message loss, and claim tests.</w:t>
      </w:r>
    </w:p>
    <w:p>
      <w:r>
        <w:rPr>
          <w:rFonts w:ascii="Aptos" w:hAnsi="Aptos"/>
          <w:b/>
          <w:sz w:val="21"/>
        </w:rPr>
        <w:t>Required safe wording: Grand Simulation v0.7 provides bounded simulation evidence for an operationalized C00-C08 architecture model derived from the Governance Architecture v2 snapshot/component stack. It does not validate the complete full-text Governance Architecture, the v0.5 upgraded snapshot, the Meta-Governance Framework, or any pilot/deployment use.</w:t>
      </w:r>
    </w:p>
    <w:p>
      <w:pPr>
        <w:pStyle w:val="ListBullet"/>
      </w:pPr>
      <w:r>
        <w:rPr>
          <w:rFonts w:ascii="Aptos" w:hAnsi="Aptos"/>
          <w:b w:val="0"/>
          <w:sz w:val="21"/>
        </w:rPr>
        <w:t>v0.7 results remain valid inside the operationalized model.</w:t>
      </w:r>
    </w:p>
    <w:p>
      <w:pPr>
        <w:pStyle w:val="ListBullet"/>
      </w:pPr>
      <w:r>
        <w:rPr>
          <w:rFonts w:ascii="Aptos" w:hAnsi="Aptos"/>
          <w:b w:val="0"/>
          <w:sz w:val="21"/>
        </w:rPr>
        <w:t>v0.7 does not validate C09, Drift Layer, Node v0.2, full C07 authority separation, or real-world measurement protocols.</w:t>
      </w:r>
    </w:p>
    <w:p>
      <w:pPr>
        <w:pStyle w:val="ListBullet"/>
      </w:pPr>
      <w:r>
        <w:rPr>
          <w:rFonts w:ascii="Aptos" w:hAnsi="Aptos"/>
          <w:b w:val="0"/>
          <w:sz w:val="21"/>
        </w:rPr>
        <w:t>A future v0.8 simulation should begin with a source-fidelity map from snapshot sections to model variables, scenarios, and claims.</w:t>
      </w:r>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