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Send To Artist Message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spacing w:after="80" w:line="259" w:lineRule="auto"/>
      </w:pPr>
      <w:r>
        <w:t>Hello,</w:t>
      </w:r>
    </w:p>
    <w:p>
      <w:pPr>
        <w:spacing w:after="80" w:line="259" w:lineRule="auto"/>
      </w:pPr>
      <w:r>
        <w:t>I am looking for a professional logo / visual identity direction for the System of Eternity (SOE), a serious civilizational governance research framework under my public research hub, Non-Terminal Research.</w:t>
      </w:r>
    </w:p>
    <w:p>
      <w:pPr>
        <w:spacing w:after="80" w:line="259" w:lineRule="auto"/>
      </w:pPr>
      <w:r>
        <w:t>Please see the attached brief for the full design context, deliverable list, rejected prior directions, file specifications, and review criteria. This message is only the short introduction.</w:t>
      </w:r>
    </w:p>
    <w:p>
      <w:pPr>
        <w:spacing w:after="80" w:line="259" w:lineRule="auto"/>
      </w:pPr>
      <w:r>
        <w:t>The identity should feel institutional, restrained, academic, and long-horizon. It should not look like a tech startup, political movement, military badge, crypto project, sci-fi faction, cult symbol, or fantasy emblem.</w:t>
      </w:r>
    </w:p>
    <w:p>
      <w:pPr>
        <w:spacing w:after="80" w:line="259" w:lineRule="auto"/>
      </w:pPr>
      <w:r>
        <w:t>The core idea behind the research is: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continuity without final closure</w:t>
      </w:r>
    </w:p>
    <w:p>
      <w:pPr>
        <w:spacing w:after="80" w:line="259" w:lineRule="auto"/>
      </w:pPr>
      <w:r>
        <w:t>SOE is about institutional structure that can preserve continuity while remaining able to revise itself. The logo may lightly suggest openness, revision, thresholds, continuity, or non-terminal structure, but it should not try to explain the whole theory. Prior explorations with broken circular O marks looked too much like a bitten circle, loading spinner, or target, so please do not treat the circle idea as mandatory.</w:t>
      </w:r>
    </w:p>
    <w:p>
      <w:pPr>
        <w:spacing w:after="80" w:line="259" w:lineRule="auto"/>
      </w:pPr>
      <w:r>
        <w:t>The most important requirement is that the mark looks good, reads clearly, is memorable, and feels serious enough for public research papers, a website, Zenodo/arXiv records, and profile images.</w:t>
      </w:r>
    </w:p>
    <w:p>
      <w:pPr>
        <w:spacing w:after="80" w:line="259" w:lineRule="auto"/>
      </w:pPr>
      <w:r>
        <w:t>Please explore at least three directions:</w:t>
      </w:r>
    </w:p>
    <w:p>
      <w:pPr>
        <w:pStyle w:val="ListNumber"/>
      </w:pPr>
      <w:r>
        <w:t>A wordmark-first SOE direction</w:t>
      </w:r>
    </w:p>
    <w:p>
      <w:pPr>
        <w:pStyle w:val="ListNumber"/>
      </w:pPr>
      <w:r>
        <w:t>A symbol-plus-wordmark direction</w:t>
      </w:r>
    </w:p>
    <w:p>
      <w:pPr>
        <w:pStyle w:val="ListNumber"/>
      </w:pPr>
      <w:r>
        <w:t>A conservative typographic fallback direction</w:t>
      </w:r>
    </w:p>
    <w:p>
      <w:pPr>
        <w:spacing w:after="80" w:line="259" w:lineRule="auto"/>
      </w:pPr>
      <w:r>
        <w:t>The final identity should include:</w:t>
      </w:r>
    </w:p>
    <w:p>
      <w:pPr>
        <w:pStyle w:val="ListBullet"/>
      </w:pPr>
      <w:r>
        <w:t>SOE short lockup</w:t>
      </w:r>
    </w:p>
    <w:p>
      <w:pPr>
        <w:pStyle w:val="ListBullet"/>
      </w:pPr>
      <w:r>
        <w:t>System of Eternity full lockup</w:t>
      </w:r>
    </w:p>
    <w:p>
      <w:pPr>
        <w:pStyle w:val="ListBullet"/>
      </w:pPr>
      <w:r>
        <w:t>dark and light versions</w:t>
      </w:r>
    </w:p>
    <w:p>
      <w:pPr>
        <w:pStyle w:val="ListBullet"/>
      </w:pPr>
      <w:r>
        <w:t>monochrome versions</w:t>
      </w:r>
    </w:p>
    <w:p>
      <w:pPr>
        <w:pStyle w:val="ListBullet"/>
      </w:pPr>
      <w:r>
        <w:t>favicon/avatar versions</w:t>
      </w:r>
    </w:p>
    <w:p>
      <w:pPr>
        <w:pStyle w:val="ListBullet"/>
      </w:pPr>
      <w:r>
        <w:t>vector source files and SVG/PNG exports</w:t>
      </w:r>
    </w:p>
    <w:p>
      <w:pPr>
        <w:spacing w:after="80" w:line="259" w:lineRule="auto"/>
      </w:pPr>
      <w:r>
        <w:t>Before work begins, please confirm your estimated price or price range, expected timeline, number of included revision rounds, source-file delivery, font licensing, and whether the final identity can be used publicly for research websites, papers, archives, and social profiles.</w:t>
      </w:r>
    </w:p>
    <w:p>
      <w:pPr>
        <w:spacing w:after="80" w:line="259" w:lineRule="auto"/>
      </w:pPr>
      <w:r>
        <w:t>The current website style uses ink navy, warm paper, restrained bronze accents, editorial serif headings, and clean sans-serif body text. The logo should harmonize with that world but does not need to copy it.</w:t>
      </w:r>
    </w:p>
    <w:p>
      <w:pPr>
        <w:spacing w:after="80" w:line="259" w:lineRule="auto"/>
      </w:pPr>
      <w:r>
        <w:t>Thank you.</w:t>
      </w:r>
    </w:p>
    <w:p>
      <w:pPr>
        <w:spacing w:after="80" w:line="259" w:lineRule="auto"/>
      </w:pPr>
      <w:r>
        <w:t>QianJun Yu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