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7111F"/>
          <w:sz w:val="40"/>
        </w:rPr>
        <w:t>Send To Multi-AI Review Prompt</w:t>
      </w:r>
    </w:p>
    <w:p>
      <w:pPr>
        <w:jc w:val="center"/>
      </w:pPr>
      <w:r>
        <w:rPr>
          <w:color w:val="53728D"/>
          <w:sz w:val="18"/>
        </w:rPr>
        <w:t>System of Eternity / Human Artist Visual Identity Package</w:t>
      </w:r>
    </w:p>
    <w:p>
      <w:pPr>
        <w:spacing w:after="80" w:line="259" w:lineRule="auto"/>
      </w:pPr>
      <w:r>
        <w:t>Please review this SOE human-artist visual identity package.</w:t>
      </w:r>
    </w:p>
    <w:p>
      <w:pPr>
        <w:spacing w:after="80" w:line="259" w:lineRule="auto"/>
      </w:pPr>
      <w:r>
        <w:t>Do not design a final logo. Review whether the package gives a human artist the right constraints.</w:t>
      </w:r>
    </w:p>
    <w:p>
      <w:pPr>
        <w:pStyle w:val="Heading1"/>
      </w:pPr>
      <w:r>
        <w:t>Review Questions</w:t>
      </w:r>
    </w:p>
    <w:p>
      <w:pPr>
        <w:pStyle w:val="ListNumber"/>
      </w:pPr>
      <w:r>
        <w:t>Does the artist brief correctly avoid forcing the broken-circle / bitten-O direction?</w:t>
      </w:r>
    </w:p>
    <w:p>
      <w:pPr>
        <w:pStyle w:val="ListNumber"/>
      </w:pPr>
      <w:r>
        <w:t>Does the package preserve the core SOE concept of continuity without final closure?</w:t>
      </w:r>
    </w:p>
    <w:p>
      <w:pPr>
        <w:pStyle w:val="ListNumber"/>
      </w:pPr>
      <w:r>
        <w:t>Does it protect against startup, cult, political, crypto, military, and sci-fi visual signals?</w:t>
      </w:r>
    </w:p>
    <w:p>
      <w:pPr>
        <w:pStyle w:val="ListNumber"/>
      </w:pPr>
      <w:r>
        <w:t>Are the deliverables specific enough for a professional designer?</w:t>
      </w:r>
    </w:p>
    <w:p>
      <w:pPr>
        <w:pStyle w:val="ListNumber"/>
      </w:pPr>
      <w:r>
        <w:t>Is the review rubric strict enough to prevent a weak AI-style geometry from being accepted?</w:t>
      </w:r>
    </w:p>
    <w:p>
      <w:pPr>
        <w:pStyle w:val="ListNumber"/>
      </w:pPr>
      <w:r>
        <w:t>Does the package preserve the current Non-Terminal Research visual identity without overconstraining the artist?</w:t>
      </w:r>
    </w:p>
    <w:p>
      <w:pPr>
        <w:pStyle w:val="ListNumber"/>
      </w:pPr>
      <w:r>
        <w:t>Should any instruction be removed because it is too restrictive?</w:t>
      </w:r>
    </w:p>
    <w:p>
      <w:pPr>
        <w:pStyle w:val="ListNumber"/>
      </w:pPr>
      <w:r>
        <w:t>Should any instruction be added because it protects public credibility?</w:t>
      </w:r>
    </w:p>
    <w:p>
      <w:pPr>
        <w:pStyle w:val="ListNumber"/>
      </w:pPr>
      <w:r>
        <w:t>Does the package correctly prioritize visual quality, memorability, and usability over heavy symbolic meaning?</w:t>
      </w:r>
    </w:p>
    <w:p>
      <w:pPr>
        <w:pStyle w:val="Heading1"/>
      </w:pPr>
      <w:r>
        <w:t>Verdict Options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ACCEPT_SOE_HUMAN_ARTIST_VISUAL_IDENTITY_PACKAGE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PATCH_NEEDED_SOE_HUMAN_ARTIST_VISUAL_IDENTITY_PACKAGE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REJECT_SOE_HUMAN_ARTIST_VISUAL_IDENTITY_PACKAGE</w:t>
      </w:r>
    </w:p>
    <w:p>
      <w:pPr>
        <w:pStyle w:val="Heading1"/>
      </w:pPr>
      <w:r>
        <w:t>Boundary</w:t>
      </w:r>
    </w:p>
    <w:p>
      <w:pPr>
        <w:spacing w:after="80" w:line="259" w:lineRule="auto"/>
      </w:pPr>
      <w:r>
        <w:t>This review is about visual identity direction and artist handoff only.</w:t>
      </w:r>
    </w:p>
    <w:p>
      <w:pPr>
        <w:spacing w:after="80" w:line="259" w:lineRule="auto"/>
      </w:pPr>
      <w:r>
        <w:t>It does not authorize public claims, public release of new SOE evidence, deployment, pilot work, empirical validation, real-world node recognition, cryptographic readiness, or Operation Layer freeze.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1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7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