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SOE Logo Review Rubric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spacing w:after="80" w:line="259" w:lineRule="auto"/>
      </w:pPr>
      <w:r>
        <w:t>Use this rubric when reviewing human artist proposals.</w:t>
      </w:r>
    </w:p>
    <w:p>
      <w:pPr>
        <w:pStyle w:val="Heading1"/>
      </w:pPr>
      <w:r>
        <w:t>Verdict Options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ACCEPT_SOE_LOGO_DIRECTION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PATCH_SOE_LOGO_DIRECTION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REJECT_SOE_LOGO_DIRECTION</w:t>
      </w:r>
    </w:p>
    <w:p>
      <w:pPr>
        <w:pStyle w:val="Heading1"/>
      </w:pPr>
      <w:r>
        <w:t>Core Questions</w:t>
      </w:r>
    </w:p>
    <w:p>
      <w:pPr>
        <w:pStyle w:val="ListNumber"/>
      </w:pPr>
      <w:r>
        <w:t>Does the mark clearly read as SOE or System of Eternity?</w:t>
      </w:r>
    </w:p>
    <w:p>
      <w:pPr>
        <w:pStyle w:val="ListNumber"/>
      </w:pPr>
      <w:r>
        <w:t>Does it look credible for a serious civilizational governance research framework?</w:t>
      </w:r>
    </w:p>
    <w:p>
      <w:pPr>
        <w:pStyle w:val="ListNumber"/>
      </w:pPr>
      <w:r>
        <w:t>Does it avoid startup, crypto, military, political, cult, and sci-fi signals?</w:t>
      </w:r>
    </w:p>
    <w:p>
      <w:pPr>
        <w:pStyle w:val="ListNumber"/>
      </w:pPr>
      <w:r>
        <w:t>Does it work in one color?</w:t>
      </w:r>
    </w:p>
    <w:p>
      <w:pPr>
        <w:pStyle w:val="ListNumber"/>
      </w:pPr>
      <w:r>
        <w:t>Does it work at favicon and avatar size?</w:t>
      </w:r>
    </w:p>
    <w:p>
      <w:pPr>
        <w:pStyle w:val="ListNumber"/>
      </w:pPr>
      <w:r>
        <w:t>Does it fit the Non-Terminal Research website identity?</w:t>
      </w:r>
    </w:p>
    <w:p>
      <w:pPr>
        <w:pStyle w:val="ListNumber"/>
      </w:pPr>
      <w:r>
        <w:t>Does it feel durable enough for papers, archives, and long-term use?</w:t>
      </w:r>
    </w:p>
    <w:p>
      <w:pPr>
        <w:pStyle w:val="ListNumber"/>
      </w:pPr>
      <w:r>
        <w:t>Does it express openness/revision/non-finality without looking broken?</w:t>
      </w:r>
    </w:p>
    <w:p>
      <w:pPr>
        <w:pStyle w:val="ListNumber"/>
      </w:pPr>
      <w:r>
        <w:t>Does the design feel aesthetically strong, not merely conceptually clever?</w:t>
      </w:r>
    </w:p>
    <w:p>
      <w:pPr>
        <w:pStyle w:val="ListNumber"/>
      </w:pPr>
      <w:r>
        <w:t>Would QianJun Yu be comfortable using it publicly for years?</w:t>
      </w:r>
    </w:p>
    <w:p>
      <w:pPr>
        <w:pStyle w:val="ListNumber"/>
      </w:pPr>
      <w:r>
        <w:t>Does it avoid trying to carry too much theoretical meaning?</w:t>
      </w:r>
    </w:p>
    <w:p>
      <w:pPr>
        <w:pStyle w:val="ListNumber"/>
      </w:pPr>
      <w:r>
        <w:t>Does it avoid obvious visual confusion with existing institutions, universities, public agencies, standards bodies, political organizations, military marks, commercial brands, or stock-logo templates?</w:t>
      </w:r>
    </w:p>
    <w:p>
      <w:pPr>
        <w:pStyle w:val="Heading1"/>
      </w:pPr>
      <w:r>
        <w:t>Automatic Patch Triggers</w:t>
      </w:r>
    </w:p>
    <w:p>
      <w:pPr>
        <w:spacing w:after="80" w:line="259" w:lineRule="auto"/>
      </w:pPr>
      <w:r>
        <w:t>Patch is required if:</w:t>
      </w:r>
    </w:p>
    <w:p>
      <w:pPr>
        <w:pStyle w:val="ListBullet"/>
      </w:pPr>
      <w:r>
        <w:t>the mark reads as SCE,</w:t>
      </w:r>
    </w:p>
    <w:p>
      <w:pPr>
        <w:pStyle w:val="ListBullet"/>
      </w:pPr>
      <w:r>
        <w:t>the mark looks like a loading spinner,</w:t>
      </w:r>
    </w:p>
    <w:p>
      <w:pPr>
        <w:pStyle w:val="ListBullet"/>
      </w:pPr>
      <w:r>
        <w:t>the mark looks like a target, reticle, scope, or coordinate marker,</w:t>
      </w:r>
    </w:p>
    <w:p>
      <w:pPr>
        <w:pStyle w:val="ListBullet"/>
      </w:pPr>
      <w:r>
        <w:t>the mark feels like an app icon or crypto token,</w:t>
      </w:r>
    </w:p>
    <w:p>
      <w:pPr>
        <w:pStyle w:val="ListBullet"/>
      </w:pPr>
      <w:r>
        <w:t>the mark feels like a political campaign,</w:t>
      </w:r>
    </w:p>
    <w:p>
      <w:pPr>
        <w:pStyle w:val="ListBullet"/>
      </w:pPr>
      <w:r>
        <w:t>the mark uses a mystical seal or cult-like geometry,</w:t>
      </w:r>
    </w:p>
    <w:p>
      <w:pPr>
        <w:pStyle w:val="ListBullet"/>
      </w:pPr>
      <w:r>
        <w:t>the typography is generic or weak,</w:t>
      </w:r>
    </w:p>
    <w:p>
      <w:pPr>
        <w:pStyle w:val="ListBullet"/>
      </w:pPr>
      <w:r>
        <w:t>small-size readability fails,</w:t>
      </w:r>
    </w:p>
    <w:p>
      <w:pPr>
        <w:pStyle w:val="ListBullet"/>
      </w:pPr>
      <w:r>
        <w:t>the design only works in color,</w:t>
      </w:r>
    </w:p>
    <w:p>
      <w:pPr>
        <w:pStyle w:val="ListBullet"/>
      </w:pPr>
      <w:r>
        <w:t>the mark looks like a diagram rather than an identity.</w:t>
      </w:r>
    </w:p>
    <w:p>
      <w:pPr>
        <w:pStyle w:val="ListBullet"/>
      </w:pPr>
      <w:r>
        <w:t>the explanation is stronger than the visual result.</w:t>
      </w:r>
    </w:p>
    <w:p>
      <w:pPr>
        <w:pStyle w:val="ListBullet"/>
      </w:pPr>
      <w:r>
        <w:t>the mark creates plausible confusion with an existing institution, public agency, university, standards body, political mark, military mark, commercial brand, or commonly used stock-logo template.</w:t>
      </w:r>
    </w:p>
    <w:p>
      <w:pPr>
        <w:pStyle w:val="Heading1"/>
      </w:pPr>
      <w:r>
        <w:t>Automatic Rejection Triggers</w:t>
      </w:r>
    </w:p>
    <w:p>
      <w:pPr>
        <w:spacing w:after="80" w:line="259" w:lineRule="auto"/>
      </w:pPr>
      <w:r>
        <w:t>Reject if:</w:t>
      </w:r>
    </w:p>
    <w:p>
      <w:pPr>
        <w:pStyle w:val="ListBullet"/>
      </w:pPr>
      <w:r>
        <w:t>SOE is not readable,</w:t>
      </w:r>
    </w:p>
    <w:p>
      <w:pPr>
        <w:pStyle w:val="ListBullet"/>
      </w:pPr>
      <w:r>
        <w:t>it looks militarized,</w:t>
      </w:r>
    </w:p>
    <w:p>
      <w:pPr>
        <w:pStyle w:val="ListBullet"/>
      </w:pPr>
      <w:r>
        <w:t>it looks like a nationalist/political emblem,</w:t>
      </w:r>
    </w:p>
    <w:p>
      <w:pPr>
        <w:pStyle w:val="ListBullet"/>
      </w:pPr>
      <w:r>
        <w:t>it looks like a religious or esoteric movement,</w:t>
      </w:r>
    </w:p>
    <w:p>
      <w:pPr>
        <w:pStyle w:val="ListBullet"/>
      </w:pPr>
      <w:r>
        <w:t>it looks like a game faction,</w:t>
      </w:r>
    </w:p>
    <w:p>
      <w:pPr>
        <w:pStyle w:val="ListBullet"/>
      </w:pPr>
      <w:r>
        <w:t>it looks like a startup product logo,</w:t>
      </w:r>
    </w:p>
    <w:p>
      <w:pPr>
        <w:pStyle w:val="ListBullet"/>
      </w:pPr>
      <w:r>
        <w:t>the designer cannot provide usable rights/source files,</w:t>
      </w:r>
    </w:p>
    <w:p>
      <w:pPr>
        <w:pStyle w:val="ListBullet"/>
      </w:pPr>
      <w:r>
        <w:t>the mark is based on stock/logo-template art.</w:t>
      </w:r>
    </w:p>
    <w:p>
      <w:pPr>
        <w:pStyle w:val="ListBullet"/>
      </w:pPr>
      <w:r>
        <w:t>the mark is knowingly derived from, or materially confusing with, an existing protected identity.</w:t>
      </w:r>
    </w:p>
    <w:p>
      <w:pPr>
        <w:pStyle w:val="Heading1"/>
      </w:pPr>
      <w:r>
        <w:t>Acceptance Standard</w:t>
      </w:r>
    </w:p>
    <w:p>
      <w:pPr>
        <w:spacing w:after="80" w:line="259" w:lineRule="auto"/>
      </w:pPr>
      <w:r>
        <w:t>Accept only if the mark is both: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visually strong</w:t>
      </w:r>
    </w:p>
    <w:p>
      <w:pPr>
        <w:spacing w:after="80" w:line="259" w:lineRule="auto"/>
      </w:pPr>
      <w:r>
        <w:t>and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conceptually appropriate</w:t>
      </w:r>
    </w:p>
    <w:p>
      <w:pPr>
        <w:spacing w:after="80" w:line="259" w:lineRule="auto"/>
      </w:pPr>
      <w:r>
        <w:t>Concept alone is not enough. A simple, memorable mark with light meaning is better than a heavy symbolic system that looks awkward.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