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 FIRST - SOE Hostile Review Preparation Package</w:t>
      </w:r>
    </w:p>
    <w:p/>
    <w:p>
      <w:r>
        <w:t>Date: 2026-06-18</w:t>
      </w:r>
    </w:p>
    <w:p/>
    <w:p>
      <w:r>
        <w:t>Status: PREPARATION REVIEW ONLY</w:t>
      </w:r>
    </w:p>
    <w:p/>
    <w:p>
      <w:r>
        <w:t>This folder is for reviewing the proposed hostile/adversarial review sprint design for the System of Eternity (SOE). It is not a simulation run package, not a deployment package, not a public-release package, and not an implementation authorization.</w:t>
      </w:r>
    </w:p>
    <w:p/>
    <w:p>
      <w:pPr>
        <w:pStyle w:val="Heading2"/>
      </w:pPr>
      <w:r>
        <w:t>Purpose</w:t>
      </w:r>
    </w:p>
    <w:p/>
    <w:p>
      <w:r>
        <w:t>The purpose of this package is to ask advanced AI reviewers to attack the next planned SOE evaluation phase before any expensive sprint begins.</w:t>
      </w:r>
    </w:p>
    <w:p/>
    <w:p>
      <w:r>
        <w:t>Reviewers should answer:</w:t>
      </w:r>
    </w:p>
    <w:p/>
    <w:p>
      <w:pPr>
        <w:pStyle w:val="ListNumber"/>
      </w:pPr>
      <w:r>
        <w:t>Are the proposed adversary classes strong enough?</w:t>
      </w:r>
    </w:p>
    <w:p>
      <w:pPr>
        <w:pStyle w:val="ListNumber"/>
      </w:pPr>
      <w:r>
        <w:t>Are any obvious real-world capture, corruption, propaganda, legal, organizational, or ideological threats missing?</w:t>
      </w:r>
    </w:p>
    <w:p>
      <w:pPr>
        <w:pStyle w:val="ListNumber"/>
      </w:pPr>
      <w:r>
        <w:t>Are the proposed test families capable of finding meaningful failures in the SOE structure?</w:t>
      </w:r>
    </w:p>
    <w:p>
      <w:pPr>
        <w:pStyle w:val="ListNumber"/>
      </w:pPr>
      <w:r>
        <w:t>Does the sprint design avoid misusing prior SGS/TGS simulation evidence?</w:t>
      </w:r>
    </w:p>
    <w:p>
      <w:pPr>
        <w:pStyle w:val="ListNumber"/>
      </w:pPr>
      <w:r>
        <w:t>Does the plan preserve the boundary between paper-design review and real-world implementation readiness?</w:t>
      </w:r>
    </w:p>
    <w:p/>
    <w:p>
      <w:pPr>
        <w:pStyle w:val="Heading2"/>
      </w:pPr>
      <w:r>
        <w:t>What This Package Does Not Authorize</w:t>
      </w:r>
    </w:p>
    <w:p/>
    <w:p>
      <w:r>
        <w:t>This package does not authorize:</w:t>
      </w:r>
    </w:p>
    <w:p/>
    <w:p>
      <w:pPr>
        <w:pStyle w:val="ListBullet"/>
      </w:pPr>
      <w:r>
        <w:t>new simulation execution;</w:t>
      </w:r>
    </w:p>
    <w:p>
      <w:pPr>
        <w:pStyle w:val="ListBullet"/>
      </w:pPr>
      <w:r>
        <w:t>tabletop execution;</w:t>
      </w:r>
    </w:p>
    <w:p>
      <w:pPr>
        <w:pStyle w:val="ListBullet"/>
      </w:pPr>
      <w:r>
        <w:t>real-world experimentation;</w:t>
      </w:r>
    </w:p>
    <w:p>
      <w:pPr>
        <w:pStyle w:val="ListBullet"/>
      </w:pPr>
      <w:r>
        <w:t>pilot work;</w:t>
      </w:r>
    </w:p>
    <w:p>
      <w:pPr>
        <w:pStyle w:val="ListBullet"/>
      </w:pPr>
      <w:r>
        <w:t>deployment;</w:t>
      </w:r>
    </w:p>
    <w:p>
      <w:pPr>
        <w:pStyle w:val="ListBullet"/>
      </w:pPr>
      <w:r>
        <w:t>public release;</w:t>
      </w:r>
    </w:p>
    <w:p>
      <w:pPr>
        <w:pStyle w:val="ListBullet"/>
      </w:pPr>
      <w:r>
        <w:t>Zenodo upload;</w:t>
      </w:r>
    </w:p>
    <w:p>
      <w:pPr>
        <w:pStyle w:val="ListBullet"/>
      </w:pPr>
      <w:r>
        <w:t>arXiv/SSRN revision;</w:t>
      </w:r>
    </w:p>
    <w:p>
      <w:pPr>
        <w:pStyle w:val="ListBullet"/>
      </w:pPr>
      <w:r>
        <w:t>Operation Layer freeze;</w:t>
      </w:r>
    </w:p>
    <w:p>
      <w:pPr>
        <w:pStyle w:val="ListBullet"/>
      </w:pPr>
      <w:r>
        <w:t>real-world node recognition;</w:t>
      </w:r>
    </w:p>
    <w:p>
      <w:pPr>
        <w:pStyle w:val="ListBullet"/>
      </w:pPr>
      <w:r>
        <w:t>cryptographic implementation;</w:t>
      </w:r>
    </w:p>
    <w:p>
      <w:pPr>
        <w:pStyle w:val="ListBullet"/>
      </w:pPr>
      <w:r>
        <w:t>claims of empirical validation or operational readiness.</w:t>
      </w:r>
    </w:p>
    <w:p/>
    <w:p>
      <w:pPr>
        <w:pStyle w:val="Heading2"/>
      </w:pPr>
      <w:r>
        <w:t>Recommended Review Order</w:t>
      </w:r>
    </w:p>
    <w:p/>
    <w:p>
      <w:pPr>
        <w:pStyle w:val="ListNumber"/>
      </w:pPr>
      <w:r>
        <w:t>`SOE_Hostile_Review_Preparation_Brief_2026-06-18`</w:t>
      </w:r>
    </w:p>
    <w:p>
      <w:pPr>
        <w:pStyle w:val="ListNumber"/>
      </w:pPr>
      <w:r>
        <w:t>`SOE_Adversary_Model_And_Test_Families_2026-06-18`</w:t>
      </w:r>
    </w:p>
    <w:p>
      <w:pPr>
        <w:pStyle w:val="ListNumber"/>
      </w:pPr>
      <w:r>
        <w:t>`SOE_Hostile_Review_AI_Prompt_2026-06-18`</w:t>
      </w:r>
    </w:p>
    <w:p>
      <w:pPr>
        <w:pStyle w:val="ListNumber"/>
      </w:pPr>
      <w:r>
        <w:t>`SOE_Hostile_Review_Flaw_Taxonomy_And_Verdicts_2026-06-18`</w:t>
      </w:r>
    </w:p>
    <w:p>
      <w:pPr>
        <w:pStyle w:val="ListNumber"/>
      </w:pPr>
      <w:r>
        <w:t>`SOE_Hostile_Review_Source_Map_2026-06-18`</w:t>
      </w:r>
    </w:p>
    <w:p>
      <w:pPr>
        <w:pStyle w:val="ListNumber"/>
      </w:pPr>
      <w:r>
        <w:t>`source_context/`</w:t>
      </w:r>
    </w:p>
    <w:p/>
    <w:p>
      <w:pPr>
        <w:pStyle w:val="Heading2"/>
      </w:pPr>
      <w:r>
        <w:t>Expected Reviewer Output</w:t>
      </w:r>
    </w:p>
    <w:p/>
    <w:p>
      <w:r>
        <w:t>Return one verdict:</w:t>
      </w:r>
    </w:p>
    <w:p/>
    <w:p>
      <w:r>
        <w:rPr>
          <w:rFonts w:ascii="Consolas" w:hAnsi="Consolas"/>
          <w:sz w:val="18"/>
        </w:rPr>
        <w:t>ACCEPT_HOSTILE_REVIEW_PREP_PACKAGE</w:t>
        <w:br/>
        <w:t>PATCH_NEEDED_HOSTILE_REVIEW_PREP_PACKAGE</w:t>
        <w:br/>
        <w:t>BLOCKER_HOSTILE_REVIEW_PREP_OVERCLAIM</w:t>
        <w:br/>
        <w:t>BLOCKER_HOSTILE_REVIEW_PREP_WEAK_ADVERSARY_MODEL</w:t>
      </w:r>
    </w:p>
    <w:p/>
    <w:p>
      <w:r>
        <w:t>Then provide:</w:t>
      </w:r>
    </w:p>
    <w:p/>
    <w:p>
      <w:pPr>
        <w:pStyle w:val="ListBullet"/>
      </w:pPr>
      <w:r>
        <w:t>required patches;</w:t>
      </w:r>
    </w:p>
    <w:p>
      <w:pPr>
        <w:pStyle w:val="ListBullet"/>
      </w:pPr>
      <w:r>
        <w:t>missing adversary classes;</w:t>
      </w:r>
    </w:p>
    <w:p>
      <w:pPr>
        <w:pStyle w:val="ListBullet"/>
      </w:pPr>
      <w:r>
        <w:t>weak or misleading test assumptions;</w:t>
      </w:r>
    </w:p>
    <w:p>
      <w:pPr>
        <w:pStyle w:val="ListBullet"/>
      </w:pPr>
      <w:r>
        <w:t>overclaim concerns;</w:t>
      </w:r>
    </w:p>
    <w:p>
      <w:pPr>
        <w:pStyle w:val="ListBullet"/>
      </w:pPr>
      <w:r>
        <w:t>whether the package is ready to become the actual adversarial sprint planning packet.</w:t>
      </w:r>
    </w:p>
    <w:p/>
    <w:p>
      <w:pPr>
        <w:pStyle w:val="Heading2"/>
      </w:pPr>
      <w:r>
        <w:t>Boundary</w:t>
      </w:r>
    </w:p>
    <w:p/>
    <w:p>
      <w:r>
        <w:t>SGS/TGS and prior simulations remain architecture-model simulation evidence only. Fiction/media work remains scenario-seed material only. Nonfiction/expert work remains concern input unless separately audited and mapped. This package is only a preparation review gate.</w:t>
      </w:r>
    </w:p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