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6" w:space="1" w:color="A4702D"/>
        </w:pBdr>
      </w:pPr>
      <w:r>
        <w:t>SOE Hostile Prep Multi-AI Review Disposition</w:t>
      </w:r>
    </w:p>
    <w:p>
      <w:r>
        <w:t>Date: 2026-06-19</w:t>
      </w:r>
    </w:p>
    <w:p>
      <w:r>
        <w:t>Status: Disposition record for the accepted hostile-review preparation package and carry-forward warnings.</w:t>
      </w:r>
    </w:p>
    <w:p>
      <w:pPr>
        <w:pStyle w:val="Heading1"/>
      </w:pPr>
      <w:r>
        <w:t>1. Returned Review Summary</w:t>
      </w:r>
    </w:p>
    <w:p>
      <w:r>
        <w:t>The returned reviews on the patched hostile-review preparation package converged on acceptance of the prep package as a basis for later sprint planning.</w:t>
      </w:r>
    </w:p>
    <w:p>
      <w:r>
        <w:t>Observed review positions: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Reviewer</w:t>
            </w:r>
          </w:p>
        </w:tc>
        <w:tc>
          <w:tcPr>
            <w:tcW w:type="dxa" w:w="3456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Returned posture</w:t>
            </w:r>
          </w:p>
        </w:tc>
        <w:tc>
          <w:tcPr>
            <w:tcW w:type="dxa" w:w="3456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Planning implication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ChatGPT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ACCEPT_HOSTILE_REVIEW_PREP_PACKAGE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Prep package can feed sprint planning.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Gemini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ACCEPT_HOSTILE_REVIEW_PREP_PACKAGE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Prep package can feed sprint planning.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Grok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ACCEPT_HOSTILE_REVIEW_PREP_PACKAGE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Prep package can feed sprint planning.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Le Chat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Structurally sound with enhancements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Treat as accept-with-notes, not as blocker.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Claude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Acceptable content but major process warning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Carry warning into the next planning gate as a hard constraint.</w:t>
            </w:r>
          </w:p>
        </w:tc>
      </w:tr>
    </w:tbl>
    <w:p/>
    <w:p>
      <w:pPr>
        <w:pStyle w:val="Heading1"/>
      </w:pPr>
      <w:r>
        <w:t>2. Claude Warning Carried Forward</w:t>
      </w:r>
    </w:p>
    <w:p>
      <w:r>
        <w:t>Claude's strongest concern was not that the adversary list was weak. The concern was that SOE can become trapped in recursive planning and AI-only certification unless at least one future checkpoint touches reality in a falsifiable way.</w:t>
      </w:r>
    </w:p>
    <w:p>
      <w:r>
        <w:t>This planning packet therefore treats the following as a hard gate for later hostile-review completion:</w:t>
      </w:r>
    </w:p>
    <w:p>
      <w:pPr>
        <w:ind w:left="259"/>
      </w:pPr>
      <w:r>
        <w:rPr>
          <w:rFonts w:ascii="Consolas" w:hAnsi="Consolas"/>
          <w:sz w:val="16"/>
        </w:rPr>
        <w:t>No hostile-review pass, structure-freeze claim, or operational-readiness implication may be issued until a future reality-contact checkpoint is designed with a pre-registered prediction, failure criteria, and an allowed STOP/REDESIGN outcome.</w:t>
      </w:r>
    </w:p>
    <w:p>
      <w:pPr>
        <w:pStyle w:val="Heading1"/>
      </w:pPr>
      <w:r>
        <w:t>3. Evidence Attachment Rule</w:t>
      </w:r>
    </w:p>
    <w:p>
      <w:r>
        <w:t>Any later synthesis that says "multi-AI review accepted this" must include one of the following:</w:t>
      </w:r>
    </w:p>
    <w:p>
      <w:pPr>
        <w:pStyle w:val="ListBullet"/>
      </w:pPr>
      <w:r>
        <w:t>raw returned-review files;</w:t>
      </w:r>
    </w:p>
    <w:p>
      <w:pPr>
        <w:pStyle w:val="ListBullet"/>
      </w:pPr>
      <w:r>
        <w:t>direct pasted returned-review text;</w:t>
      </w:r>
    </w:p>
    <w:p>
      <w:pPr>
        <w:pStyle w:val="ListBullet"/>
      </w:pPr>
      <w:r>
        <w:t>a cited review-disposition table with reviewer, date, verdict, and unresolved warnings.</w:t>
      </w:r>
    </w:p>
    <w:p>
      <w:r>
        <w:t>Unsupported claims of AI consensus are not allowed.</w:t>
      </w:r>
    </w:p>
    <w:p>
      <w:pPr>
        <w:pStyle w:val="Heading1"/>
      </w:pPr>
      <w:r>
        <w:t>4. Current Disposition</w:t>
      </w:r>
    </w:p>
    <w:p>
      <w:r>
        <w:t>The accepted prep package is not treated as evidence that SOE survives hostile adversaries. It is treated only as evidence that the hostile-review design has enough structure to move into sprint planning.</w:t>
      </w:r>
    </w:p>
    <w:p>
      <w:pPr>
        <w:pStyle w:val="Heading1"/>
      </w:pPr>
      <w:r>
        <w:t>5. Non-Upgrade Boundary</w:t>
      </w:r>
    </w:p>
    <w:p>
      <w:r>
        <w:t>This disposition does not authorize:</w:t>
      </w:r>
    </w:p>
    <w:p>
      <w:pPr>
        <w:pStyle w:val="ListBullet"/>
      </w:pPr>
      <w:r>
        <w:t>empirical validation;</w:t>
      </w:r>
    </w:p>
    <w:p>
      <w:pPr>
        <w:pStyle w:val="ListBullet"/>
      </w:pPr>
      <w:r>
        <w:t>real-world node recognition;</w:t>
      </w:r>
    </w:p>
    <w:p>
      <w:pPr>
        <w:pStyle w:val="ListBullet"/>
      </w:pPr>
      <w:r>
        <w:t>pilot or deployment readiness;</w:t>
      </w:r>
    </w:p>
    <w:p>
      <w:pPr>
        <w:pStyle w:val="ListBullet"/>
      </w:pPr>
      <w:r>
        <w:t>tabletop execution;</w:t>
      </w:r>
    </w:p>
    <w:p>
      <w:pPr>
        <w:pStyle w:val="ListBullet"/>
      </w:pPr>
      <w:r>
        <w:t>simulation execution;</w:t>
      </w:r>
    </w:p>
    <w:p>
      <w:pPr>
        <w:pStyle w:val="ListBullet"/>
      </w:pPr>
      <w:r>
        <w:t>public claim upgrade;</w:t>
      </w:r>
    </w:p>
    <w:p>
      <w:pPr>
        <w:pStyle w:val="ListBullet"/>
      </w:pPr>
      <w:r>
        <w:t>Operation Layer freeze.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182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9182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9182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918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QianJun Yu /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