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1" w:color="A4702D"/>
        </w:pBdr>
      </w:pPr>
      <w:r>
        <w:t>SOE Hostile Review Sprint Planning Packet</w:t>
      </w:r>
    </w:p>
    <w:p>
      <w:r>
        <w:t>Date: 2026-06-19</w:t>
      </w:r>
    </w:p>
    <w:p>
      <w:r>
        <w:t>Status: Planning-only packet for a later adversarial sprint</w:t>
      </w:r>
    </w:p>
    <w:p>
      <w:pPr>
        <w:pStyle w:val="Heading1"/>
      </w:pPr>
      <w:r>
        <w:t>1. Purpose</w:t>
      </w:r>
    </w:p>
    <w:p>
      <w:r>
        <w:t>This packet translates the accepted hostile-review preparation package into a concrete sprint design.</w:t>
      </w:r>
    </w:p>
    <w:p>
      <w:r>
        <w:t>The sprint is intended to attack SOE as if adversaries, institutions, operators, and publics are not cooperative. It should expose whether SOE's paper-design mechanisms fail under capture, corruption, propaganda, legal reinterpretation, resource scarcity, organizational fatigue, public panic, and adversaries who have already read the SOE materials.</w:t>
      </w:r>
    </w:p>
    <w:p>
      <w:r>
        <w:t>This packet does not execute the sprint.</w:t>
      </w:r>
    </w:p>
    <w:p>
      <w:pPr>
        <w:pStyle w:val="Heading1"/>
      </w:pPr>
      <w:r>
        <w:t>2. Core Sprint Question</w:t>
      </w:r>
    </w:p>
    <w:p>
      <w:pPr>
        <w:ind w:left="259"/>
      </w:pPr>
      <w:r>
        <w:rPr>
          <w:rFonts w:ascii="Consolas" w:hAnsi="Consolas"/>
          <w:sz w:val="16"/>
        </w:rPr>
        <w:t>Can hostile reviewers produce concrete, ranked failure pathways that force SOE to downgrade claims, redesign mechanisms, or admit uncovered adversarial surfaces?</w:t>
      </w:r>
    </w:p>
    <w:p>
      <w:r>
        <w:t>If reviewers cannot produce concrete failure pathways, that is not automatically a pass. It may mean the packet failed to force enough attack pressure.</w:t>
      </w:r>
    </w:p>
    <w:p>
      <w:pPr>
        <w:pStyle w:val="Heading1"/>
      </w:pPr>
      <w:r>
        <w:t>3. Planning Principles</w:t>
      </w:r>
    </w:p>
    <w:p>
      <w:pPr>
        <w:pStyle w:val="ListNumber"/>
      </w:pPr>
      <w:r>
        <w:t>Attack mechanisms, not reputation.</w:t>
      </w:r>
    </w:p>
    <w:p>
      <w:pPr>
        <w:pStyle w:val="ListNumber"/>
      </w:pPr>
      <w:r>
        <w:t>Treat adversaries as adaptive and informed.</w:t>
      </w:r>
    </w:p>
    <w:p>
      <w:pPr>
        <w:pStyle w:val="ListNumber"/>
      </w:pPr>
      <w:r>
        <w:t>Treat real organizations as tired, status-driven, overloaded, underfunded, and error-prone.</w:t>
      </w:r>
    </w:p>
    <w:p>
      <w:pPr>
        <w:pStyle w:val="ListNumber"/>
      </w:pPr>
      <w:r>
        <w:t>Treat public panic as a stress surface, not as proof of coverage.</w:t>
      </w:r>
    </w:p>
    <w:p>
      <w:pPr>
        <w:pStyle w:val="ListNumber"/>
      </w:pPr>
      <w:r>
        <w:t>Treat simulations as architecture-model evidence only.</w:t>
      </w:r>
    </w:p>
    <w:p>
      <w:pPr>
        <w:pStyle w:val="ListNumber"/>
      </w:pPr>
      <w:r>
        <w:t>Treat AI review as internal structural critique only.</w:t>
      </w:r>
    </w:p>
    <w:p>
      <w:pPr>
        <w:pStyle w:val="ListNumber"/>
      </w:pPr>
      <w:r>
        <w:t>Require failure pathways, not general worry.</w:t>
      </w:r>
    </w:p>
    <w:p>
      <w:pPr>
        <w:pStyle w:val="ListNumber"/>
      </w:pPr>
      <w:r>
        <w:t>Allow STOP and REDESIGN outcomes.</w:t>
      </w:r>
    </w:p>
    <w:p>
      <w:pPr>
        <w:pStyle w:val="Heading1"/>
      </w:pPr>
      <w:r>
        <w:t>4. Sprint Waves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Wave</w:t>
            </w:r>
          </w:p>
        </w:tc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Name</w:t>
            </w:r>
          </w:p>
        </w:tc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  <w:tc>
          <w:tcPr>
            <w:tcW w:type="dxa" w:w="2592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Required output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Boundary and source calibration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Confirm evidence hierarchy, no-overclaim rules, and source context.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Boundary acknowledgement and source-gap list.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Mechanism break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Attack C00-C09, C09, Operation Layer, claim downgrade, ownership, rollback, and evidence routing.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Minimum 10 concrete failure pathways.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Coalition and human-friction 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Combine adversaries with ordinary organizational failure.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Minimum 5 multi-factor failure chains.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Severity synthesis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Rank failures by severity, plausibility, detectability, and patchability.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Top 10 failure table and top 5 lethal combinations.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Reality-contact planning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Design one future falsifiable checkpoint without executing it.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Pre-registered prediction, failure criteria, and STOP/REDESIGN rule.</w:t>
            </w:r>
          </w:p>
        </w:tc>
      </w:tr>
    </w:tbl>
    <w:p/>
    <w:p>
      <w:pPr>
        <w:pStyle w:val="Heading1"/>
      </w:pPr>
      <w:r>
        <w:t>5. Adversary Versus Stress Separation</w:t>
      </w:r>
    </w:p>
    <w:p>
      <w:r>
        <w:t>The sprint must separate actors from conditions.</w:t>
      </w:r>
    </w:p>
    <w:p>
      <w:r>
        <w:t>Adversary classes are actors or coalitions trying to bend, exploit, launder, capture, or destroy SOE.</w:t>
      </w:r>
    </w:p>
    <w:p>
      <w:r>
        <w:t>Stress conditions are background pressures that make failure easier even without one intelligent enemy.</w:t>
      </w:r>
    </w:p>
    <w:p>
      <w:r>
        <w:t>A good hostile test combines both:</w:t>
      </w:r>
    </w:p>
    <w:p>
      <w:pPr>
        <w:ind w:left="259"/>
      </w:pPr>
      <w:r>
        <w:rPr>
          <w:rFonts w:ascii="Consolas" w:hAnsi="Consolas"/>
          <w:sz w:val="16"/>
        </w:rPr>
        <w:t>A11 nation-state strategic competitor + S04 public panic + S07 institutional fatigue + C09 verifier ambiguity.</w:t>
      </w:r>
    </w:p>
    <w:p>
      <w:r>
        <w:t>A bad hostile test only says:</w:t>
      </w:r>
    </w:p>
    <w:p>
      <w:pPr>
        <w:ind w:left="259"/>
      </w:pPr>
      <w:r>
        <w:rPr>
          <w:rFonts w:ascii="Consolas" w:hAnsi="Consolas"/>
          <w:sz w:val="16"/>
        </w:rPr>
        <w:t>AI causes public fear.</w:t>
      </w:r>
    </w:p>
    <w:p>
      <w:pPr>
        <w:pStyle w:val="Heading1"/>
      </w:pPr>
      <w:r>
        <w:t>6. Added Sprint-Only Adversary Class</w:t>
      </w:r>
    </w:p>
    <w:p>
      <w:r>
        <w:t>The accepted prep package listed A1-A24. This sprint plan adds one planning-only candidate class for review:</w:t>
      </w:r>
    </w:p>
    <w:p>
      <w:pPr>
        <w:pStyle w:val="Heading2"/>
      </w:pPr>
      <w:r>
        <w:t>A25. Insider Successor / Inheritor Drift</w:t>
      </w:r>
    </w:p>
    <w:p>
      <w:r>
        <w:t>Goal: preserve the name, authority, archive, or symbolic ownership of SOE while gradually changing its function after the founder, original reviewers, or early custodians are absent.</w:t>
      </w:r>
    </w:p>
    <w:p>
      <w:r>
        <w:t>Tactics:</w:t>
      </w:r>
    </w:p>
    <w:p>
      <w:pPr>
        <w:pStyle w:val="ListBullet"/>
      </w:pPr>
      <w:r>
        <w:t>inherit legitimate access but reinterpret obligations;</w:t>
      </w:r>
    </w:p>
    <w:p>
      <w:pPr>
        <w:pStyle w:val="ListBullet"/>
      </w:pPr>
      <w:r>
        <w:t>merge SOE language into a political, corporate, national, or ideological project;</w:t>
      </w:r>
    </w:p>
    <w:p>
      <w:pPr>
        <w:pStyle w:val="ListBullet"/>
      </w:pPr>
      <w:r>
        <w:t>treat old cautions as resolved by time;</w:t>
      </w:r>
    </w:p>
    <w:p>
      <w:pPr>
        <w:pStyle w:val="ListBullet"/>
      </w:pPr>
      <w:r>
        <w:t>use archive control to privilege friendly interpretations;</w:t>
      </w:r>
    </w:p>
    <w:p>
      <w:pPr>
        <w:pStyle w:val="ListBullet"/>
      </w:pPr>
      <w:r>
        <w:t>claim continuity while changing the decision logic.</w:t>
      </w:r>
    </w:p>
    <w:p>
      <w:r>
        <w:t>Failure mode: SOE is not defeated from outside; it is inherited and domesticated into something terminal, captured, or status-preserving.</w:t>
      </w:r>
    </w:p>
    <w:p>
      <w:pPr>
        <w:pStyle w:val="Heading1"/>
      </w:pPr>
      <w:r>
        <w:t>7. Stress Conditions</w:t>
      </w:r>
    </w:p>
    <w:p>
      <w:r>
        <w:t>Minimum stress conditions to inject: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Stress ID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Stress condition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Why it matters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Resource scarcity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Good procedures fail when nobody has time or budget.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Staff turnover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Continuity breaks under lost context and handoff failure.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Public panic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Institutions may accept fast symbolic fixes over correct slow ones.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Economic oligarchy pressure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Funding and infrastructure access can distort review authority.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State pressure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Legal, visa, cyber, and reputational pressure can bend participation.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Ideological laundering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Adversaries can claim SOE as their final form.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Institutional fatigue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Committees close tickets instead of solving causes.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Evidence overload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Synthetic documents can bury real evidence in plausible noise.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S09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Technological discontinuity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Core assumptions can become stale faster than review cycles update.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Human social incentives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Status, loyalty, fear, embarrassment, and career protection alter behavior.</w:t>
            </w:r>
          </w:p>
        </w:tc>
      </w:tr>
    </w:tbl>
    <w:p/>
    <w:p>
      <w:pPr>
        <w:pStyle w:val="Heading1"/>
      </w:pPr>
      <w:r>
        <w:t>8. Compact Component Attack Index</w:t>
      </w:r>
    </w:p>
    <w:p>
      <w:r>
        <w:t>The current hostile-review prep package does not reproduce the full C00-C08 stack. Therefore this sprint plan must not invent a false complete index.</w:t>
      </w:r>
    </w:p>
    <w:p>
      <w:r>
        <w:t>Before sprint execution, reviewers must receive either:</w:t>
      </w:r>
    </w:p>
    <w:p>
      <w:pPr>
        <w:pStyle w:val="ListNumber"/>
      </w:pPr>
      <w:r>
        <w:t>the current Governance Architecture component index; or</w:t>
      </w:r>
    </w:p>
    <w:p>
      <w:pPr>
        <w:pStyle w:val="ListNumber"/>
      </w:pPr>
      <w:r>
        <w:t>a compact C00-C09 attack index extracted from the current source documents.</w:t>
      </w:r>
    </w:p>
    <w:p>
      <w:r>
        <w:t>Until then, the minimum attack surfaces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Surface</w:t>
            </w:r>
          </w:p>
        </w:tc>
        <w:tc>
          <w:tcPr>
            <w:tcW w:type="dxa" w:w="5184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Attack focus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Meta-Governance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Evidence hierarchy, source authority, claim downgrade, null-result handling, non-autonomy rules.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Governance Architecture C00-C08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Baseline continuity, routing, evidence, adjudication, feedback, control, and stability logic as defined in the source architecture.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C09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Node recognition, anti-capture, verifier independence, rollback readiness, and real-world recognition boundary.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Operation Layer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Event routing, ownership, custody, successor access, rollback, handoff, appeal, terms-of-engagement, queue overload, and execution authority leakage.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Public communication layer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Claim laundering, public panic mapping, misread evidence classes, status confusion, and ideology capture.</w:t>
            </w:r>
          </w:p>
        </w:tc>
      </w:tr>
    </w:tbl>
    <w:p/>
    <w:p>
      <w:pPr>
        <w:pStyle w:val="Heading1"/>
      </w:pPr>
      <w:r>
        <w:t>9. Minimum Sprint Outputs</w:t>
      </w:r>
    </w:p>
    <w:p>
      <w:r>
        <w:t>A valid sprint return must include:</w:t>
      </w:r>
    </w:p>
    <w:p>
      <w:pPr>
        <w:pStyle w:val="ListBullet"/>
      </w:pPr>
      <w:r>
        <w:t>ranked top 10 failure pathways;</w:t>
      </w:r>
    </w:p>
    <w:p>
      <w:pPr>
        <w:pStyle w:val="ListBullet"/>
      </w:pPr>
      <w:r>
        <w:t>top 5 dangerous multi-adversary combinations;</w:t>
      </w:r>
    </w:p>
    <w:p>
      <w:pPr>
        <w:pStyle w:val="ListBullet"/>
      </w:pPr>
      <w:r>
        <w:t>top 5 plausible human-friction failures;</w:t>
      </w:r>
    </w:p>
    <w:p>
      <w:pPr>
        <w:pStyle w:val="ListBullet"/>
      </w:pPr>
      <w:r>
        <w:t>at least 3 public-panic mappings that remain bounded as concern surfaces only;</w:t>
      </w:r>
    </w:p>
    <w:p>
      <w:pPr>
        <w:pStyle w:val="ListBullet"/>
      </w:pPr>
      <w:r>
        <w:t>at least 3 ways AI or synthetic evidence can poison SOE review;</w:t>
      </w:r>
    </w:p>
    <w:p>
      <w:pPr>
        <w:pStyle w:val="ListBullet"/>
      </w:pPr>
      <w:r>
        <w:t>at least 3 ways SOE can be ideologically laundered;</w:t>
      </w:r>
    </w:p>
    <w:p>
      <w:pPr>
        <w:pStyle w:val="ListBullet"/>
      </w:pPr>
      <w:r>
        <w:t>at least 2 routes by which an insider successor can preserve name continuity while altering function;</w:t>
      </w:r>
    </w:p>
    <w:p>
      <w:pPr>
        <w:pStyle w:val="ListBullet"/>
      </w:pPr>
      <w:r>
        <w:t>claim downgrades required by each serious failure;</w:t>
      </w:r>
    </w:p>
    <w:p>
      <w:pPr>
        <w:pStyle w:val="ListBullet"/>
      </w:pPr>
      <w:r>
        <w:t>whether the failure is partial, serious, or catastrophic;</w:t>
      </w:r>
    </w:p>
    <w:p>
      <w:pPr>
        <w:pStyle w:val="ListBullet"/>
      </w:pPr>
      <w:r>
        <w:t>whether the right next action is PATCH, SIMULATE, TABLETOP, REALITY-CONTACT, HOLD, or REDESIGN.</w:t>
      </w:r>
    </w:p>
    <w:p>
      <w:pPr>
        <w:pStyle w:val="Heading1"/>
      </w:pPr>
      <w:r>
        <w:t>10. Failure Severity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Severity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Meaning</w:t>
            </w:r>
          </w:p>
        </w:tc>
        <w:tc>
          <w:tcPr>
            <w:tcW w:type="dxa" w:w="3456"/>
            <w:vAlign w:val="top"/>
            <w:shd w:fill="EDE6DA"/>
          </w:tcPr>
          <w:p>
            <w:r/>
            <w:r>
              <w:rPr>
                <w:rFonts w:ascii="Aptos" w:hAnsi="Aptos"/>
                <w:b/>
                <w:sz w:val="17"/>
              </w:rPr>
              <w:t>Required consequence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Partial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SOE notices the problem but too late, too vaguely, or without enough authority to act.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Patch or more targeted test.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Serious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SOE notices only after material capture, legitimacy damage, or procedural paralysis.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Downgrade affected claims and redesign mechanism.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Catastrophic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SOE mechanisms amplify the adversary or convert attack into apparent authorization.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Stop claim, redesign structure, do not proceed to operational framing.</w:t>
            </w:r>
          </w:p>
        </w:tc>
      </w:tr>
    </w:tbl>
    <w:p/>
    <w:p>
      <w:pPr>
        <w:pStyle w:val="Heading1"/>
      </w:pPr>
      <w:r>
        <w:t>11. Anti-Self-Certification Rule</w:t>
      </w:r>
    </w:p>
    <w:p>
      <w:r>
        <w:t>A sprint cannot pass merely because several AIs agree.</w:t>
      </w:r>
    </w:p>
    <w:p>
      <w:r>
        <w:t>A sprint can only be called internally accepted if:</w:t>
      </w:r>
    </w:p>
    <w:p>
      <w:pPr>
        <w:pStyle w:val="ListBullet"/>
      </w:pPr>
      <w:r>
        <w:t>returned reviews are attached or cited;</w:t>
      </w:r>
    </w:p>
    <w:p>
      <w:pPr>
        <w:pStyle w:val="ListBullet"/>
      </w:pPr>
      <w:r>
        <w:t>unresolved warnings are preserved;</w:t>
      </w:r>
    </w:p>
    <w:p>
      <w:pPr>
        <w:pStyle w:val="ListBullet"/>
      </w:pPr>
      <w:r>
        <w:t>at least one STOP/REDESIGN path remains possible;</w:t>
      </w:r>
    </w:p>
    <w:p>
      <w:pPr>
        <w:pStyle w:val="ListBullet"/>
      </w:pPr>
      <w:r>
        <w:t>a future reality-contact checkpoint is designed before any hostile-review completion claim;</w:t>
      </w:r>
    </w:p>
    <w:p>
      <w:pPr>
        <w:pStyle w:val="ListBullet"/>
      </w:pPr>
      <w:r>
        <w:t>evidence boundaries remain intact.</w:t>
      </w:r>
    </w:p>
    <w:p>
      <w:pPr>
        <w:pStyle w:val="Heading1"/>
      </w:pPr>
      <w:r>
        <w:t>12. Current Status</w:t>
      </w:r>
    </w:p>
    <w:p>
      <w:r>
        <w:t>This packet is ready only for review as a sprint plan.</w:t>
      </w:r>
    </w:p>
    <w:p>
      <w:r>
        <w:t>The safe positive conclusion is:</w:t>
      </w:r>
    </w:p>
    <w:p>
      <w:pPr>
        <w:ind w:left="259"/>
      </w:pPr>
      <w:r>
        <w:rPr>
          <w:rFonts w:ascii="Consolas" w:hAnsi="Consolas"/>
          <w:sz w:val="16"/>
        </w:rPr>
        <w:t>The hostile-review sprint plan is ready to be used for a later high-intelligence adversarial sprint.</w:t>
      </w:r>
    </w:p>
    <w:p>
      <w:r>
        <w:t>The unsafe conclusion is:</w:t>
      </w:r>
    </w:p>
    <w:p>
      <w:pPr>
        <w:ind w:left="259"/>
      </w:pPr>
      <w:r>
        <w:rPr>
          <w:rFonts w:ascii="Consolas" w:hAnsi="Consolas"/>
          <w:sz w:val="16"/>
        </w:rPr>
        <w:t>SOE passed hostile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182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918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QianJun Yu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