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SOE_Falsification_Log_v1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Formatted Research Log</w:t>
      </w:r>
    </w:p>
    <w:p/>
    <w:p>
      <w:pPr>
        <w:pStyle w:val="Heading1"/>
      </w:pPr>
      <w:r>
        <w:t>Summary</w:t>
      </w:r>
    </w:p>
    <w:p>
      <w:pPr>
        <w:pStyle w:val="ListBullet"/>
      </w:pPr>
      <w:r>
        <w:t>Separate from:</w:t>
      </w:r>
    </w:p>
    <w:p>
      <w:pPr>
        <w:pStyle w:val="ListBullet"/>
      </w:pPr>
      <w:r>
        <w:t>SOE_Model_v1.2</w:t>
      </w:r>
    </w:p>
    <w:p>
      <w:pPr>
        <w:pStyle w:val="ListBullet"/>
      </w:pPr>
      <w:r>
        <w:t>SOE_Experiment_Log_v1</w:t>
      </w:r>
    </w:p>
    <w:p>
      <w:pPr>
        <w:pStyle w:val="ListBullet"/>
      </w:pPr>
      <w:r>
        <w:t>3) Structure (clean and minimal)</w:t>
      </w:r>
    </w:p>
    <w:p>
      <w:pPr>
        <w:spacing w:after="120"/>
      </w:pPr>
      <w:r>
        <w:t>I’ll generate it for you now.</w:t>
      </w:r>
    </w:p>
    <w:p>
      <w:pPr>
        <w:spacing w:after="120"/>
      </w:pPr>
      <w:r>
        <w:t>SOE_Falsification_Log_v1</w:t>
      </w:r>
    </w:p>
    <w:p>
      <w:pPr>
        <w:pStyle w:val="Heading1"/>
      </w:pPr>
      <w:r>
        <w:t>1. Document Metadata</w:t>
      </w:r>
    </w:p>
    <w:p>
      <w:r>
        <w:rPr>
          <w:rFonts w:ascii="Times New Roman" w:hAnsi="Times New Roman"/>
          <w:b/>
          <w:sz w:val="22"/>
        </w:rPr>
        <w:t xml:space="preserve">Document: </w:t>
      </w:r>
      <w:r>
        <w:rPr>
          <w:rFonts w:ascii="Times New Roman" w:hAnsi="Times New Roman"/>
          <w:sz w:val="22"/>
        </w:rPr>
        <w:t>SOE_Falsification_Log_v1</w:t>
      </w:r>
    </w:p>
    <w:p>
      <w:r>
        <w:rPr>
          <w:rFonts w:ascii="Times New Roman" w:hAnsi="Times New Roman"/>
          <w:b/>
          <w:sz w:val="22"/>
        </w:rPr>
        <w:t xml:space="preserve">Related Model: </w:t>
      </w:r>
      <w:r>
        <w:rPr>
          <w:rFonts w:ascii="Times New Roman" w:hAnsi="Times New Roman"/>
          <w:sz w:val="22"/>
        </w:rPr>
        <w:t>SOE_Model_v1.1 → SOE_Model_v1.2</w:t>
      </w:r>
    </w:p>
    <w:p>
      <w:r>
        <w:rPr>
          <w:rFonts w:ascii="Times New Roman" w:hAnsi="Times New Roman"/>
          <w:b/>
          <w:sz w:val="22"/>
        </w:rPr>
        <w:t xml:space="preserve">Purpose: </w:t>
      </w:r>
      <w:r>
        <w:rPr>
          <w:rFonts w:ascii="Times New Roman" w:hAnsi="Times New Roman"/>
          <w:sz w:val="22"/>
        </w:rPr>
        <w:t>Identify which components of the system are necessary vs. artifacts</w:t>
      </w:r>
    </w:p>
    <w:p>
      <w:r>
        <w:rPr>
          <w:rFonts w:ascii="Times New Roman" w:hAnsi="Times New Roman"/>
          <w:b/>
          <w:sz w:val="22"/>
        </w:rPr>
        <w:t xml:space="preserve">Method: </w:t>
      </w:r>
      <w:r>
        <w:rPr>
          <w:rFonts w:ascii="Times New Roman" w:hAnsi="Times New Roman"/>
          <w:sz w:val="22"/>
        </w:rPr>
        <w:t>Targeted falsification tests based on external AI review</w:t>
      </w:r>
    </w:p>
    <w:p>
      <w:pPr>
        <w:pStyle w:val="Heading1"/>
      </w:pPr>
      <w:r>
        <w:t>2. Falsification Objective</w:t>
      </w:r>
    </w:p>
    <w:p>
      <w:pPr>
        <w:spacing w:after="120"/>
      </w:pPr>
      <w:r>
        <w:t>Determine whether observed system behavior reflects fundamental dynamics or simulation artifacts by systematically removing or replacing core assumptions.</w:t>
      </w:r>
    </w:p>
    <w:p>
      <w:pPr>
        <w:pStyle w:val="Heading1"/>
      </w:pPr>
      <w:r>
        <w:t>3. Test Summary</w:t>
      </w:r>
    </w:p>
    <w:p>
      <w:pPr>
        <w:spacing w:after="120"/>
      </w:pPr>
      <w:r>
        <w:t>Test 1 — De-Trust</w:t>
      </w:r>
    </w:p>
    <w:p>
      <w:pPr>
        <w:pStyle w:val="Heading3"/>
      </w:pPr>
      <w:r>
        <w:t>Modification</w:t>
      </w:r>
    </w:p>
    <w:p>
      <w:pPr>
        <w:spacing w:after="120"/>
      </w:pPr>
      <w:r>
        <w:t>Removed trust as the central state variable</w:t>
      </w:r>
    </w:p>
    <w:p>
      <w:pPr>
        <w:pStyle w:val="Heading3"/>
      </w:pPr>
      <w:r>
        <w:t>Result</w:t>
      </w:r>
    </w:p>
    <w:p>
      <w:pPr>
        <w:spacing w:after="120"/>
      </w:pPr>
      <w:r>
        <w:t>stability rate: 0.00</w:t>
      </w:r>
    </w:p>
    <w:p>
      <w:pPr>
        <w:spacing w:after="120"/>
      </w:pPr>
      <w:r>
        <w:t>failures: 1.00</w:t>
      </w:r>
    </w:p>
    <w:p>
      <w:pPr>
        <w:spacing w:after="120"/>
      </w:pPr>
      <w:r>
        <w:t>avg stability: 0.435</w:t>
      </w:r>
    </w:p>
    <w:p>
      <w:pPr>
        <w:pStyle w:val="Heading3"/>
      </w:pPr>
      <w:r>
        <w:t>Conclusion</w:t>
      </w:r>
    </w:p>
    <w:p>
      <w:pPr>
        <w:spacing w:after="120"/>
      </w:pPr>
      <w:r>
        <w:t>System collapses without trust</w:t>
      </w:r>
    </w:p>
    <w:p>
      <w:pPr>
        <w:spacing w:after="120"/>
      </w:pPr>
      <w:r>
        <w:t>trust is a necessary core variable</w:t>
      </w:r>
    </w:p>
    <w:p>
      <w:pPr>
        <w:spacing w:after="120"/>
      </w:pPr>
      <w:r>
        <w:t>Test 2 — Remove Thresholds</w:t>
      </w:r>
    </w:p>
    <w:p>
      <w:pPr>
        <w:pStyle w:val="Heading3"/>
      </w:pPr>
      <w:r>
        <w:t>Modification</w:t>
      </w:r>
    </w:p>
    <w:p>
      <w:pPr>
        <w:spacing w:after="120"/>
      </w:pPr>
      <w:r>
        <w:t>Replaced discrete trigger thresholds with continuous control</w:t>
      </w:r>
    </w:p>
    <w:p>
      <w:pPr>
        <w:pStyle w:val="Heading3"/>
      </w:pPr>
      <w:r>
        <w:t>Result</w:t>
      </w:r>
    </w:p>
    <w:p>
      <w:pPr>
        <w:spacing w:after="120"/>
      </w:pPr>
      <w:r>
        <w:t>stability rate: 0.85</w:t>
      </w:r>
    </w:p>
    <w:p>
      <w:pPr>
        <w:spacing w:after="120"/>
      </w:pPr>
      <w:r>
        <w:t>failures: 0.00</w:t>
      </w:r>
    </w:p>
    <w:p>
      <w:pPr>
        <w:spacing w:after="120"/>
      </w:pPr>
      <w:r>
        <w:t>avg stability: 0.916</w:t>
      </w:r>
    </w:p>
    <w:p>
      <w:pPr>
        <w:pStyle w:val="Heading3"/>
      </w:pPr>
      <w:r>
        <w:t>Conclusion</w:t>
      </w:r>
    </w:p>
    <w:p>
      <w:pPr>
        <w:spacing w:after="120"/>
      </w:pPr>
      <w:r>
        <w:t>System remains stable without thresholds</w:t>
      </w:r>
    </w:p>
    <w:p>
      <w:pPr>
        <w:spacing w:after="120"/>
      </w:pPr>
      <w:r>
        <w:t>thresholds are not the primary mechanism</w:t>
      </w:r>
    </w:p>
    <w:p>
      <w:pPr>
        <w:spacing w:after="120"/>
      </w:pPr>
      <w:r>
        <w:t>Test 3 — Delay vs Damping</w:t>
      </w:r>
    </w:p>
    <w:p>
      <w:pPr>
        <w:pStyle w:val="Heading3"/>
      </w:pPr>
      <w:r>
        <w:t>Modification</w:t>
      </w:r>
    </w:p>
    <w:p>
      <w:pPr>
        <w:spacing w:after="120"/>
      </w:pPr>
      <w:r>
        <w:t>Compared delayed execution vs continuous damping</w:t>
      </w:r>
    </w:p>
    <w:p>
      <w:pPr>
        <w:pStyle w:val="Heading3"/>
      </w:pPr>
      <w:r>
        <w:t>Result</w:t>
      </w:r>
    </w:p>
    <w:p>
      <w:pPr>
        <w:spacing w:after="120"/>
      </w:pPr>
      <w:r>
        <w:t>delay: stability 0.35</w:t>
      </w:r>
    </w:p>
    <w:p>
      <w:pPr>
        <w:spacing w:after="120"/>
      </w:pPr>
      <w:r>
        <w:t>damping: stability 0.60</w:t>
      </w:r>
    </w:p>
    <w:p>
      <w:pPr>
        <w:pStyle w:val="Heading3"/>
      </w:pPr>
      <w:r>
        <w:t>Conclusion</w:t>
      </w:r>
    </w:p>
    <w:p>
      <w:pPr>
        <w:spacing w:after="120"/>
      </w:pPr>
      <w:r>
        <w:t>Damping outperforms delay</w:t>
      </w:r>
    </w:p>
    <w:p>
      <w:pPr>
        <w:spacing w:after="120"/>
      </w:pPr>
      <w:r>
        <w:t>delay effect is a proxy for smoothing</w:t>
      </w:r>
    </w:p>
    <w:p>
      <w:pPr>
        <w:spacing w:after="120"/>
      </w:pPr>
      <w:r>
        <w:t>smoothing is the actual stabilizing mechanism</w:t>
      </w:r>
    </w:p>
    <w:p>
      <w:pPr>
        <w:spacing w:after="120"/>
      </w:pPr>
      <w:r>
        <w:t>Test 4 — Cognition Channel</w:t>
      </w:r>
    </w:p>
    <w:p>
      <w:pPr>
        <w:pStyle w:val="Heading3"/>
      </w:pPr>
      <w:r>
        <w:t>Modification A</w:t>
      </w:r>
    </w:p>
    <w:p>
      <w:pPr>
        <w:spacing w:after="120"/>
      </w:pPr>
      <w:r>
        <w:t>Removed cognition</w:t>
      </w:r>
    </w:p>
    <w:p>
      <w:pPr>
        <w:pStyle w:val="Heading3"/>
      </w:pPr>
      <w:r>
        <w:t>Result</w:t>
      </w:r>
    </w:p>
    <w:p>
      <w:pPr>
        <w:spacing w:after="120"/>
      </w:pPr>
      <w:r>
        <w:t>stability rate: 1.00</w:t>
      </w:r>
    </w:p>
    <w:p>
      <w:pPr>
        <w:spacing w:after="120"/>
      </w:pPr>
      <w:r>
        <w:t>failures: 0.00</w:t>
      </w:r>
    </w:p>
    <w:p>
      <w:pPr>
        <w:pStyle w:val="Heading3"/>
      </w:pPr>
      <w:r>
        <w:t>Modification B</w:t>
      </w:r>
    </w:p>
    <w:p>
      <w:pPr>
        <w:spacing w:after="120"/>
      </w:pPr>
      <w:r>
        <w:t>Amplified cognition</w:t>
      </w:r>
    </w:p>
    <w:p>
      <w:pPr>
        <w:pStyle w:val="Heading3"/>
      </w:pPr>
      <w:r>
        <w:t>Result</w:t>
      </w:r>
    </w:p>
    <w:p>
      <w:pPr>
        <w:spacing w:after="120"/>
      </w:pPr>
      <w:r>
        <w:t>stability rate: 0.00</w:t>
      </w:r>
    </w:p>
    <w:p>
      <w:pPr>
        <w:spacing w:after="120"/>
      </w:pPr>
      <w:r>
        <w:t>failures: 0.95</w:t>
      </w:r>
    </w:p>
    <w:p>
      <w:pPr>
        <w:pStyle w:val="Heading3"/>
      </w:pPr>
      <w:r>
        <w:t>Conclusion</w:t>
      </w:r>
    </w:p>
    <w:p>
      <w:pPr>
        <w:spacing w:after="120"/>
      </w:pPr>
      <w:r>
        <w:t>Cognition is not required for stability</w:t>
      </w:r>
    </w:p>
    <w:p>
      <w:pPr>
        <w:spacing w:after="120"/>
      </w:pPr>
      <w:r>
        <w:t>acts as a disturbance amplifier</w:t>
      </w:r>
    </w:p>
    <w:p>
      <w:pPr>
        <w:spacing w:after="120"/>
      </w:pPr>
      <w:r>
        <w:t>Test 5 — Derived Trust Cap</w:t>
      </w:r>
    </w:p>
    <w:p>
      <w:pPr>
        <w:pStyle w:val="Heading3"/>
      </w:pPr>
      <w:r>
        <w:t>Modification</w:t>
      </w:r>
    </w:p>
    <w:p>
      <w:pPr>
        <w:spacing w:after="120"/>
      </w:pPr>
      <w:r>
        <w:t>Replaced fixed trust cap with stress-derived cap</w:t>
      </w:r>
    </w:p>
    <w:p>
      <w:pPr>
        <w:pStyle w:val="Heading3"/>
      </w:pPr>
      <w:r>
        <w:t>Result</w:t>
      </w:r>
    </w:p>
    <w:p>
      <w:pPr>
        <w:spacing w:after="120"/>
      </w:pPr>
      <w:r>
        <w:t>stability rate: 1.00</w:t>
      </w:r>
    </w:p>
    <w:p>
      <w:pPr>
        <w:spacing w:after="120"/>
      </w:pPr>
      <w:r>
        <w:t>failures: 0.00</w:t>
      </w:r>
    </w:p>
    <w:p>
      <w:pPr>
        <w:pStyle w:val="Heading3"/>
      </w:pPr>
      <w:r>
        <w:t>Conclusion</w:t>
      </w:r>
    </w:p>
    <w:p>
      <w:pPr>
        <w:spacing w:after="120"/>
      </w:pPr>
      <w:r>
        <w:t>Trust cap can be derived from system state</w:t>
      </w:r>
    </w:p>
    <w:p>
      <w:pPr>
        <w:spacing w:after="120"/>
      </w:pPr>
      <w:r>
        <w:t>not an arbitrary parameter</w:t>
      </w:r>
    </w:p>
    <w:p>
      <w:pPr>
        <w:pStyle w:val="Heading1"/>
      </w:pPr>
      <w:r>
        <w:t>4. Component Classification</w:t>
      </w:r>
    </w:p>
    <w:p>
      <w:pPr>
        <w:pStyle w:val="Heading2"/>
      </w:pPr>
      <w:r>
        <w:t>Core Components (Necessary)</w:t>
      </w:r>
    </w:p>
    <w:p>
      <w:pPr>
        <w:spacing w:after="120"/>
      </w:pPr>
      <w:r>
        <w:t>Trust (T)</w:t>
      </w:r>
    </w:p>
    <w:p>
      <w:pPr>
        <w:spacing w:after="120"/>
      </w:pPr>
      <w:r>
        <w:t>Control capacity</w:t>
      </w:r>
    </w:p>
    <w:p>
      <w:pPr>
        <w:spacing w:after="120"/>
      </w:pPr>
      <w:r>
        <w:t>Control smoothing (damping)</w:t>
      </w:r>
    </w:p>
    <w:p>
      <w:pPr>
        <w:spacing w:after="120"/>
      </w:pPr>
      <w:r>
        <w:t>Sensitivity (responsiveness)</w:t>
      </w:r>
    </w:p>
    <w:p>
      <w:pPr>
        <w:spacing w:after="120"/>
      </w:pPr>
      <w:r>
        <w:t>Recovery constraint (bounded trust)</w:t>
      </w:r>
    </w:p>
    <w:p>
      <w:pPr>
        <w:pStyle w:val="Heading2"/>
      </w:pPr>
      <w:r>
        <w:t>Secondary Components (Contextual)</w:t>
      </w:r>
    </w:p>
    <w:p>
      <w:pPr>
        <w:spacing w:after="120"/>
      </w:pPr>
      <w:r>
        <w:t>Cognitive distortion (C) → disturbance amplifier</w:t>
      </w:r>
    </w:p>
    <w:p>
      <w:pPr>
        <w:pStyle w:val="Heading2"/>
      </w:pPr>
      <w:r>
        <w:t>Rejected / Replaced Components</w:t>
      </w:r>
    </w:p>
    <w:p>
      <w:pPr>
        <w:spacing w:after="120"/>
      </w:pPr>
      <w:r>
        <w:t>Execution delay as core mechanism → replaced by smoothing</w:t>
      </w:r>
    </w:p>
    <w:p>
      <w:pPr>
        <w:spacing w:after="120"/>
      </w:pPr>
      <w:r>
        <w:t>Threshold-based control → replaced by continuous control</w:t>
      </w:r>
    </w:p>
    <w:p>
      <w:pPr>
        <w:spacing w:after="120"/>
      </w:pPr>
      <w:r>
        <w:t>Fixed trust cap → replaced by derived constraint</w:t>
      </w:r>
    </w:p>
    <w:p>
      <w:pPr>
        <w:pStyle w:val="Heading1"/>
      </w:pPr>
      <w:r>
        <w:t>5. Model Transition</w:t>
      </w:r>
    </w:p>
    <w:p>
      <w:pPr>
        <w:pStyle w:val="Heading3"/>
      </w:pPr>
      <w:r>
        <w:t>From v1.1</w:t>
      </w:r>
    </w:p>
    <w:p>
      <w:pPr>
        <w:spacing w:after="120"/>
      </w:pPr>
      <w:r>
        <w:t>delay-based control</w:t>
      </w:r>
    </w:p>
    <w:p>
      <w:pPr>
        <w:spacing w:after="120"/>
      </w:pPr>
      <w:r>
        <w:t>threshold-triggered interventions</w:t>
      </w:r>
    </w:p>
    <w:p>
      <w:pPr>
        <w:spacing w:after="120"/>
      </w:pPr>
      <w:r>
        <w:t>fixed trust cap</w:t>
      </w:r>
    </w:p>
    <w:p>
      <w:pPr>
        <w:spacing w:after="120"/>
      </w:pPr>
      <w:r>
        <w:t>cognition as core variable</w:t>
      </w:r>
    </w:p>
    <w:p>
      <w:pPr>
        <w:pStyle w:val="Heading3"/>
      </w:pPr>
      <w:r>
        <w:t>To v1.2</w:t>
      </w:r>
    </w:p>
    <w:p>
      <w:pPr>
        <w:spacing w:after="120"/>
      </w:pPr>
      <w:r>
        <w:t>smoothed continuous control</w:t>
      </w:r>
    </w:p>
    <w:p>
      <w:pPr>
        <w:spacing w:after="120"/>
      </w:pPr>
      <w:r>
        <w:t>no reliance on thresholds</w:t>
      </w:r>
    </w:p>
    <w:p>
      <w:pPr>
        <w:spacing w:after="120"/>
      </w:pPr>
      <w:r>
        <w:t>derived trust constraint</w:t>
      </w:r>
    </w:p>
    <w:p>
      <w:pPr>
        <w:spacing w:after="120"/>
      </w:pPr>
      <w:r>
        <w:t>cognition as amplification factor</w:t>
      </w:r>
    </w:p>
    <w:p>
      <w:pPr>
        <w:pStyle w:val="Heading1"/>
      </w:pPr>
      <w:r>
        <w:t>6. Key Findings</w:t>
      </w:r>
    </w:p>
    <w:p>
      <w:pPr>
        <w:pStyle w:val="Heading1"/>
      </w:pPr>
      <w:r>
        <w:t>1. Trust is the central state variable and cannot be removed.</w:t>
      </w:r>
    </w:p>
    <w:p>
      <w:pPr>
        <w:pStyle w:val="Heading1"/>
      </w:pPr>
      <w:r>
        <w:t>2. Control smoothing is the true stabilizing mechanism.</w:t>
      </w:r>
    </w:p>
    <w:p>
      <w:pPr>
        <w:pStyle w:val="Heading1"/>
      </w:pPr>
      <w:r>
        <w:t>3. Threshold-based triggering is not required for stability.</w:t>
      </w:r>
    </w:p>
    <w:p>
      <w:pPr>
        <w:pStyle w:val="Heading1"/>
      </w:pPr>
      <w:r>
        <w:t>4. Cognitive distortion amplifies disturbance but is not structurally necessary.</w:t>
      </w:r>
    </w:p>
    <w:p>
      <w:pPr>
        <w:pStyle w:val="Heading1"/>
      </w:pPr>
      <w:r>
        <w:t>5. Recovery constraints can emerge from system stress.</w:t>
      </w:r>
    </w:p>
    <w:p>
      <w:pPr>
        <w:pStyle w:val="Heading1"/>
      </w:pPr>
      <w:r>
        <w:t>7. Implications</w:t>
      </w:r>
    </w:p>
    <w:p>
      <w:pPr>
        <w:spacing w:after="120"/>
      </w:pPr>
      <w:r>
        <w:t>The system is not a generic control system; it is trust-dependent.</w:t>
      </w:r>
    </w:p>
    <w:p>
      <w:pPr>
        <w:spacing w:after="120"/>
      </w:pPr>
      <w:r>
        <w:t>Observed delay effects were artifacts of smoothing behavior.</w:t>
      </w:r>
    </w:p>
    <w:p>
      <w:pPr>
        <w:spacing w:after="120"/>
      </w:pPr>
      <w:r>
        <w:t>The model now reflects underlying dynamics rather than simulation structure.</w:t>
      </w:r>
    </w:p>
    <w:p>
      <w:pPr>
        <w:pStyle w:val="Heading1"/>
      </w:pPr>
      <w:r>
        <w:t>8. Remaining Open Questions</w:t>
      </w:r>
    </w:p>
    <w:p>
      <w:pPr>
        <w:spacing w:after="120"/>
      </w:pPr>
      <w:r>
        <w:t>Does smoothing remain effective in continuous-time systems?</w:t>
      </w:r>
    </w:p>
    <w:p>
      <w:pPr>
        <w:spacing w:after="120"/>
      </w:pPr>
      <w:r>
        <w:t>How trust dynamics behave under multi-node interaction?</w:t>
      </w:r>
    </w:p>
    <w:p>
      <w:pPr>
        <w:spacing w:after="120"/>
      </w:pPr>
      <w:r>
        <w:t>Whether cognition introduces nonlinear tipping points in networked systems?</w:t>
      </w:r>
    </w:p>
    <w:p>
      <w:pPr>
        <w:spacing w:after="120"/>
      </w:pPr>
      <w:r>
        <w:t>How memory and adaptation affect stability?</w:t>
      </w:r>
    </w:p>
    <w:p>
      <w:pPr>
        <w:pStyle w:val="Heading1"/>
      </w:pPr>
      <w:r>
        <w:t>9. Final Statement</w:t>
      </w:r>
    </w:p>
    <w:p>
      <w:pPr>
        <w:spacing w:after="120"/>
      </w:pPr>
      <w:r>
        <w:t>The falsification process identified the minimal set of mechanisms required for stability and eliminated several previously assumed components. The resulting system reflects a trust-centered dynamic stabilized by smoothed control under disturbance with constrained recovery.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18"/>
      </w:rPr>
      <w:t>SOE Falsification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