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Microsoft YaHei" w:cs="Microsoft YaHei" w:eastAsia="Microsoft YaHei" w:hAnsi="Microsoft YaHei"/>
          <w:b/>
          <w:bCs/>
          <w:color w:val="1F3864"/>
          <w:sz w:val="44"/>
          <w:szCs w:val="44"/>
        </w:rPr>
        <w:t xml:space="preserve">不存在领域：</w:t>
      </w:r>
    </w:p>
    <w:p>
      <w:pPr>
        <w:spacing w:after="120" w:before="0"/>
        <w:jc w:val="center"/>
      </w:pPr>
      <w:r>
        <w:rPr>
          <w:rFonts w:ascii="Microsoft YaHei" w:cs="Microsoft YaHei" w:eastAsia="Microsoft YaHei" w:hAnsi="Microsoft YaHei"/>
          <w:b/>
          <w:bCs/>
          <w:color w:val="2E5596"/>
          <w:sz w:val="30"/>
          <w:szCs w:val="30"/>
        </w:rPr>
        <w:t xml:space="preserve">正式本体论、结构化发现与三元框架</w:t>
      </w:r>
    </w:p>
    <w:p>
      <w:pPr>
        <w:spacing w:after="60" w:before="0"/>
        <w:jc w:val="center"/>
      </w:pPr>
      <w:r>
        <w:rPr>
          <w:rFonts w:ascii="Arial" w:cs="Arial" w:eastAsia="Arial" w:hAnsi="Arial"/>
          <w:i/>
          <w:iCs/>
          <w:color w:val="666666"/>
          <w:sz w:val="20"/>
          <w:szCs w:val="20"/>
        </w:rPr>
        <w:t xml:space="preserve">The Domain of Non-Existence: Formal Ontology, Structured Discovery, and the Trinity Framework</w:t>
      </w:r>
    </w:p>
    <w:p>
      <w:pPr>
        <w:spacing w:after="60" w:before="0"/>
        <w:jc w:val="center"/>
      </w:pPr>
      <w:r>
        <w:rPr>
          <w:rFonts w:ascii="Microsoft YaHei" w:cs="Microsoft YaHei" w:eastAsia="Microsoft YaHei" w:hAnsi="Microsoft YaHei"/>
          <w:i/>
          <w:iCs/>
          <w:color w:val="666666"/>
          <w:sz w:val="22"/>
          <w:szCs w:val="22"/>
        </w:rPr>
        <w:t xml:space="preserve">预印本 — 2026年4月 — arXiv投稿草稿</w:t>
      </w:r>
    </w:p>
    <w:p>
      <w:pPr>
        <w:spacing w:after="60" w:before="0"/>
        <w:jc w:val="center"/>
      </w:pPr>
      <w:r>
        <w:rPr>
          <w:rFonts w:ascii="Microsoft YaHei" w:cs="Microsoft YaHei" w:eastAsia="Microsoft YaHei" w:hAnsi="Microsoft YaHei"/>
          <w:i/>
          <w:iCs/>
          <w:color w:val="888888"/>
          <w:sz w:val="20"/>
          <w:szCs w:val="20"/>
        </w:rPr>
        <w:t xml:space="preserve">建议分类：cs.AI | cs.CY</w:t>
      </w:r>
    </w:p>
    <w:p>
      <w:pPr>
        <w:spacing w:after="480" w:before="0"/>
        <w:jc w:val="center"/>
      </w:pPr>
      <w:r>
        <w:rPr>
          <w:rFonts w:ascii="Microsoft YaHei" w:cs="Microsoft YaHei" w:eastAsia="Microsoft YaHei" w:hAnsi="Microsoft YaHei"/>
          <w:i/>
          <w:iCs/>
          <w:color w:val="888888"/>
          <w:sz w:val="20"/>
          <w:szCs w:val="20"/>
        </w:rPr>
        <w:t xml:space="preserve">关键词：可能性空间 · 发现方法论 · 不可能优先推理 · 邻近可能 · 涌现 · 约束分析 · 自主 AI智能体 · 复杂系统</w:t>
      </w:r>
    </w:p>
    <w:p>
      <w:pPr>
        <w:pStyle w:val="Heading1"/>
        <w:spacing w:after="120" w:before="360"/>
      </w:pPr>
      <w:r>
        <w:rPr>
          <w:rFonts w:ascii="Microsoft YaHei" w:cs="Microsoft YaHei" w:eastAsia="Microsoft YaHei" w:hAnsi="Microsoft YaHei"/>
          <w:b/>
          <w:bCs/>
          <w:color w:val="1F3864"/>
          <w:sz w:val="32"/>
          <w:szCs w:val="32"/>
        </w:rPr>
        <w:t xml:space="preserve">摘要</w:t>
      </w:r>
    </w:p>
    <w:p>
      <w:pPr>
        <w:spacing w:after="80" w:before="60"/>
      </w:pPr>
      <w:r>
        <w:rPr>
          <w:rFonts w:ascii="Microsoft YaHei" w:cs="Microsoft YaHei" w:eastAsia="Microsoft YaHei" w:hAnsi="Microsoft YaHei"/>
          <w:sz w:val="24"/>
          <w:szCs w:val="24"/>
        </w:rPr>
        <w:t xml:space="preserve">本文提出对“不存在”的一种结构性再解释。不存在并非代表绝对的虚无，而是更广阔的可能性空间中未实现可能性的领域。利用基于集合论与动态系统的形式化框架，本模型描述了新结构如何通过探索、评估与稳定性约束从未实现可能性中涌现。该框架将本体论问题与生物进化、科学发现、技术创新以及人工智能中观察到的过程相连接。</w:t>
      </w:r>
    </w:p>
    <w:p>
      <w:pPr>
        <w:spacing w:after="0" w:before="0"/>
      </w:pPr>
      <w:r>
        <w:t xml:space="preserve"/>
      </w:r>
    </w:p>
    <w:p>
      <w:pPr>
        <w:spacing w:after="80" w:before="60"/>
      </w:pPr>
      <w:r>
        <w:rPr>
          <w:rFonts w:ascii="Microsoft YaHei" w:cs="Microsoft YaHei" w:eastAsia="Microsoft YaHei" w:hAnsi="Microsoft YaHei"/>
          <w:sz w:val="24"/>
          <w:szCs w:val="24"/>
        </w:rPr>
        <w:t xml:space="preserve">本文的核心贡献是对通过不可能性进行结构化发现的形式化包述。当一个目标配置看起来不可能时，这种不可能性并非终结性判断，而是一个待分析的结构对象：它标志着可能性空间中的一个具体位置，被可识别的约束所界定。这种分析通过不可能优先推理（IFR）加以形式化——这是一种三阶段发现方法，其中激进想象揭示约束结构，约束识别定位边界，结构重构（借助归一法）重组产生约束的生成条件。一个历史案例研究展示了该方法的应用。本文还建立了数学框架与认知系统三元框架之间的形式对应关系，表明后者构成了在此处形式化的可能性空间中进行导航的自然认知架构。</w:t>
      </w:r>
    </w:p>
    <w:p>
      <w:pPr>
        <w:pStyle w:val="Heading1"/>
        <w:spacing w:after="120" w:before="360"/>
      </w:pPr>
      <w:r>
        <w:rPr>
          <w:rFonts w:ascii="Microsoft YaHei" w:cs="Microsoft YaHei" w:eastAsia="Microsoft YaHei" w:hAnsi="Microsoft YaHei"/>
          <w:b/>
          <w:bCs/>
          <w:color w:val="1F3864"/>
          <w:sz w:val="32"/>
          <w:szCs w:val="32"/>
        </w:rPr>
        <w:t xml:space="preserve">1. 引言</w:t>
      </w:r>
    </w:p>
    <w:p>
      <w:pPr>
        <w:spacing w:after="80" w:before="60"/>
      </w:pPr>
      <w:r>
        <w:rPr>
          <w:rFonts w:ascii="Microsoft YaHei" w:cs="Microsoft YaHei" w:eastAsia="Microsoft YaHei" w:hAnsi="Microsoft YaHei"/>
          <w:sz w:val="24"/>
          <w:szCs w:val="24"/>
        </w:rPr>
        <w:t xml:space="preserve">本体论传统上区分存在（being）与不存在（absence）。这种二元框架意味着，不存在的事物仅仅是“无”。</w:t>
      </w:r>
    </w:p>
    <w:p>
      <w:pPr>
        <w:spacing w:after="80" w:before="60"/>
      </w:pPr>
      <w:r>
        <w:rPr>
          <w:rFonts w:ascii="Microsoft YaHei" w:cs="Microsoft YaHei" w:eastAsia="Microsoft YaHei" w:hAnsi="Microsoft YaHei"/>
          <w:sz w:val="24"/>
          <w:szCs w:val="24"/>
        </w:rPr>
        <w:t xml:space="preserve">然而，概念系统是通过边界运作的。当我们在一个框架内定义什么存在时，我们同时隐含地创造了一个位于该边界之外的互补区域。这个区域通常被解释为不存在。</w:t>
      </w:r>
    </w:p>
    <w:p>
      <w:pPr>
        <w:spacing w:after="80" w:before="60"/>
      </w:pPr>
      <w:r>
        <w:rPr>
          <w:rFonts w:ascii="Microsoft YaHei" w:cs="Microsoft YaHei" w:eastAsia="Microsoft YaHei" w:hAnsi="Microsoft YaHei"/>
          <w:sz w:val="24"/>
          <w:szCs w:val="24"/>
        </w:rPr>
        <w:t xml:space="preserve">本文提出一种替代解释：不存在并非虚空，而是一个由未实现可能性构成的结构化领域——一个潜在配置的储库，随着知识、技术和系统的演化，其中的可能性得以逐步实现。</w:t>
      </w:r>
    </w:p>
    <w:p>
      <w:pPr>
        <w:spacing w:after="80" w:before="60"/>
      </w:pPr>
      <w:r>
        <w:rPr>
          <w:rFonts w:ascii="Microsoft YaHei" w:cs="Microsoft YaHei" w:eastAsia="Microsoft YaHei" w:hAnsi="Microsoft YaHei"/>
          <w:sz w:val="24"/>
          <w:szCs w:val="24"/>
        </w:rPr>
        <w:t xml:space="preserve">在这种观点下：</w:t>
      </w:r>
    </w:p>
    <w:p>
      <w:pPr>
        <w:spacing w:after="30" w:before="30"/>
        <w:ind w:left="720"/>
      </w:pPr>
      <w:r>
        <w:rPr>
          <w:rFonts w:ascii="Courier New" w:cs="Courier New" w:eastAsia="Courier New" w:hAnsi="Courier New"/>
          <w:sz w:val="22"/>
          <w:szCs w:val="22"/>
        </w:rPr>
        <w:t xml:space="preserve">存在      --&gt;  系统中已经实现的配置</w:t>
      </w:r>
    </w:p>
    <w:p>
      <w:pPr>
        <w:spacing w:after="30" w:before="30"/>
        <w:ind w:left="720"/>
      </w:pPr>
      <w:r>
        <w:rPr>
          <w:rFonts w:ascii="Courier New" w:cs="Courier New" w:eastAsia="Courier New" w:hAnsi="Courier New"/>
          <w:sz w:val="22"/>
          <w:szCs w:val="22"/>
        </w:rPr>
        <w:t xml:space="preserve">不存在  --&gt;  尚未实现的可能性</w:t>
      </w:r>
    </w:p>
    <w:p>
      <w:pPr>
        <w:spacing w:after="0" w:before="0"/>
      </w:pPr>
      <w:r>
        <w:t xml:space="preserve"/>
      </w:r>
    </w:p>
    <w:p>
      <w:pPr>
        <w:spacing w:after="80" w:before="60"/>
      </w:pPr>
      <w:r>
        <w:rPr>
          <w:rFonts w:ascii="Microsoft YaHei" w:cs="Microsoft YaHei" w:eastAsia="Microsoft YaHei" w:hAnsi="Microsoft YaHei"/>
          <w:sz w:val="24"/>
          <w:szCs w:val="24"/>
        </w:rPr>
        <w:t xml:space="preserve">许多产生新事物的过程——包括生物进化、科学发现、技术创新和人工智能——都可以被理解为从未实现可能性向已实现结构的转变。</w:t>
      </w:r>
    </w:p>
    <w:p>
      <w:pPr>
        <w:spacing w:after="80" w:before="60"/>
      </w:pPr>
      <w:r>
        <w:rPr>
          <w:rFonts w:ascii="Microsoft YaHei" w:cs="Microsoft YaHei" w:eastAsia="Microsoft YaHei" w:hAnsi="Microsoft YaHei"/>
          <w:sz w:val="24"/>
          <w:szCs w:val="24"/>
        </w:rPr>
        <w:t xml:space="preserve">本文将这一结构性主张发展为形式化框架，并由此导出一种发现方法论：不可能优先推理（IFR）。该方法论将表面上的不可能性视为关于可能性空间的结构化信息，而非终结性判断。第12节和第13节将形式化展开IFR，将其与归一法相连接，并通过历史案例研究加以演示。</w:t>
      </w:r>
    </w:p>
    <w:p>
      <w:pPr>
        <w:pStyle w:val="Heading1"/>
        <w:spacing w:after="120" w:before="360"/>
      </w:pPr>
      <w:r>
        <w:rPr>
          <w:rFonts w:ascii="Microsoft YaHei" w:cs="Microsoft YaHei" w:eastAsia="Microsoft YaHei" w:hAnsi="Microsoft YaHei"/>
          <w:b/>
          <w:bCs/>
          <w:color w:val="1F3864"/>
          <w:sz w:val="32"/>
          <w:szCs w:val="32"/>
        </w:rPr>
        <w:t xml:space="preserve">2. 概念边界与结构对称性</w:t>
      </w:r>
    </w:p>
    <w:p>
      <w:pPr>
        <w:spacing w:after="80" w:before="60"/>
      </w:pPr>
      <w:r>
        <w:rPr>
          <w:rFonts w:ascii="Microsoft YaHei" w:cs="Microsoft YaHei" w:eastAsia="Microsoft YaHei" w:hAnsi="Microsoft YaHei"/>
          <w:sz w:val="24"/>
          <w:szCs w:val="24"/>
        </w:rPr>
        <w:t xml:space="preserve">概念系统通过分类运作。当一个概念被定义时，一条边界就被建立，用以将属于该类别的事物与不属于的事物区分开来。</w:t>
      </w:r>
    </w:p>
    <w:p>
      <w:pPr>
        <w:spacing w:after="30" w:before="30"/>
        <w:ind w:left="720"/>
      </w:pPr>
      <w:r>
        <w:rPr>
          <w:rFonts w:ascii="Courier New" w:cs="Courier New" w:eastAsia="Courier New" w:hAnsi="Courier New"/>
          <w:sz w:val="22"/>
          <w:szCs w:val="22"/>
        </w:rPr>
        <w:t xml:space="preserve">边界内部  --&gt;  被识别的存在</w:t>
      </w:r>
    </w:p>
    <w:p>
      <w:pPr>
        <w:spacing w:after="30" w:before="30"/>
        <w:ind w:left="720"/>
      </w:pPr>
      <w:r>
        <w:rPr>
          <w:rFonts w:ascii="Courier New" w:cs="Courier New" w:eastAsia="Courier New" w:hAnsi="Courier New"/>
          <w:sz w:val="22"/>
          <w:szCs w:val="22"/>
        </w:rPr>
        <w:t xml:space="preserve">边界外部  --&gt;  未实现的可能性</w:t>
      </w:r>
    </w:p>
    <w:p>
      <w:pPr>
        <w:spacing w:after="0" w:before="0"/>
      </w:pPr>
      <w:r>
        <w:t xml:space="preserve"/>
      </w:r>
    </w:p>
    <w:p>
      <w:pPr>
        <w:spacing w:after="80" w:before="60"/>
      </w:pPr>
      <w:r>
        <w:rPr>
          <w:rFonts w:ascii="Microsoft YaHei" w:cs="Microsoft YaHei" w:eastAsia="Microsoft YaHei" w:hAnsi="Microsoft YaHei"/>
          <w:sz w:val="24"/>
          <w:szCs w:val="24"/>
        </w:rPr>
        <w:t xml:space="preserve">这一边界产生了一种结构对称性：我们所知事物的结构决定了未知局域的形态。正如洞的形状决定了缺失塞子的形状，现有知识的结构定义了邻近的未实现可能性的结构。因此，未知并非随机的——它是由已知的边界所塑造的。</w:t>
      </w:r>
    </w:p>
    <w:p>
      <w:pPr>
        <w:spacing w:after="80" w:before="60"/>
      </w:pPr>
      <w:r>
        <w:rPr>
          <w:rFonts w:ascii="Microsoft YaHei" w:cs="Microsoft YaHei" w:eastAsia="Microsoft YaHei" w:hAnsi="Microsoft YaHei"/>
          <w:sz w:val="24"/>
          <w:szCs w:val="24"/>
        </w:rPr>
        <w:t xml:space="preserve">在许多情况下，看起来“不存在”的事物，也可能源于分辨率或视角的局限。某种配置可能已存在于更广阔的可能性空间中，但由于我们的认知或观测分辨率过低而未被识别。不存在领域的边界本身也是可修改的。</w:t>
      </w:r>
    </w:p>
    <w:p>
      <w:pPr>
        <w:pStyle w:val="Heading1"/>
        <w:spacing w:after="120" w:before="360"/>
      </w:pPr>
      <w:r>
        <w:rPr>
          <w:rFonts w:ascii="Microsoft YaHei" w:cs="Microsoft YaHei" w:eastAsia="Microsoft YaHei" w:hAnsi="Microsoft YaHei"/>
          <w:b/>
          <w:bCs/>
          <w:color w:val="1F3864"/>
          <w:sz w:val="32"/>
          <w:szCs w:val="32"/>
        </w:rPr>
        <w:t xml:space="preserve">3. 可能性空间</w:t>
      </w:r>
    </w:p>
    <w:p>
      <w:pPr>
        <w:spacing w:after="80" w:before="60"/>
      </w:pPr>
      <w:r>
        <w:rPr>
          <w:rFonts w:ascii="Microsoft YaHei" w:cs="Microsoft YaHei" w:eastAsia="Microsoft YaHei" w:hAnsi="Microsoft YaHei"/>
          <w:sz w:val="24"/>
          <w:szCs w:val="24"/>
        </w:rPr>
        <w:t xml:space="preserve">令 U(t) 表示 t 时刻的可能性空间。每个元素 x ∈ U(t) 代表系统的一种可能配置，例如物理状态、生物形态、技术设计、数学结构和制度系统。</w:t>
      </w:r>
    </w:p>
    <w:p>
      <w:pPr>
        <w:spacing w:after="80" w:before="60"/>
      </w:pPr>
      <w:r>
        <w:rPr>
          <w:rFonts w:ascii="Microsoft YaHei" w:cs="Microsoft YaHei" w:eastAsia="Microsoft YaHei" w:hAnsi="Microsoft YaHei"/>
          <w:sz w:val="24"/>
          <w:szCs w:val="24"/>
        </w:rPr>
        <w:t xml:space="preserve">与静态形而上学的模型不同，可能性空间是动态的。随着知识、技术和科学理解的扩展，可达的可能性空间也可能随之扩大：</w:t>
      </w:r>
    </w:p>
    <w:p>
      <w:pPr>
        <w:spacing w:after="100" w:before="100"/>
        <w:jc w:val="center"/>
      </w:pPr>
      <w:r>
        <w:rPr>
          <w:rFonts w:ascii="Courier New" w:cs="Courier New" w:eastAsia="Courier New" w:hAnsi="Courier New"/>
          <w:sz w:val="22"/>
          <w:szCs w:val="22"/>
        </w:rPr>
        <w:t xml:space="preserve">U(t+1) ≥ U(t)</w:t>
      </w:r>
    </w:p>
    <w:p>
      <w:pPr>
        <w:spacing w:after="80" w:before="60"/>
      </w:pPr>
      <w:r>
        <w:rPr>
          <w:rFonts w:ascii="Microsoft YaHei" w:cs="Microsoft YaHei" w:eastAsia="Microsoft YaHei" w:hAnsi="Microsoft YaHei"/>
          <w:sz w:val="24"/>
          <w:szCs w:val="24"/>
        </w:rPr>
        <w:t xml:space="preserve">新的发现可以扩大有效的可能性空间本身。在半导体被发现之前，现代计算机处于可达技术可能性空间之外。半导体技术出现后，计算机成为了可实现的配置——可能性空间扩大了。</w:t>
      </w:r>
    </w:p>
    <w:p>
      <w:pPr>
        <w:pStyle w:val="Heading1"/>
        <w:spacing w:after="120" w:before="360"/>
      </w:pPr>
      <w:r>
        <w:rPr>
          <w:rFonts w:ascii="Microsoft YaHei" w:cs="Microsoft YaHei" w:eastAsia="Microsoft YaHei" w:hAnsi="Microsoft YaHei"/>
          <w:b/>
          <w:bCs/>
          <w:color w:val="1F3864"/>
          <w:sz w:val="32"/>
          <w:szCs w:val="32"/>
        </w:rPr>
        <w:t xml:space="preserve">4. 存在与不存在</w:t>
      </w:r>
    </w:p>
    <w:p>
      <w:pPr>
        <w:spacing w:after="80" w:before="60"/>
      </w:pPr>
      <w:r>
        <w:rPr>
          <w:rFonts w:ascii="Microsoft YaHei" w:cs="Microsoft YaHei" w:eastAsia="Microsoft YaHei" w:hAnsi="Microsoft YaHei"/>
          <w:sz w:val="24"/>
          <w:szCs w:val="24"/>
        </w:rPr>
        <w:t xml:space="preserve">在可能性空间中，定义 E(t) ⊆ U(t) 为 t 时刻已实现的结构集。不存在领域定义为：</w:t>
      </w:r>
    </w:p>
    <w:p>
      <w:pPr>
        <w:spacing w:after="100" w:before="100"/>
        <w:jc w:val="center"/>
      </w:pPr>
      <w:r>
        <w:rPr>
          <w:rFonts w:ascii="Courier New" w:cs="Courier New" w:eastAsia="Courier New" w:hAnsi="Courier New"/>
          <w:sz w:val="22"/>
          <w:szCs w:val="22"/>
        </w:rPr>
        <w:t xml:space="preserve">N(t) = U(t) − E(t)</w:t>
      </w:r>
    </w:p>
    <w:p>
      <w:pPr>
        <w:spacing w:after="80" w:before="60"/>
      </w:pPr>
      <w:r>
        <w:rPr>
          <w:rFonts w:ascii="Microsoft YaHei" w:cs="Microsoft YaHei" w:eastAsia="Microsoft YaHei" w:hAnsi="Microsoft YaHei"/>
          <w:sz w:val="24"/>
          <w:szCs w:val="24"/>
        </w:rPr>
        <w:t xml:space="preserve">因此：</w:t>
      </w:r>
    </w:p>
    <w:p>
      <w:pPr>
        <w:spacing w:after="100" w:before="100"/>
        <w:jc w:val="center"/>
      </w:pPr>
      <w:r>
        <w:rPr>
          <w:rFonts w:ascii="Courier New" w:cs="Courier New" w:eastAsia="Courier New" w:hAnsi="Courier New"/>
          <w:sz w:val="22"/>
          <w:szCs w:val="22"/>
        </w:rPr>
        <w:t xml:space="preserve">U(t) = E(t) ∪ N(t)</w:t>
      </w:r>
    </w:p>
    <w:p>
      <w:pPr>
        <w:spacing w:after="100" w:before="100"/>
        <w:jc w:val="center"/>
      </w:pPr>
      <w:r>
        <w:rPr>
          <w:rFonts w:ascii="Courier New" w:cs="Courier New" w:eastAsia="Courier New" w:hAnsi="Courier New"/>
          <w:sz w:val="22"/>
          <w:szCs w:val="22"/>
        </w:rPr>
        <w:t xml:space="preserve">E(t) ∩ N(t) = ∅</w:t>
      </w:r>
    </w:p>
    <w:p>
      <w:pPr>
        <w:spacing w:after="0" w:before="0"/>
      </w:pPr>
      <w:r>
        <w:t xml:space="preserve"/>
      </w:r>
    </w:p>
    <w:p>
      <w:pPr>
        <w:spacing w:after="80" w:before="60"/>
      </w:pPr>
      <w:r>
        <w:rPr>
          <w:rFonts w:ascii="Microsoft YaHei" w:cs="Microsoft YaHei" w:eastAsia="Microsoft YaHei" w:hAnsi="Microsoft YaHei"/>
          <w:sz w:val="24"/>
          <w:szCs w:val="24"/>
        </w:rPr>
        <w:t xml:space="preserve">在该框架下，N(t) 可以被解释为系统的潜在信息结构——那些潜在可以成为现实但尚未实例化的配置集合。不存在领域并非空白：它由与产生 E(t) 的生成条件相同的条件所结构。</w:t>
      </w:r>
    </w:p>
    <w:p>
      <w:pPr>
        <w:pStyle w:val="Heading1"/>
        <w:spacing w:after="120" w:before="360"/>
      </w:pPr>
      <w:r>
        <w:rPr>
          <w:rFonts w:ascii="Microsoft YaHei" w:cs="Microsoft YaHei" w:eastAsia="Microsoft YaHei" w:hAnsi="Microsoft YaHei"/>
          <w:b/>
          <w:bCs/>
          <w:color w:val="1F3864"/>
          <w:sz w:val="32"/>
          <w:szCs w:val="32"/>
        </w:rPr>
        <w:t xml:space="preserve">5. 未实现可能性的类型</w:t>
      </w:r>
    </w:p>
    <w:p>
      <w:pPr>
        <w:spacing w:after="80" w:before="60"/>
      </w:pPr>
      <w:r>
        <w:rPr>
          <w:rFonts w:ascii="Microsoft YaHei" w:cs="Microsoft YaHei" w:eastAsia="Microsoft YaHei" w:hAnsi="Microsoft YaHei"/>
          <w:sz w:val="24"/>
          <w:szCs w:val="24"/>
        </w:rPr>
        <w:t xml:space="preserve">未实现可能性并非均一。我们将其分为三类：</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类别</w:t>
            </w:r>
          </w:p>
        </w:tc>
        <w:tc>
          <w:tcPr>
            <w:tcW w:type="dxa" w:w="35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定义</w:t>
            </w:r>
          </w:p>
        </w:tc>
        <w:tc>
          <w:tcPr>
            <w:tcW w:type="dxa" w:w="36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示例</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R — 可达类</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可通过探索与发展实现的结构</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就现有病毒株衍生演变而来的新疫苗变种</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D — 破坏类</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可实现但可能破坏采用系统的结构</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能够运作但产生严重系统性风险的技术</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I — 不一致类</w:t>
            </w:r>
          </w:p>
        </w:tc>
        <w:tc>
          <w:tcPr>
            <w:tcW w:type="dxa" w:w="35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逻辑上或物理上自相矛盾的结构</w:t>
            </w:r>
          </w:p>
        </w:tc>
        <w:tc>
          <w:tcPr>
            <w:tcW w:type="dxa" w:w="36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违反热力学定律的永动机</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这一分类对发现方法论具有重要意义。一个看似不可能的目标结构并非均超出达及范围：它可能是当前邻近可能边界之外的R类，可能是在适当约束下可管控的D类，或者是尚需重新表述的I类。分类决定了适当的发现应对，如第12节形式化的那样。</w:t>
      </w:r>
    </w:p>
    <w:p>
      <w:pPr>
        <w:pStyle w:val="Heading1"/>
        <w:spacing w:after="120" w:before="360"/>
      </w:pPr>
      <w:r>
        <w:rPr>
          <w:rFonts w:ascii="Microsoft YaHei" w:cs="Microsoft YaHei" w:eastAsia="Microsoft YaHei" w:hAnsi="Microsoft YaHei"/>
          <w:b/>
          <w:bCs/>
          <w:color w:val="1F3864"/>
          <w:sz w:val="32"/>
          <w:szCs w:val="32"/>
        </w:rPr>
        <w:t xml:space="preserve">6. 涌现算子</w:t>
      </w:r>
    </w:p>
    <w:p>
      <w:pPr>
        <w:spacing w:after="80" w:before="60"/>
      </w:pPr>
      <w:r>
        <w:rPr>
          <w:rFonts w:ascii="Microsoft YaHei" w:cs="Microsoft YaHei" w:eastAsia="Microsoft YaHei" w:hAnsi="Microsoft YaHei"/>
          <w:sz w:val="24"/>
          <w:szCs w:val="24"/>
        </w:rPr>
        <w:t xml:space="preserve">新结构通过涌现过程进入存在领域。定义涌现算子 Φ 使得：</w:t>
      </w:r>
    </w:p>
    <w:p>
      <w:pPr>
        <w:spacing w:after="100" w:before="100"/>
        <w:jc w:val="center"/>
      </w:pPr>
      <w:r>
        <w:rPr>
          <w:rFonts w:ascii="Courier New" w:cs="Courier New" w:eastAsia="Courier New" w:hAnsi="Courier New"/>
          <w:sz w:val="22"/>
          <w:szCs w:val="22"/>
        </w:rPr>
        <w:t xml:space="preserve">Φ : N(t) → E(t+1)</w:t>
      </w:r>
    </w:p>
    <w:p>
      <w:pPr>
        <w:spacing w:after="80" w:before="60"/>
      </w:pPr>
      <w:r>
        <w:rPr>
          <w:rFonts w:ascii="Microsoft YaHei" w:cs="Microsoft YaHei" w:eastAsia="Microsoft YaHei" w:hAnsi="Microsoft YaHei"/>
          <w:sz w:val="24"/>
          <w:szCs w:val="24"/>
        </w:rPr>
        <w:t xml:space="preserve">若 x ∈ N(t) 且某一生成过程 G 产生了该配置，则 Φ(x) ∈ E(t+1)。算子 Φ 并非单一机制，而是在不同领域中以不同方式实例化的机制族群：</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领域</w:t>
            </w:r>
          </w:p>
        </w:tc>
        <w:tc>
          <w:tcPr>
            <w:tcW w:type="dxa" w:w="69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生成机制 G</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生物学</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突变后经选择压力</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技术</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在材料和能量约束内的定向设计探索</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科学</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假设生成后经实验探针</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人工智能</w:t>
            </w:r>
          </w:p>
        </w:tc>
        <w:tc>
          <w:tcPr>
            <w:tcW w:type="dxa" w:w="6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在生成模型下从学习到的潜在空间中采样</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算子 Φ 在结构上对应于认知系统三元框架中描述的涌现方法（Emergence Method）。两者都描述了规则互动——而非线性推导——产生真正新颖结构的过程。形式算子 Φ 提供了这一生成过程的数学语言；涌现方法提供了其认知架构。</w:t>
      </w:r>
    </w:p>
    <w:p>
      <w:pPr>
        <w:pStyle w:val="Heading1"/>
        <w:spacing w:after="120" w:before="360"/>
      </w:pPr>
      <w:r>
        <w:rPr>
          <w:rFonts w:ascii="Microsoft YaHei" w:cs="Microsoft YaHei" w:eastAsia="Microsoft YaHei" w:hAnsi="Microsoft YaHei"/>
          <w:b/>
          <w:bCs/>
          <w:color w:val="1F3864"/>
          <w:sz w:val="32"/>
          <w:szCs w:val="32"/>
        </w:rPr>
        <w:t xml:space="preserve">7. 邻近可能</w:t>
      </w:r>
    </w:p>
    <w:p>
      <w:pPr>
        <w:spacing w:after="80" w:before="60"/>
      </w:pPr>
      <w:r>
        <w:rPr>
          <w:rFonts w:ascii="Microsoft YaHei" w:cs="Microsoft YaHei" w:eastAsia="Microsoft YaHei" w:hAnsi="Microsoft YaHei"/>
          <w:sz w:val="24"/>
          <w:szCs w:val="24"/>
        </w:rPr>
        <w:t xml:space="preserve">在实际系统中，系统很少直接探索整个可能性空间。探索主要在一个受限的边界内发生。遇屏卡夫曼（2000）提出了邻近可能的概念，定义：</w:t>
      </w:r>
    </w:p>
    <w:p>
      <w:pPr>
        <w:spacing w:after="100" w:before="100"/>
        <w:jc w:val="center"/>
      </w:pPr>
      <w:r>
        <w:rPr>
          <w:rFonts w:ascii="Courier New" w:cs="Courier New" w:eastAsia="Courier New" w:hAnsi="Courier New"/>
          <w:sz w:val="22"/>
          <w:szCs w:val="22"/>
        </w:rPr>
        <w:t xml:space="preserve">A(E(t)) ⊆ N(t)</w:t>
      </w:r>
    </w:p>
    <w:p>
      <w:pPr>
        <w:spacing w:after="80" w:before="60"/>
      </w:pPr>
      <w:r>
        <w:rPr>
          <w:rFonts w:ascii="Microsoft YaHei" w:cs="Microsoft YaHei" w:eastAsia="Microsoft YaHei" w:hAnsi="Microsoft YaHei"/>
          <w:sz w:val="24"/>
          <w:szCs w:val="24"/>
        </w:rPr>
        <w:t xml:space="preserve">其中 A(E(t)) 表示可从现有结构通过单步生成过程直接达到的可能性集合。创新、进化和发现通常发生在这一边界区域内。</w:t>
      </w:r>
    </w:p>
    <w:p>
      <w:pPr>
        <w:spacing w:after="80" w:before="60"/>
      </w:pPr>
      <w:r>
        <w:rPr>
          <w:rFonts w:ascii="Microsoft YaHei" w:cs="Microsoft YaHei" w:eastAsia="Microsoft YaHei" w:hAnsi="Microsoft YaHei"/>
          <w:sz w:val="24"/>
          <w:szCs w:val="24"/>
        </w:rPr>
        <w:t xml:space="preserve">邻近可能并非静态的。每实现一个新结构 x 就会扩展边界：一般来说 A(E(t+1)) ⊃ A(E(t))，因为 x 本身就创造了进入未实现可能性的新边。这种复合扩展是历史上科技和科学发展度加快的基础（Arthur, 2009; Johnson, 2010）。</w:t>
      </w:r>
    </w:p>
    <w:p>
      <w:pPr>
        <w:spacing w:after="80" w:before="60"/>
      </w:pPr>
      <w:r>
        <w:rPr>
          <w:rFonts w:ascii="Microsoft YaHei" w:cs="Microsoft YaHei" w:eastAsia="Microsoft YaHei" w:hAnsi="Microsoft YaHei"/>
          <w:sz w:val="24"/>
          <w:szCs w:val="24"/>
        </w:rPr>
        <w:t xml:space="preserve">E(t) 与目标 x 之间的边界，正是发现方法论发挥作用的确切位置。A(E(t)) 内的结构可通过现有生成过程实现。A(E(t)) 之外的结构则需要边界本身发生转变——通过概念性、技术性或制度性变革——才能变得可达。不可能优先推理（第12节）正是工程化这种边界转变的方法。</w:t>
      </w:r>
    </w:p>
    <w:p>
      <w:pPr>
        <w:pStyle w:val="Heading1"/>
        <w:spacing w:after="120" w:before="360"/>
      </w:pPr>
      <w:r>
        <w:rPr>
          <w:rFonts w:ascii="Microsoft YaHei" w:cs="Microsoft YaHei" w:eastAsia="Microsoft YaHei" w:hAnsi="Microsoft YaHei"/>
          <w:b/>
          <w:bCs/>
          <w:color w:val="1F3864"/>
          <w:sz w:val="32"/>
          <w:szCs w:val="32"/>
        </w:rPr>
        <w:t xml:space="preserve">8. 涌现结构的评估</w:t>
      </w:r>
    </w:p>
    <w:p>
      <w:pPr>
        <w:spacing w:after="80" w:before="60"/>
      </w:pPr>
      <w:r>
        <w:rPr>
          <w:rFonts w:ascii="Microsoft YaHei" w:cs="Microsoft YaHei" w:eastAsia="Microsoft YaHei" w:hAnsi="Microsoft YaHei"/>
          <w:sz w:val="24"/>
          <w:szCs w:val="24"/>
        </w:rPr>
        <w:t xml:space="preserve">并非所有涌现结构都会成为存在的稳定组成部分。定义评估函数 F(x) 表示结构 x 在其领域内弹性的可行性。一个结构成为存在的持久性组成部分，仅当：</w:t>
      </w:r>
    </w:p>
    <w:p>
      <w:pPr>
        <w:spacing w:after="100" w:before="100"/>
        <w:jc w:val="center"/>
      </w:pPr>
      <w:r>
        <w:rPr>
          <w:rFonts w:ascii="Courier New" w:cs="Courier New" w:eastAsia="Courier New" w:hAnsi="Courier New"/>
          <w:sz w:val="22"/>
          <w:szCs w:val="22"/>
        </w:rPr>
        <w:t xml:space="preserve">F(x) ≥ Fₘᵢⁿ</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领域</w:t>
            </w:r>
          </w:p>
        </w:tc>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评估机制</w:t>
            </w:r>
          </w:p>
        </w:tc>
        <w:tc>
          <w:tcPr>
            <w:tcW w:type="dxa" w:w="4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操作性代理变量</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生物学</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自然选择</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差异繁殖适应度</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科学</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实验验证</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可重复性与预测精度</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技术</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功能表现</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相对于部署成本的效用</w:t>
            </w:r>
          </w:p>
        </w:tc>
      </w:tr>
      <w:tr>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制度</w:t>
            </w:r>
          </w:p>
        </w:tc>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社会或经济可行性</w:t>
            </w:r>
          </w:p>
        </w:tc>
        <w:tc>
          <w:tcPr>
            <w:tcW w:type="dxa" w:w="4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采用率与资源可持续性</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F 不要求是单一标量。在很多实际系统中，它是具有上下文依赖加权的多维标准向量。在三元框架中，ADPIE执行循环——尤其是其评估阶段——通过提供将已实现结果与原始生成目标对比的结构化反馈循环，将F条件操作化。</w:t>
      </w:r>
    </w:p>
    <w:p>
      <w:pPr>
        <w:pStyle w:val="Heading1"/>
        <w:spacing w:after="120" w:before="360"/>
      </w:pPr>
      <w:r>
        <w:rPr>
          <w:rFonts w:ascii="Microsoft YaHei" w:cs="Microsoft YaHei" w:eastAsia="Microsoft YaHei" w:hAnsi="Microsoft YaHei"/>
          <w:b/>
          <w:bCs/>
          <w:color w:val="1F3864"/>
          <w:sz w:val="32"/>
          <w:szCs w:val="32"/>
        </w:rPr>
        <w:t xml:space="preserve">9. 稳定性约束</w:t>
      </w:r>
    </w:p>
    <w:p>
      <w:pPr>
        <w:spacing w:after="80" w:before="60"/>
      </w:pPr>
      <w:r>
        <w:rPr>
          <w:rFonts w:ascii="Microsoft YaHei" w:cs="Microsoft YaHei" w:eastAsia="Microsoft YaHei" w:hAnsi="Microsoft YaHei"/>
          <w:sz w:val="24"/>
          <w:szCs w:val="24"/>
        </w:rPr>
        <w:t xml:space="preserve">某些创新可能在可行性上得分很高，却可能使采用它的系统不稳定。定义 S(E) 表示系统稳定性。新结构仅在如下条件下被整合：</w:t>
      </w:r>
    </w:p>
    <w:p>
      <w:pPr>
        <w:spacing w:after="100" w:before="100"/>
        <w:jc w:val="center"/>
      </w:pPr>
      <w:r>
        <w:rPr>
          <w:rFonts w:ascii="Courier New" w:cs="Courier New" w:eastAsia="Courier New" w:hAnsi="Courier New"/>
          <w:sz w:val="22"/>
          <w:szCs w:val="22"/>
        </w:rPr>
        <w:t xml:space="preserve">S(E(t) ∪ {x}) ≥ Sₘᵢⁿ</w:t>
      </w:r>
    </w:p>
    <w:p>
      <w:pPr>
        <w:spacing w:after="80" w:before="60"/>
      </w:pPr>
      <w:r>
        <w:rPr>
          <w:rFonts w:ascii="Microsoft YaHei" w:cs="Microsoft YaHei" w:eastAsia="Microsoft YaHei" w:hAnsi="Microsoft YaHei"/>
          <w:sz w:val="24"/>
          <w:szCs w:val="24"/>
        </w:rPr>
        <w:t xml:space="preserve">这一条件引入了创新与稳定之间的根本张力。第5节中的D类结构恰恰是由高F(x)与稳定性条件失败的组合来表征的。这一张力并非框架的缺陷，而是复杂系统的结构性特征。</w:t>
      </w:r>
    </w:p>
    <w:p>
      <w:pPr>
        <w:spacing w:after="80" w:before="60"/>
      </w:pPr>
      <w:r>
        <w:rPr>
          <w:rFonts w:ascii="Microsoft YaHei" w:cs="Microsoft YaHei" w:eastAsia="Microsoft YaHei" w:hAnsi="Microsoft YaHei"/>
          <w:sz w:val="24"/>
          <w:szCs w:val="24"/>
        </w:rPr>
        <w:t xml:space="preserve">三元框架通过悦论连贯性（Paradoxical Coherence）的概念来处理这种张力——多个结构原则在不同层级上同时运作的状态。处于悦论连贯状态的系统将归一冲动（结构洞察）与涌现冲动（生成新颖）整合，同时维持稳定性约束 S。</w:t>
      </w:r>
    </w:p>
    <w:p>
      <w:pPr>
        <w:pStyle w:val="Heading1"/>
        <w:spacing w:after="120" w:before="360"/>
      </w:pPr>
      <w:r>
        <w:rPr>
          <w:rFonts w:ascii="Microsoft YaHei" w:cs="Microsoft YaHei" w:eastAsia="Microsoft YaHei" w:hAnsi="Microsoft YaHei"/>
          <w:b/>
          <w:bCs/>
          <w:color w:val="1F3864"/>
          <w:sz w:val="32"/>
          <w:szCs w:val="32"/>
        </w:rPr>
        <w:t xml:space="preserve">10. 存在的动态演化</w:t>
      </w:r>
    </w:p>
    <w:p>
      <w:pPr>
        <w:spacing w:after="80" w:before="60"/>
      </w:pPr>
      <w:r>
        <w:rPr>
          <w:rFonts w:ascii="Microsoft YaHei" w:cs="Microsoft YaHei" w:eastAsia="Microsoft YaHei" w:hAnsi="Microsoft YaHei"/>
          <w:sz w:val="24"/>
          <w:szCs w:val="24"/>
        </w:rPr>
        <w:t xml:space="preserve">存在的演化可以简洁表达为：</w:t>
      </w:r>
    </w:p>
    <w:p>
      <w:pPr>
        <w:spacing w:after="0" w:before="0"/>
      </w:pPr>
      <w:r>
        <w:t xml:space="preserve"/>
      </w:r>
    </w:p>
    <w:p>
      <w:pPr>
        <w:spacing w:after="100" w:before="100"/>
        <w:jc w:val="center"/>
      </w:pPr>
      <w:r>
        <w:rPr>
          <w:rFonts w:ascii="Courier New" w:cs="Courier New" w:eastAsia="Courier New" w:hAnsi="Courier New"/>
          <w:sz w:val="22"/>
          <w:szCs w:val="22"/>
        </w:rPr>
        <w:t xml:space="preserve">E(t+1) = E(t) ∪ {x ∈ Φ(A(E(t))) : F(x) ≥ Fₘᵢⁿ ∧ S(E(t) ∪ {x}) ≥ Sₘᵢⁿ}</w:t>
      </w:r>
    </w:p>
    <w:p>
      <w:pPr>
        <w:spacing w:after="0" w:before="0"/>
      </w:pPr>
      <w:r>
        <w:t xml:space="preserve"/>
      </w:r>
    </w:p>
    <w:p>
      <w:pPr>
        <w:spacing w:after="80" w:before="60"/>
      </w:pPr>
      <w:r>
        <w:rPr>
          <w:rFonts w:ascii="Microsoft YaHei" w:cs="Microsoft YaHei" w:eastAsia="Microsoft YaHei" w:hAnsi="Microsoft YaHei"/>
          <w:sz w:val="24"/>
          <w:szCs w:val="24"/>
        </w:rPr>
        <w:t xml:space="preserve">这个公式概括了框架的核心机制。新结构从邻近可能中涌现，通过可行性过滤器，满足稳定性条件，然后进一步扩展边界。这一过程具有迭代性和路径依赖性：进入E(t)的内容重塑了A(E(t+1))，而这又制约了可能进入E(t+2)的内容。</w:t>
      </w:r>
    </w:p>
    <w:p>
      <w:pPr>
        <w:pStyle w:val="Heading1"/>
        <w:spacing w:after="120" w:before="360"/>
      </w:pPr>
      <w:r>
        <w:rPr>
          <w:rFonts w:ascii="Microsoft YaHei" w:cs="Microsoft YaHei" w:eastAsia="Microsoft YaHei" w:hAnsi="Microsoft YaHei"/>
          <w:b/>
          <w:bCs/>
          <w:color w:val="1F3864"/>
          <w:sz w:val="32"/>
          <w:szCs w:val="32"/>
        </w:rPr>
        <w:t xml:space="preserve">11. 跨领域的结构平行关系</w:t>
      </w:r>
    </w:p>
    <w:p>
      <w:pPr>
        <w:spacing w:after="80" w:before="60"/>
      </w:pPr>
      <w:r>
        <w:rPr>
          <w:rFonts w:ascii="Microsoft YaHei" w:cs="Microsoft YaHei" w:eastAsia="Microsoft YaHei" w:hAnsi="Microsoft YaHei"/>
          <w:sz w:val="24"/>
          <w:szCs w:val="24"/>
        </w:rPr>
        <w:t xml:space="preserve">同样的 Φ-F-S 模式在多个领域中出现：</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领域</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涌现（Φ）</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评估（F）</w:t>
            </w:r>
          </w:p>
        </w:tc>
        <w:tc>
          <w:tcPr>
            <w:tcW w:type="dxa" w:w="3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稳定性（S）</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生物进化</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突变</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自然选择</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种群生存能力</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科学发现</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假设形成</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实验验证</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理论一致性</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技术创新</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设计与原型</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功能表现</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系统兼容性</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人工智能</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潜在空间采样</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任务特定评分</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部署稳定性</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这些结构平行关系表明，对邻近可能的探索可能是各领域新颖生成的普遂机制。该框架作为元层模型运作：它不替代领域特定理论，而是提供比较其生成动态的公共语言。</w:t>
      </w:r>
    </w:p>
    <w:p>
      <w:pPr>
        <w:pStyle w:val="Heading1"/>
        <w:spacing w:after="120" w:before="360"/>
      </w:pPr>
      <w:r>
        <w:rPr>
          <w:rFonts w:ascii="Microsoft YaHei" w:cs="Microsoft YaHei" w:eastAsia="Microsoft YaHei" w:hAnsi="Microsoft YaHei"/>
          <w:b/>
          <w:bCs/>
          <w:color w:val="1F3864"/>
          <w:sz w:val="32"/>
          <w:szCs w:val="32"/>
        </w:rPr>
        <w:t xml:space="preserve">12. 不可能优先推理：导航不存在领域</w:t>
      </w:r>
    </w:p>
    <w:p>
      <w:pPr>
        <w:spacing w:after="80" w:before="60"/>
      </w:pPr>
      <w:r>
        <w:rPr>
          <w:rFonts w:ascii="Microsoft YaHei" w:cs="Microsoft YaHei" w:eastAsia="Microsoft YaHei" w:hAnsi="Microsoft YaHei"/>
          <w:sz w:val="24"/>
          <w:szCs w:val="24"/>
        </w:rPr>
        <w:t xml:space="preserve">如果 E(t) 代表已实现的结构，N(t) 代表未实现的可能性，那么发现就可以被理解为对 N(t) 的系统性导航。本节形式化这种导航方法论：不可能优先推理（IFR），最初在认知系统三元框架中提出（第13节）。</w:t>
      </w:r>
    </w:p>
    <w:p>
      <w:pPr>
        <w:spacing w:after="80" w:before="60"/>
      </w:pPr>
      <w:r>
        <w:rPr>
          <w:rFonts w:ascii="Microsoft YaHei" w:cs="Microsoft YaHei" w:eastAsia="Microsoft YaHei" w:hAnsi="Microsoft YaHei"/>
          <w:sz w:val="24"/>
          <w:szCs w:val="24"/>
        </w:rPr>
        <w:t xml:space="preserve">IFR 的基础洞察是：当一个目标结构 x 看起来不可能时，这种不可能性本身就是结构化信息。它表明 x 当前处于 N(t) 中，并且具体的约束正在防止其导入 E(t)。不是放弃目标，而是对这些约束进行结构化分析，可能揭示它们是偶然的——根植于当前知识或技术而非物理定律——因此潜在可以删除。</w:t>
      </w:r>
    </w:p>
    <w:p>
      <w:pPr>
        <w:spacing w:after="80" w:before="60"/>
      </w:pPr>
      <w:r>
        <w:rPr>
          <w:rFonts w:ascii="Microsoft YaHei" w:cs="Microsoft YaHei" w:eastAsia="Microsoft YaHei" w:hAnsi="Microsoft YaHei"/>
          <w:sz w:val="24"/>
          <w:szCs w:val="24"/>
        </w:rPr>
        <w:t xml:space="preserve">IFR 分三个阶段进行。</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12.1 阶段一 — 激进想象</w:t>
      </w:r>
    </w:p>
    <w:p>
      <w:pPr>
        <w:spacing w:after="80" w:before="60"/>
      </w:pPr>
      <w:r>
        <w:rPr>
          <w:rFonts w:ascii="Microsoft YaHei" w:cs="Microsoft YaHei" w:eastAsia="Microsoft YaHei" w:hAnsi="Microsoft YaHei"/>
          <w:sz w:val="24"/>
          <w:szCs w:val="24"/>
        </w:rPr>
        <w:t xml:space="preserve">第一阶段故意探索在当前理解下看似不可能的场景。IFR 并不从已知可行的内容出发，而是从想象目标配置 x 开始，尽管它不在当前 A(E(t)) 中。</w:t>
      </w:r>
    </w:p>
    <w:p>
      <w:pPr>
        <w:spacing w:after="80" w:before="60"/>
      </w:pPr>
      <w:r>
        <w:rPr>
          <w:rFonts w:ascii="Microsoft YaHei" w:cs="Microsoft YaHei" w:eastAsia="Microsoft YaHei" w:hAnsi="Microsoft YaHei"/>
          <w:sz w:val="24"/>
          <w:szCs w:val="24"/>
        </w:rPr>
        <w:t xml:space="preserve">这个阶段故意不做分析。它的目的是充当概念探针：通过充分想象 x，不可能性的结构就会显现出来。障碍的形式由正在尝试的内容的形式所揭示。</w:t>
      </w:r>
    </w:p>
    <w:p>
      <w:pPr>
        <w:spacing w:after="80" w:before="60"/>
      </w:pPr>
      <w:r>
        <w:rPr>
          <w:rFonts w:ascii="Microsoft YaHei" w:cs="Microsoft YaHei" w:eastAsia="Microsoft YaHei" w:hAnsi="Microsoft YaHei"/>
          <w:sz w:val="24"/>
          <w:szCs w:val="24"/>
        </w:rPr>
        <w:t xml:space="preserve">在可能性框架内，这对应于选择目标 x ∈ N(t) \ A(E(t)) ——一个未实现且不邻近的配置——并将差距作为研究对象而非终结性条件。</w:t>
      </w:r>
    </w:p>
    <w:p>
      <w:pPr>
        <w:spacing w:after="80" w:before="60"/>
      </w:pPr>
      <w:r>
        <w:rPr>
          <w:rFonts w:ascii="Microsoft YaHei" w:cs="Microsoft YaHei" w:eastAsia="Microsoft YaHei" w:hAnsi="Microsoft YaHei"/>
          <w:sz w:val="24"/>
          <w:szCs w:val="24"/>
        </w:rPr>
        <w:t xml:space="preserve">这一阶段中具代表性的探索性问题包括：</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一个系统如何能够影响管辖其环境的规则，而非在其中运作？</w:t>
      </w:r>
    </w:p>
    <w:p>
      <w:pPr>
        <w:pStyle w:val="ListParagraph"/>
        <w:numPr>
          <w:ilvl w:val="0"/>
          <w:numId w:val="2"/>
        </w:numPr>
        <w:spacing w:after="40" w:before="40"/>
      </w:pPr>
      <w:r>
        <w:rPr>
          <w:rFonts w:ascii="Microsoft YaHei" w:cs="Microsoft YaHei" w:eastAsia="Microsoft YaHei" w:hAnsi="Microsoft YaHei"/>
          <w:sz w:val="24"/>
          <w:szCs w:val="24"/>
        </w:rPr>
        <w:t xml:space="preserve">分布式的微观主体如何能集体产生任何单一主体都无法实现的全局效应？</w:t>
      </w:r>
    </w:p>
    <w:p>
      <w:pPr>
        <w:pStyle w:val="ListParagraph"/>
        <w:numPr>
          <w:ilvl w:val="0"/>
          <w:numId w:val="2"/>
        </w:numPr>
        <w:spacing w:after="40" w:before="40"/>
      </w:pPr>
      <w:r>
        <w:rPr>
          <w:rFonts w:ascii="Microsoft YaHei" w:cs="Microsoft YaHei" w:eastAsia="Microsoft YaHei" w:hAnsi="Microsoft YaHei"/>
          <w:sz w:val="24"/>
          <w:szCs w:val="24"/>
        </w:rPr>
        <w:t xml:space="preserve">一个结构如何通过成为其一部分而不是从外部作用于其上来触达它？</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12.2 阶段二 — 约束识别</w:t>
      </w:r>
    </w:p>
    <w:p>
      <w:pPr>
        <w:spacing w:after="80" w:before="60"/>
      </w:pPr>
      <w:r>
        <w:rPr>
          <w:rFonts w:ascii="Microsoft YaHei" w:cs="Microsoft YaHei" w:eastAsia="Microsoft YaHei" w:hAnsi="Microsoft YaHei"/>
          <w:sz w:val="24"/>
          <w:szCs w:val="24"/>
        </w:rPr>
        <w:t xml:space="preserve">一旦充分想象了不可能的场景，第二阶段就分析它为什么看起来不可能。目标是识别防止 x 被包含在 A(E(t)) 中的约束集 C = {c₁, c₂, ..., cₙ}。</w:t>
      </w:r>
    </w:p>
    <w:p>
      <w:pPr>
        <w:spacing w:after="80" w:before="60"/>
      </w:pPr>
      <w:r>
        <w:rPr>
          <w:rFonts w:ascii="Microsoft YaHei" w:cs="Microsoft YaHei" w:eastAsia="Microsoft YaHei" w:hAnsi="Microsoft YaHei"/>
          <w:sz w:val="24"/>
          <w:szCs w:val="24"/>
        </w:rPr>
        <w:t xml:space="preserve">通常产生不可能性的约束包括：</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对称条件：排除特定配置的物理或逻辑不变量</w:t>
      </w:r>
    </w:p>
    <w:p>
      <w:pPr>
        <w:pStyle w:val="ListParagraph"/>
        <w:numPr>
          <w:ilvl w:val="0"/>
          <w:numId w:val="2"/>
        </w:numPr>
        <w:spacing w:after="40" w:before="40"/>
      </w:pPr>
      <w:r>
        <w:rPr>
          <w:rFonts w:ascii="Microsoft YaHei" w:cs="Microsoft YaHei" w:eastAsia="Microsoft YaHei" w:hAnsi="Microsoft YaHei"/>
          <w:sz w:val="24"/>
          <w:szCs w:val="24"/>
        </w:rPr>
        <w:t xml:space="preserve">守恒定律：现有生成过程无法创建或消灭的量</w:t>
      </w:r>
    </w:p>
    <w:p>
      <w:pPr>
        <w:pStyle w:val="ListParagraph"/>
        <w:numPr>
          <w:ilvl w:val="0"/>
          <w:numId w:val="2"/>
        </w:numPr>
        <w:spacing w:after="40" w:before="40"/>
      </w:pPr>
      <w:r>
        <w:rPr>
          <w:rFonts w:ascii="Microsoft YaHei" w:cs="Microsoft YaHei" w:eastAsia="Microsoft YaHei" w:hAnsi="Microsoft YaHei"/>
          <w:sz w:val="24"/>
          <w:szCs w:val="24"/>
        </w:rPr>
        <w:t xml:space="preserve">平衡态：防止系统达到目标配置的稳定吸引子</w:t>
      </w:r>
    </w:p>
    <w:p>
      <w:pPr>
        <w:pStyle w:val="ListParagraph"/>
        <w:numPr>
          <w:ilvl w:val="0"/>
          <w:numId w:val="2"/>
        </w:numPr>
        <w:spacing w:after="40" w:before="40"/>
      </w:pPr>
      <w:r>
        <w:rPr>
          <w:rFonts w:ascii="Microsoft YaHei" w:cs="Microsoft YaHei" w:eastAsia="Microsoft YaHei" w:hAnsi="Microsoft YaHei"/>
          <w:sz w:val="24"/>
          <w:szCs w:val="24"/>
        </w:rPr>
        <w:t xml:space="preserve">规则系统定义：内建于用于描述问题的概念框架中的约束</w:t>
      </w:r>
    </w:p>
    <w:p>
      <w:pPr>
        <w:spacing w:after="0" w:before="0"/>
      </w:pPr>
      <w:r>
        <w:t xml:space="preserve"/>
      </w:r>
    </w:p>
    <w:p>
      <w:pPr>
        <w:spacing w:after="80" w:before="60"/>
      </w:pPr>
      <w:r>
        <w:rPr>
          <w:rFonts w:ascii="Microsoft YaHei" w:cs="Microsoft YaHei" w:eastAsia="Microsoft YaHei" w:hAnsi="Microsoft YaHei"/>
          <w:sz w:val="24"/>
          <w:szCs w:val="24"/>
        </w:rPr>
        <w:t xml:space="preserve">这一阶段产生了不可能性的结构映射：不是对 x 不能实现的判断，而是对什么需要改变才能使 x 可达的具体说明。这一区别至关重要。对不可能性的模糊感不包含任何可操作的信息。约束映射包含这种信息。</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12.3 阶段三 — 通过归一法进行结构重构</w:t>
      </w:r>
    </w:p>
    <w:p>
      <w:pPr>
        <w:spacing w:after="80" w:before="60"/>
      </w:pPr>
      <w:r>
        <w:rPr>
          <w:rFonts w:ascii="Microsoft YaHei" w:cs="Microsoft YaHei" w:eastAsia="Microsoft YaHei" w:hAnsi="Microsoft YaHei"/>
          <w:sz w:val="24"/>
          <w:szCs w:val="24"/>
        </w:rPr>
        <w:t xml:space="preserve">IFR 的第三阶段是转折点。识别了约束集 C 之后，问题就变成：这些约束是否源于特定的概念框架，而非物理必要性。如果是，重构该框架可能使约束消解——不是通过违反它，而是通过改变产生它的结构条件。</w:t>
      </w:r>
    </w:p>
    <w:p>
      <w:pPr>
        <w:spacing w:after="80" w:before="60"/>
      </w:pPr>
      <w:r>
        <w:rPr>
          <w:rFonts w:ascii="Microsoft YaHei" w:cs="Microsoft YaHei" w:eastAsia="Microsoft YaHei" w:hAnsi="Microsoft YaHei"/>
          <w:sz w:val="24"/>
          <w:szCs w:val="24"/>
        </w:rPr>
        <w:t xml:space="preserve">这一阶段自然过渡到归一法（第13节），归一法提供了结构重构的认知工具箱。在这一阶段最常出现五种重构策略，对应于 E(t) 与目标 x 之间的边界可以被重新组织的不同机制：</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重构策略</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机制</w:t>
            </w:r>
          </w:p>
        </w:tc>
        <w:tc>
          <w:tcPr>
            <w:tcW w:type="dxa" w:w="39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对约束的影响</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结构合并</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两个对立概念被揭示为共同深层结构的表达</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约束消解，因为产生它的对立并非根本性的</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参数化</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二元对立转化为连续变量或参数空间</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约束变为可调参数而非固定边界</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共生对立重构</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对立类别被识别为相互生成而非相互排斥</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约束被揭示为关系性产物而非独立障碍</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框架跳脱</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产生约束的概念框架被彻底放弃</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约束消失，因为它内嵌于被放弃的框架中</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维度转换</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评估维度被改变，从而转变目标的定义</w:t>
            </w:r>
          </w:p>
        </w:tc>
        <w:tc>
          <w:tcPr>
            <w:tcW w:type="dxa" w:w="39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在一个维度上看似不可能的内容在另一个维度上可达</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重要的是，这些重构策略并不保证 x 立即可实现。它们通过重新组织边界结构，将 x 向 A(E(t)) 迁移。在多个约束上的反复应用构建了中间配置的路径——每个在某个时刻 t 进入 E 的结构都潜在地使下一步成为可能。</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12.4 IFR 作为形式化发现协议</w:t>
      </w:r>
    </w:p>
    <w:p>
      <w:pPr>
        <w:spacing w:after="80" w:before="60"/>
      </w:pPr>
      <w:r>
        <w:rPr>
          <w:rFonts w:ascii="Microsoft YaHei" w:cs="Microsoft YaHei" w:eastAsia="Microsoft YaHei" w:hAnsi="Microsoft YaHei"/>
          <w:sz w:val="24"/>
          <w:szCs w:val="24"/>
        </w:rPr>
        <w:t xml:space="preserve">IFR 的三阶段结构直接对应于形式框架中的操作：</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IFR 阶段</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形式操作</w:t>
            </w:r>
          </w:p>
        </w:tc>
        <w:tc>
          <w:tcPr>
            <w:tcW w:type="dxa" w:w="3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输出</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阶段一：激进想象</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选择目标 x ∈ N(t) \ A(E(t))</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对待分析差距的规格说明</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阶段二：约束识别</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映射阻止 x 进入 A(E(t)) 的约束集 C</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不可能性的结构戇物线</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阶段三：结构重构</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应用归一策略消解或重分类 C 中的约束</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将 A(E(t)) 向 x 扩展，或重新表述 x 本身</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IFR 并不保证发现。它用结构化的分解替代了对不可能性的模糊感觉：特定的约束、可按类型分类的约束、可通过釁定重构策略处理的约束。该方法论将“这不能实现”转变为“这些具体的结构条件必须改变，这才能变得邻近”。</w:t>
      </w:r>
    </w:p>
    <w:p>
      <w:pPr>
        <w:pStyle w:val="Heading1"/>
        <w:spacing w:after="120" w:before="360"/>
      </w:pPr>
      <w:r>
        <w:rPr>
          <w:rFonts w:ascii="Microsoft YaHei" w:cs="Microsoft YaHei" w:eastAsia="Microsoft YaHei" w:hAnsi="Microsoft YaHei"/>
          <w:b/>
          <w:bCs/>
          <w:color w:val="1F3864"/>
          <w:sz w:val="32"/>
          <w:szCs w:val="32"/>
        </w:rPr>
        <w:t xml:space="preserve">13. 归一法作为认知基础设施</w:t>
      </w:r>
    </w:p>
    <w:p>
      <w:pPr>
        <w:spacing w:after="80" w:before="60"/>
      </w:pPr>
      <w:r>
        <w:rPr>
          <w:rFonts w:ascii="Microsoft YaHei" w:cs="Microsoft YaHei" w:eastAsia="Microsoft YaHei" w:hAnsi="Microsoft YaHei"/>
          <w:sz w:val="24"/>
          <w:szCs w:val="24"/>
        </w:rPr>
        <w:t xml:space="preserve">第1–11节建立的形式框架描述了可能性空间是什么以及新结构如何涌现。认知系统三元框架——IFR和归一法是其组成部分——描述了如何在认知层面导航该空间。本节建立两者之间的形式对应关系。</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13.1 分析分化及其结构限制</w:t>
      </w:r>
    </w:p>
    <w:p>
      <w:pPr>
        <w:spacing w:after="80" w:before="60"/>
      </w:pPr>
      <w:r>
        <w:rPr>
          <w:rFonts w:ascii="Microsoft YaHei" w:cs="Microsoft YaHei" w:eastAsia="Microsoft YaHei" w:hAnsi="Microsoft YaHei"/>
          <w:sz w:val="24"/>
          <w:szCs w:val="24"/>
        </w:rPr>
        <w:t xml:space="preserve">现代科学、工程和治理中占主导地位的推理方式是分析分化法（分别法）：创建概念边界、将现象分类，并在这些类别内进行逻辑推理。这种方法产生了几乎所有领域居成 E(t) 的结构。</w:t>
      </w:r>
    </w:p>
    <w:p>
      <w:pPr>
        <w:spacing w:after="80" w:before="60"/>
      </w:pPr>
      <w:r>
        <w:rPr>
          <w:rFonts w:ascii="Microsoft YaHei" w:cs="Microsoft YaHei" w:eastAsia="Microsoft YaHei" w:hAnsi="Microsoft YaHei"/>
          <w:sz w:val="24"/>
          <w:szCs w:val="24"/>
        </w:rPr>
        <w:t xml:space="preserve">然而，分析分化法具有一个结构限制。当两个分类系统产生对立类别时，该方法只能在现有边界内进行论证。它无法重新组织边界本身。</w:t>
      </w:r>
    </w:p>
    <w:p>
      <w:pPr>
        <w:spacing w:after="80" w:before="60"/>
      </w:pPr>
      <w:r>
        <w:rPr>
          <w:rFonts w:ascii="Microsoft YaHei" w:cs="Microsoft YaHei" w:eastAsia="Microsoft YaHei" w:hAnsi="Microsoft YaHei"/>
          <w:sz w:val="24"/>
          <w:szCs w:val="24"/>
        </w:rPr>
        <w:t xml:space="preserve">这一限制的形式表达很直接：分析分化法无法通过重组约束集 C 来扩展 A(E(t))。它只能在已在 A(E(t)) 中的配置中选择。发现 N(t) \ A(E(t)) 中的结构需要不同的认知模式。</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13.2 归一法的三个层次</w:t>
      </w:r>
    </w:p>
    <w:p>
      <w:pPr>
        <w:spacing w:after="80" w:before="60"/>
      </w:pPr>
      <w:r>
        <w:rPr>
          <w:rFonts w:ascii="Microsoft YaHei" w:cs="Microsoft YaHei" w:eastAsia="Microsoft YaHei" w:hAnsi="Microsoft YaHei"/>
          <w:sz w:val="24"/>
          <w:szCs w:val="24"/>
        </w:rPr>
        <w:t xml:space="preserve">归一法通过三个层次进行运作，对应于可能性空间的逐渐深入的重组：</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层次一 — 结构抄象（三元归二）</w:t>
      </w:r>
    </w:p>
    <w:p>
      <w:pPr>
        <w:spacing w:after="80" w:before="60"/>
      </w:pPr>
      <w:r>
        <w:rPr>
          <w:rFonts w:ascii="Microsoft YaHei" w:cs="Microsoft YaHei" w:eastAsia="Microsoft YaHei" w:hAnsi="Microsoft YaHei"/>
          <w:sz w:val="24"/>
          <w:szCs w:val="24"/>
        </w:rPr>
        <w:t xml:space="preserve">多个可观察类别被追溯到更少的深层生成维度。表面上多样的配置被揭示为由精简的结构参数集生成的变体。形式上，这一操作通过识别 C 中看似独立的约束之间的共同生成源，降低了障碍的表观维度。</w:t>
      </w:r>
    </w:p>
    <w:p>
      <w:pPr>
        <w:spacing w:after="80" w:before="60"/>
      </w:pPr>
      <w:r>
        <w:rPr>
          <w:rFonts w:ascii="Microsoft YaHei" w:cs="Microsoft YaHei" w:eastAsia="Microsoft YaHei" w:hAnsi="Microsoft YaHei"/>
          <w:sz w:val="24"/>
          <w:szCs w:val="24"/>
        </w:rPr>
        <w:t xml:space="preserve">元素周期表的历史发展提供了典范性案例：化学物质表面上的多样性被揭示为原子结构参数的变化，从而大幅缩小了化学合成的约束空间。</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层次二 — 悦论归一（二元归一）</w:t>
      </w:r>
    </w:p>
    <w:p>
      <w:pPr>
        <w:spacing w:after="80" w:before="60"/>
      </w:pPr>
      <w:r>
        <w:rPr>
          <w:rFonts w:ascii="Microsoft YaHei" w:cs="Microsoft YaHei" w:eastAsia="Microsoft YaHei" w:hAnsi="Microsoft YaHei"/>
          <w:sz w:val="24"/>
          <w:szCs w:val="24"/>
        </w:rPr>
        <w:t xml:space="preserve">二元对立被识别为共同生成结构的互补表达，而非独立的矛盾。当更深层的生成结构被识别时，同时拥有两者的表面不可能性就消解了。</w:t>
      </w:r>
    </w:p>
    <w:p>
      <w:pPr>
        <w:spacing w:after="80" w:before="60"/>
      </w:pPr>
      <w:r>
        <w:rPr>
          <w:rFonts w:ascii="Microsoft YaHei" w:cs="Microsoft YaHei" w:eastAsia="Microsoft YaHei" w:hAnsi="Microsoft YaHei"/>
          <w:sz w:val="24"/>
          <w:szCs w:val="24"/>
        </w:rPr>
        <w:t xml:space="preserve">这一层次的形式含义是精确的： C 中看似固定两个值之间权衡的约束 c_i，实际上可能来自一个将这些值视为独立的框架，实际上它们并不是。识别它们的共生关系可以将 cᵢ 从 C 中删除，而不违反任何物理或逻辑定律。</w:t>
      </w:r>
    </w:p>
    <w:p>
      <w:pPr>
        <w:spacing w:after="80" w:before="60"/>
      </w:pPr>
      <w:r>
        <w:rPr>
          <w:rFonts w:ascii="Microsoft YaHei" w:cs="Microsoft YaHei" w:eastAsia="Microsoft YaHei" w:hAnsi="Microsoft YaHei"/>
          <w:sz w:val="24"/>
          <w:szCs w:val="24"/>
        </w:rPr>
        <w:t xml:space="preserve">典型例子包括将空间和时间统一为时空（消解了空间和时间测量必须独立守恒的表面约束），以及量子力学中的波粒二象性（消解了物理系统必须层次为这个或那个的表面约束）。</w:t>
      </w:r>
    </w:p>
    <w:p>
      <w:pPr>
        <w:spacing w:after="0" w:before="0"/>
      </w:pPr>
      <w:r>
        <w:t xml:space="preserve"/>
      </w:r>
    </w:p>
    <w:p>
      <w:pPr>
        <w:pStyle w:val="Heading3"/>
        <w:spacing w:after="60" w:before="200"/>
      </w:pPr>
      <w:r>
        <w:rPr>
          <w:rFonts w:ascii="Microsoft YaHei" w:cs="Microsoft YaHei" w:eastAsia="Microsoft YaHei" w:hAnsi="Microsoft YaHei"/>
          <w:b/>
          <w:bCs/>
          <w:color w:val="4A6FA5"/>
          <w:sz w:val="24"/>
          <w:szCs w:val="24"/>
        </w:rPr>
        <w:t xml:space="preserve">层次三 — 概念边界意识（一元归道）</w:t>
      </w:r>
    </w:p>
    <w:p>
      <w:pPr>
        <w:spacing w:after="80" w:before="60"/>
      </w:pPr>
      <w:r>
        <w:rPr>
          <w:rFonts w:ascii="Microsoft YaHei" w:cs="Microsoft YaHei" w:eastAsia="Microsoft YaHei" w:hAnsi="Microsoft YaHei"/>
          <w:sz w:val="24"/>
          <w:szCs w:val="24"/>
        </w:rPr>
        <w:t xml:space="preserve">第三层次在元层面运作。即使是统一的框架仍然依赖概念边界，而这些边界是认知构造物，而非现实本身的特征。《道德经》的开篇词捕捉了这一洞察：</w:t>
      </w:r>
    </w:p>
    <w:p>
      <w:pPr>
        <w:spacing w:after="80" w:before="80"/>
        <w:ind w:left="720" w:right="720"/>
      </w:pPr>
      <w:r>
        <w:rPr>
          <w:rFonts w:ascii="Microsoft YaHei" w:cs="Microsoft YaHei" w:eastAsia="Microsoft YaHei" w:hAnsi="Microsoft YaHei"/>
          <w:i/>
          <w:iCs/>
          <w:sz w:val="22"/>
          <w:szCs w:val="22"/>
        </w:rPr>
        <w:t xml:space="preserve">“道可道，非常道。”</w:t>
      </w:r>
    </w:p>
    <w:p>
      <w:pPr>
        <w:spacing w:after="80" w:before="60"/>
      </w:pPr>
      <w:r>
        <w:rPr>
          <w:rFonts w:ascii="Microsoft YaHei" w:cs="Microsoft YaHei" w:eastAsia="Microsoft YaHei" w:hAnsi="Microsoft YaHei"/>
          <w:sz w:val="24"/>
          <w:szCs w:val="24"/>
        </w:rPr>
        <w:t xml:space="preserve">在形式框架中，这一层次对应于识别 U(t) 本身是当前概念和技术能力的函数。U(t) 的边界——什么算作可能配置的外部限制——并非固定的。它本身可以通过第三层次操作成为可能的进行修正。形式上：第三层次操作可以不仅仅通过实现 U(t) 中的配置来产生 U(t+1) &gt; U(t)，还通过扩展什么算作可能配置来实现。</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13.3 形式对应关系：三元框架与可能性空间</w:t>
      </w:r>
    </w:p>
    <w:p>
      <w:pPr>
        <w:spacing w:after="80" w:before="60"/>
      </w:pPr>
      <w:r>
        <w:rPr>
          <w:rFonts w:ascii="Microsoft YaHei" w:cs="Microsoft YaHei" w:eastAsia="Microsoft YaHei" w:hAnsi="Microsoft YaHei"/>
          <w:sz w:val="24"/>
          <w:szCs w:val="24"/>
        </w:rPr>
        <w:t xml:space="preserve">可能性框架与三元框架之间的形式对应关系可以明确陈述：</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三元框架组成部分</w:t>
            </w:r>
          </w:p>
        </w:tc>
        <w:tc>
          <w:tcPr>
            <w:tcW w:type="dxa" w:w="3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形式对应关系</w:t>
            </w:r>
          </w:p>
        </w:tc>
        <w:tc>
          <w:tcPr>
            <w:tcW w:type="dxa" w:w="3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Microsoft YaHei" w:cs="Microsoft YaHei" w:eastAsia="Microsoft YaHei" w:hAnsi="Microsoft YaHei"/>
                <w:b/>
                <w:bCs/>
                <w:sz w:val="22"/>
                <w:szCs w:val="22"/>
              </w:rPr>
              <w:t xml:space="preserve">在发现中的作用</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不可能优先推理</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选择和分析 x ∈ N(t) \ A(E(t))</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入口方法：将不可能性转化为结构化的约束映射</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归一法第一层</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对约束集 C 进行结构抄象</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降低障碍的表观维度</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归一法第二层</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悦论归一：揭示共生约束</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从 C 中消除表面上的权衡</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归一法第三层</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边界修订：扩展 U(t)</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扩展什么算作可能配置的空间</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涌现方法（Φ）</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产生新结构的生成过程</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一旦约束被重组，实现配置</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悦论连贯性</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Φ 与 S 的同时运作</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在生成扩展期间维持稳定性</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ADPIE</w:t>
            </w:r>
          </w:p>
        </w:tc>
        <w:tc>
          <w:tcPr>
            <w:tcW w:type="dxa" w:w="3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对 F 评估的操作化</w:t>
            </w:r>
          </w:p>
        </w:tc>
        <w:tc>
          <w:tcPr>
            <w:tcW w:type="dxa" w:w="3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Microsoft YaHei" w:cs="Microsoft YaHei" w:eastAsia="Microsoft YaHei" w:hAnsi="Microsoft YaHei"/>
                <w:sz w:val="22"/>
                <w:szCs w:val="22"/>
              </w:rPr>
              <w:t xml:space="preserve">将抽象可行性居正于可测量的结果</w:t>
            </w:r>
          </w:p>
        </w:tc>
      </w:tr>
    </w:tbl>
    <w:p>
      <w:pPr>
        <w:spacing w:after="0" w:before="0"/>
      </w:pPr>
      <w:r>
        <w:t xml:space="preserve"/>
      </w:r>
    </w:p>
    <w:p>
      <w:pPr>
        <w:spacing w:after="80" w:before="60"/>
      </w:pPr>
      <w:r>
        <w:rPr>
          <w:rFonts w:ascii="Microsoft YaHei" w:cs="Microsoft YaHei" w:eastAsia="Microsoft YaHei" w:hAnsi="Microsoft YaHei"/>
          <w:sz w:val="24"/>
          <w:szCs w:val="24"/>
        </w:rPr>
        <w:t xml:space="preserve">这种对应关系并非表面的。三元框架是为导航正是形式框架描述的结构化不可能性而开发的认知系统。形式框架提供本体论语言；三元框架提供在其中运作的认知架构。</w:t>
      </w:r>
    </w:p>
    <w:p>
      <w:pPr>
        <w:pStyle w:val="Heading1"/>
        <w:spacing w:after="120" w:before="360"/>
      </w:pPr>
      <w:r>
        <w:rPr>
          <w:rFonts w:ascii="Microsoft YaHei" w:cs="Microsoft YaHei" w:eastAsia="Microsoft YaHei" w:hAnsi="Microsoft YaHei"/>
          <w:b/>
          <w:bCs/>
          <w:color w:val="1F3864"/>
          <w:sz w:val="32"/>
          <w:szCs w:val="32"/>
        </w:rPr>
        <w:t xml:space="preserve">14. 案例研究：mRNA疫苗开发</w:t>
      </w:r>
    </w:p>
    <w:p>
      <w:pPr>
        <w:spacing w:after="80" w:before="60"/>
      </w:pPr>
      <w:r>
        <w:rPr>
          <w:rFonts w:ascii="Microsoft YaHei" w:cs="Microsoft YaHei" w:eastAsia="Microsoft YaHei" w:hAnsi="Microsoft YaHei"/>
          <w:sz w:val="24"/>
          <w:szCs w:val="24"/>
        </w:rPr>
        <w:t xml:space="preserve">mRNA疫苗的开发提供了一个可以回说性应用IFR的历史案例。大约在20世纪初时年之前，mRNA疫苗实质上属于 N(t)：在生物学原理上已知，但尚不在 A(E(t)) 中。</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14.1 阶段一 — 激进想象</w:t>
      </w:r>
    </w:p>
    <w:p>
      <w:pPr>
        <w:spacing w:after="80" w:before="60"/>
      </w:pPr>
      <w:r>
        <w:rPr>
          <w:rFonts w:ascii="Microsoft YaHei" w:cs="Microsoft YaHei" w:eastAsia="Microsoft YaHei" w:hAnsi="Microsoft YaHei"/>
          <w:sz w:val="24"/>
          <w:szCs w:val="24"/>
        </w:rPr>
        <w:t xml:space="preserve">目标配置 x = 一种稳定的mRNA构建体，可递送给人类细胞，编码目标抗原并产生保护性免疫应答，在理论上在1990年代就可以想象。生物学机制——细胞对mRNA的摄取、翅糖体翻译、抗原呢示、适应性免疫激活——均已确立。不可能性并非逻辑的，而是实践性的：可达性差距。</w:t>
      </w:r>
    </w:p>
    <w:p>
      <w:pPr>
        <w:spacing w:after="80" w:before="60"/>
      </w:pPr>
      <w:r>
        <w:rPr>
          <w:rFonts w:ascii="Microsoft YaHei" w:cs="Microsoft YaHei" w:eastAsia="Microsoft YaHei" w:hAnsi="Microsoft YaHei"/>
          <w:sz w:val="24"/>
          <w:szCs w:val="24"/>
        </w:rPr>
        <w:t xml:space="preserve">IFR阶段一要求以充分的具体性持持目标：不是“基因治疗很有趣”，而是精确的配置 x及其所有要求。这种具体性使得第二阶段成为可能。</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14.2 阶段二 — 约束识别</w:t>
      </w:r>
    </w:p>
    <w:p>
      <w:pPr>
        <w:spacing w:after="80" w:before="60"/>
      </w:pPr>
      <w:r>
        <w:rPr>
          <w:rFonts w:ascii="Microsoft YaHei" w:cs="Microsoft YaHei" w:eastAsia="Microsoft YaHei" w:hAnsi="Microsoft YaHei"/>
          <w:sz w:val="24"/>
          <w:szCs w:val="24"/>
        </w:rPr>
        <w:t xml:space="preserve">对为什么 x 不在 A(E(t)) 中进行系统分析，识别了三个主要约束：</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c₁：外源性mRNA在生物环境中因普遗核糖汽酶而迅速降解</w:t>
      </w:r>
    </w:p>
    <w:p>
      <w:pPr>
        <w:pStyle w:val="ListParagraph"/>
        <w:numPr>
          <w:ilvl w:val="0"/>
          <w:numId w:val="2"/>
        </w:numPr>
        <w:spacing w:after="40" w:before="40"/>
      </w:pPr>
      <w:r>
        <w:rPr>
          <w:rFonts w:ascii="Microsoft YaHei" w:cs="Microsoft YaHei" w:eastAsia="Microsoft YaHei" w:hAnsi="Microsoft YaHei"/>
          <w:sz w:val="24"/>
          <w:szCs w:val="24"/>
        </w:rPr>
        <w:t xml:space="preserve">c₂：裸mRNA激活先天性免疫（通过Toll样受体），在到达目标细胞前产生炎症清除</w:t>
      </w:r>
    </w:p>
    <w:p>
      <w:pPr>
        <w:pStyle w:val="ListParagraph"/>
        <w:numPr>
          <w:ilvl w:val="0"/>
          <w:numId w:val="2"/>
        </w:numPr>
        <w:spacing w:after="40" w:before="40"/>
      </w:pPr>
      <w:r>
        <w:rPr>
          <w:rFonts w:ascii="Microsoft YaHei" w:cs="Microsoft YaHei" w:eastAsia="Microsoft YaHei" w:hAnsi="Microsoft YaHei"/>
          <w:sz w:val="24"/>
          <w:szCs w:val="24"/>
        </w:rPr>
        <w:t xml:space="preserve">c₃：外源性mRNA缺乏有效的细胞摄取递送载体</w:t>
      </w:r>
    </w:p>
    <w:p>
      <w:pPr>
        <w:spacing w:after="0" w:before="0"/>
      </w:pPr>
      <w:r>
        <w:t xml:space="preserve"/>
      </w:r>
    </w:p>
    <w:p>
      <w:pPr>
        <w:spacing w:after="80" w:before="60"/>
      </w:pPr>
      <w:r>
        <w:rPr>
          <w:rFonts w:ascii="Microsoft YaHei" w:cs="Microsoft YaHei" w:eastAsia="Microsoft YaHei" w:hAnsi="Microsoft YaHei"/>
          <w:sz w:val="24"/>
          <w:szCs w:val="24"/>
        </w:rPr>
        <w:t xml:space="preserve">这三种约束均非物理定律的违反。它们是平衡态约束和规则系统约束——在其正常参数下运行的生物系统的特征，以及现有材料工程工具算的特征。这种分类具有重要意义：它意味着约束是可以通过重构策略处理的类型。</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14.3 阶段三 — 结构重构</w:t>
      </w:r>
    </w:p>
    <w:p>
      <w:pPr>
        <w:spacing w:after="80" w:before="60"/>
      </w:pPr>
      <w:r>
        <w:rPr>
          <w:rFonts w:ascii="Microsoft YaHei" w:cs="Microsoft YaHei" w:eastAsia="Microsoft YaHei" w:hAnsi="Microsoft YaHei"/>
          <w:sz w:val="24"/>
          <w:szCs w:val="24"/>
        </w:rPr>
        <w:t xml:space="preserve">对于每个约束，确定了适当的重构策略：</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c₁ 和 c₃ — 参数化：脱脆确封装技术（脂质纳米颗粒）将递送问题重新表述为可控参数空间内的材料工程挑战。约束从生物边界转化为工程规格</w:t>
      </w:r>
    </w:p>
    <w:p>
      <w:pPr>
        <w:pStyle w:val="ListParagraph"/>
        <w:numPr>
          <w:ilvl w:val="0"/>
          <w:numId w:val="2"/>
        </w:numPr>
        <w:spacing w:after="40" w:before="40"/>
      </w:pPr>
      <w:r>
        <w:rPr>
          <w:rFonts w:ascii="Microsoft YaHei" w:cs="Microsoft YaHei" w:eastAsia="Microsoft YaHei" w:hAnsi="Microsoft YaHei"/>
          <w:sz w:val="24"/>
          <w:szCs w:val="24"/>
        </w:rPr>
        <w:t xml:space="preserve">c₂ — 结构合并：Karamó 和 Weissman 的工作揭示，对外源性mRNA的免疫应答是由特定核苷模式而非 mRNA 本身产生的。修饰核苷捧入（伪尿苷替换）逆转录这一约束，揭示了免疯性和编码功能并非不可分割的</w:t>
      </w:r>
    </w:p>
    <w:p>
      <w:pPr>
        <w:spacing w:after="0" w:before="0"/>
      </w:pPr>
      <w:r>
        <w:t xml:space="preserve"/>
      </w:r>
    </w:p>
    <w:p>
      <w:pPr>
        <w:spacing w:after="80" w:before="60"/>
      </w:pPr>
      <w:r>
        <w:rPr>
          <w:rFonts w:ascii="Microsoft YaHei" w:cs="Microsoft YaHei" w:eastAsia="Microsoft YaHei" w:hAnsi="Microsoft YaHei"/>
          <w:sz w:val="24"/>
          <w:szCs w:val="24"/>
        </w:rPr>
        <w:t xml:space="preserve">这是归一法第二层次（悦论归一）的精确案例：mRNA 的一个看似固定的属性——“mRNA 具有免疯性”——被揭示为来自一个具体的结构特征（核苷模式），它独立于编码功能。表面上的约束并非 mRNA 的属性，而是对 mRNA 的一种特定思考方式的属性。</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14.4 结果</w:t>
      </w:r>
    </w:p>
    <w:p>
      <w:pPr>
        <w:spacing w:after="80" w:before="60"/>
      </w:pPr>
      <w:r>
        <w:rPr>
          <w:rFonts w:ascii="Microsoft YaHei" w:cs="Microsoft YaHei" w:eastAsia="Microsoft YaHei" w:hAnsi="Microsoft YaHei"/>
          <w:sz w:val="24"/>
          <w:szCs w:val="24"/>
        </w:rPr>
        <w:t xml:space="preserve">到2020年，三种约束均已通过上述重构策略解决。目标 x 已从 N(t) 移入 A(E(t))。当 SARS-CoV-2 病毒序列于2020年1月公布时，mRNA疫苗开发在十一个月内完成了III期——这一时限在十年前在结构上是不可能的，不是因为生物学发生了变化，而是因为约束集已在此期间被系统性地重新组织。</w:t>
      </w:r>
    </w:p>
    <w:p>
      <w:pPr>
        <w:spacing w:after="80" w:before="60"/>
      </w:pPr>
      <w:r>
        <w:rPr>
          <w:rFonts w:ascii="Microsoft YaHei" w:cs="Microsoft YaHei" w:eastAsia="Microsoft YaHei" w:hAnsi="Microsoft YaHei"/>
          <w:sz w:val="24"/>
          <w:szCs w:val="24"/>
        </w:rPr>
        <w:t xml:space="preserve">该案例证明了IFR的核心主张：表面上的不可能性是一个结构化的对象。其结构可分析，其约束可分类，且至少部分约束是偶然的——是当前框架的产物，而非自然本身。</w:t>
      </w:r>
    </w:p>
    <w:p>
      <w:pPr>
        <w:pStyle w:val="Heading1"/>
        <w:spacing w:after="120" w:before="360"/>
      </w:pPr>
      <w:r>
        <w:rPr>
          <w:rFonts w:ascii="Microsoft YaHei" w:cs="Microsoft YaHei" w:eastAsia="Microsoft YaHei" w:hAnsi="Microsoft YaHei"/>
          <w:b/>
          <w:bCs/>
          <w:color w:val="1F3864"/>
          <w:sz w:val="32"/>
          <w:szCs w:val="32"/>
        </w:rPr>
        <w:t xml:space="preserve">15. 前瞻性案例：持久自主 AI 智能体</w:t>
      </w:r>
    </w:p>
    <w:p>
      <w:pPr>
        <w:spacing w:after="80" w:before="60"/>
      </w:pPr>
      <w:r>
        <w:rPr>
          <w:rFonts w:ascii="Microsoft YaHei" w:cs="Microsoft YaHei" w:eastAsia="Microsoft YaHei" w:hAnsi="Microsoft YaHei"/>
          <w:sz w:val="24"/>
          <w:szCs w:val="24"/>
        </w:rPr>
        <w:t xml:space="preserve">前一案例展示了IFR的回说性应用。为评估IFR是否能作为发现方法论而非仅仅作为解释性框架，必须将其前瞻性地应用于一个尚未完全实现的目标配置。</w:t>
      </w:r>
    </w:p>
    <w:p>
      <w:pPr>
        <w:spacing w:after="80" w:before="60"/>
      </w:pPr>
      <w:r>
        <w:rPr>
          <w:rFonts w:ascii="Microsoft YaHei" w:cs="Microsoft YaHei" w:eastAsia="Microsoft YaHei" w:hAnsi="Microsoft YaHei"/>
          <w:sz w:val="24"/>
          <w:szCs w:val="24"/>
        </w:rPr>
        <w:t xml:space="preserve">本节将IFR应用于人工智能中的一个当代目标：能够在开放式环境交互下维持长期目标连贯性的持久性自主 AI 智能体的开发。</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15.1 阶段一 — 激进想象</w:t>
      </w:r>
    </w:p>
    <w:p>
      <w:pPr>
        <w:spacing w:after="80" w:before="60"/>
      </w:pPr>
      <w:r>
        <w:rPr>
          <w:rFonts w:ascii="Microsoft YaHei" w:cs="Microsoft YaHei" w:eastAsia="Microsoft YaHei" w:hAnsi="Microsoft YaHei"/>
          <w:sz w:val="24"/>
          <w:szCs w:val="24"/>
        </w:rPr>
        <w:t xml:space="preserve">定义目标配置：</w:t>
      </w:r>
    </w:p>
    <w:p>
      <w:pPr>
        <w:spacing w:after="0" w:before="0"/>
      </w:pPr>
      <w:r>
        <w:t xml:space="preserve"/>
      </w:r>
    </w:p>
    <w:p>
      <w:pPr>
        <w:spacing w:after="30" w:before="30"/>
        <w:ind w:left="720"/>
      </w:pPr>
      <w:r>
        <w:rPr>
          <w:rFonts w:ascii="Courier New" w:cs="Courier New" w:eastAsia="Courier New" w:hAnsi="Courier New"/>
          <w:sz w:val="22"/>
          <w:szCs w:val="22"/>
        </w:rPr>
        <w:t xml:space="preserve">x = 一个持久性自主 AI 智能体，能够在与动态环境的迭代交互中维持连贯的长期目标。</w:t>
      </w:r>
    </w:p>
    <w:p>
      <w:pPr>
        <w:spacing w:after="0" w:before="0"/>
      </w:pPr>
      <w:r>
        <w:t xml:space="preserve"/>
      </w:r>
    </w:p>
    <w:p>
      <w:pPr>
        <w:spacing w:after="80" w:before="60"/>
      </w:pPr>
      <w:r>
        <w:rPr>
          <w:rFonts w:ascii="Microsoft YaHei" w:cs="Microsoft YaHei" w:eastAsia="Microsoft YaHei" w:hAnsi="Microsoft YaHei"/>
          <w:sz w:val="24"/>
          <w:szCs w:val="24"/>
        </w:rPr>
        <w:t xml:space="preserve">这样的系统将能够跨连序列行动保持目标连贯性，随时间维持稳定的内部状态表示，并在不产生失控的行为漂移情况下适应环境变化。现有系统展现了部分能力，但在长时间距离上无法维持连贯的操作。</w:t>
      </w:r>
    </w:p>
    <w:p>
      <w:pPr>
        <w:spacing w:after="80" w:before="60"/>
      </w:pPr>
      <w:r>
        <w:rPr>
          <w:rFonts w:ascii="Microsoft YaHei" w:cs="Microsoft YaHei" w:eastAsia="Microsoft YaHei" w:hAnsi="Microsoft YaHei"/>
          <w:sz w:val="24"/>
          <w:szCs w:val="24"/>
        </w:rPr>
        <w:t xml:space="preserve">在形式框架内，这个目标被分类为 x ∈ N(t) \ A(E(t))：不一致，但当前超出邻近可能。</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15.2 阶段二 — 约束识别</w:t>
      </w:r>
    </w:p>
    <w:p>
      <w:pPr>
        <w:spacing w:after="80" w:before="60"/>
      </w:pPr>
      <w:r>
        <w:rPr>
          <w:rFonts w:ascii="Microsoft YaHei" w:cs="Microsoft YaHei" w:eastAsia="Microsoft YaHei" w:hAnsi="Microsoft YaHei"/>
          <w:sz w:val="24"/>
          <w:szCs w:val="24"/>
        </w:rPr>
        <w:t xml:space="preserve">分析识别出最小约束集 C = {c₁, c₂, c₃}：</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c₁ — 目标连贯性降解：目标表示在长序列中变得不稳定，导致意图与执行行为之间的差异</w:t>
      </w:r>
    </w:p>
    <w:p>
      <w:pPr>
        <w:pStyle w:val="ListParagraph"/>
        <w:numPr>
          <w:ilvl w:val="0"/>
          <w:numId w:val="2"/>
        </w:numPr>
        <w:spacing w:after="40" w:before="40"/>
      </w:pPr>
      <w:r>
        <w:rPr>
          <w:rFonts w:ascii="Microsoft YaHei" w:cs="Microsoft YaHei" w:eastAsia="Microsoft YaHei" w:hAnsi="Microsoft YaHei"/>
          <w:sz w:val="24"/>
          <w:szCs w:val="24"/>
        </w:rPr>
        <w:t xml:space="preserve">c₂ — 记忆碎片化：由于受限的上下文窗口和不可靠的长期记忆集成，状态表示随时间降解</w:t>
      </w:r>
    </w:p>
    <w:p>
      <w:pPr>
        <w:pStyle w:val="ListParagraph"/>
        <w:numPr>
          <w:ilvl w:val="0"/>
          <w:numId w:val="2"/>
        </w:numPr>
        <w:spacing w:after="40" w:before="40"/>
      </w:pPr>
      <w:r>
        <w:rPr>
          <w:rFonts w:ascii="Microsoft YaHei" w:cs="Microsoft YaHei" w:eastAsia="Microsoft YaHei" w:hAnsi="Microsoft YaHei"/>
          <w:sz w:val="24"/>
          <w:szCs w:val="24"/>
        </w:rPr>
        <w:t xml:space="preserve">c₃ — 迭代执行中的错误累积：小偏差跨步骤复合，导致长时间距离任务中的指数式分歧</w:t>
      </w:r>
    </w:p>
    <w:p>
      <w:pPr>
        <w:spacing w:after="0" w:before="0"/>
      </w:pPr>
      <w:r>
        <w:t xml:space="preserve"/>
      </w:r>
    </w:p>
    <w:p>
      <w:pPr>
        <w:spacing w:after="80" w:before="60"/>
      </w:pPr>
      <w:r>
        <w:rPr>
          <w:rFonts w:ascii="Microsoft YaHei" w:cs="Microsoft YaHei" w:eastAsia="Microsoft YaHei" w:hAnsi="Microsoft YaHei"/>
          <w:sz w:val="24"/>
          <w:szCs w:val="24"/>
        </w:rPr>
        <w:t xml:space="preserve">这三种约束共同阻止 x 进入 A(E(t))。不可能性是结构化和局部化的，而非弥散的。</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15.3 约束分类</w:t>
      </w:r>
    </w:p>
    <w:p>
      <w:pPr>
        <w:spacing w:after="80" w:before="60"/>
      </w:pPr>
      <w:r>
        <w:rPr>
          <w:rFonts w:ascii="Microsoft YaHei" w:cs="Microsoft YaHei" w:eastAsia="Microsoft YaHei" w:hAnsi="Microsoft YaHei"/>
          <w:sz w:val="24"/>
          <w:szCs w:val="24"/>
        </w:rPr>
        <w:t xml:space="preserve">无一约束来自物理定律或逻辑矛盾。它们是当前架构和计算局限性的产物：受限的上下文窗口、不完善的检索和记忆系统，以及缺乏稳定的长期评估机制。</w:t>
      </w:r>
    </w:p>
    <w:p>
      <w:pPr>
        <w:spacing w:after="80" w:before="60"/>
      </w:pPr>
      <w:r>
        <w:rPr>
          <w:rFonts w:ascii="Microsoft YaHei" w:cs="Microsoft YaHei" w:eastAsia="Microsoft YaHei" w:hAnsi="Microsoft YaHei"/>
          <w:sz w:val="24"/>
          <w:szCs w:val="24"/>
        </w:rPr>
        <w:t xml:space="preserve">因此，c₁-c₃ 被分类为偶然约束。这意味着 x 在原则上是可达的，但目前被特定的、潜在可移除的系统条件所阻止。</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15.4 阶段三 — 结构重构与路径构建</w:t>
      </w:r>
    </w:p>
    <w:p>
      <w:pPr>
        <w:spacing w:after="80" w:before="60"/>
      </w:pPr>
      <w:r>
        <w:rPr>
          <w:rFonts w:ascii="Microsoft YaHei" w:cs="Microsoft YaHei" w:eastAsia="Microsoft YaHei" w:hAnsi="Microsoft YaHei"/>
          <w:sz w:val="24"/>
          <w:szCs w:val="24"/>
        </w:rPr>
        <w:t xml:space="preserve">解决约束集需要协调的结构转变，而非孤立的改进。一个可信的路径可通过中间配置表达：</w:t>
      </w:r>
    </w:p>
    <w:p>
      <w:pPr>
        <w:spacing w:after="0" w:before="0"/>
      </w:pPr>
      <w:r>
        <w:t xml:space="preserve"/>
      </w:r>
    </w:p>
    <w:p>
      <w:pPr>
        <w:pStyle w:val="ListParagraph"/>
        <w:numPr>
          <w:ilvl w:val="0"/>
          <w:numId w:val="2"/>
        </w:numPr>
        <w:spacing w:after="40" w:before="40"/>
      </w:pPr>
      <w:r>
        <w:rPr>
          <w:rFonts w:ascii="Microsoft YaHei" w:cs="Microsoft YaHei" w:eastAsia="Microsoft YaHei" w:hAnsi="Microsoft YaHei"/>
          <w:sz w:val="24"/>
          <w:szCs w:val="24"/>
        </w:rPr>
        <w:t xml:space="preserve">x₁：具有外部验证循环的短进程智能体 — 通过逐步纠错减少错误累积（c₃）</w:t>
      </w:r>
    </w:p>
    <w:p>
      <w:pPr>
        <w:pStyle w:val="ListParagraph"/>
        <w:numPr>
          <w:ilvl w:val="0"/>
          <w:numId w:val="2"/>
        </w:numPr>
        <w:spacing w:after="40" w:before="40"/>
      </w:pPr>
      <w:r>
        <w:rPr>
          <w:rFonts w:ascii="Microsoft YaHei" w:cs="Microsoft YaHei" w:eastAsia="Microsoft YaHei" w:hAnsi="Microsoft YaHei"/>
          <w:sz w:val="24"/>
          <w:szCs w:val="24"/>
        </w:rPr>
        <w:t xml:space="preserve">x₂：分层目标架构 — 稳定跨多个时间尺度的目标结构（c₁）</w:t>
      </w:r>
    </w:p>
    <w:p>
      <w:pPr>
        <w:pStyle w:val="ListParagraph"/>
        <w:numPr>
          <w:ilvl w:val="0"/>
          <w:numId w:val="2"/>
        </w:numPr>
        <w:spacing w:after="40" w:before="40"/>
      </w:pPr>
      <w:r>
        <w:rPr>
          <w:rFonts w:ascii="Microsoft YaHei" w:cs="Microsoft YaHei" w:eastAsia="Microsoft YaHei" w:hAnsi="Microsoft YaHei"/>
          <w:sz w:val="24"/>
          <w:szCs w:val="24"/>
        </w:rPr>
        <w:t xml:space="preserve">x₃：具有检索一致性保证的持久记忆层 — 减少碎片化并实现状态连续性（c₂）</w:t>
      </w:r>
    </w:p>
    <w:p>
      <w:pPr>
        <w:pStyle w:val="ListParagraph"/>
        <w:numPr>
          <w:ilvl w:val="0"/>
          <w:numId w:val="2"/>
        </w:numPr>
        <w:spacing w:after="40" w:before="40"/>
      </w:pPr>
      <w:r>
        <w:rPr>
          <w:rFonts w:ascii="Microsoft YaHei" w:cs="Microsoft YaHei" w:eastAsia="Microsoft YaHei" w:hAnsi="Microsoft YaHei"/>
          <w:sz w:val="24"/>
          <w:szCs w:val="24"/>
        </w:rPr>
        <w:t xml:space="preserve">x₄：集成长时间距离智能体系统 — 将稳定记忆、目标结构和纠错机制组合成闭环架构</w:t>
      </w:r>
    </w:p>
    <w:p>
      <w:pPr>
        <w:spacing w:after="0" w:before="0"/>
      </w:pPr>
      <w:r>
        <w:t xml:space="preserve"/>
      </w:r>
    </w:p>
    <w:p>
      <w:pPr>
        <w:spacing w:after="80" w:before="60"/>
      </w:pPr>
      <w:r>
        <w:rPr>
          <w:rFonts w:ascii="Microsoft YaHei" w:cs="Microsoft YaHei" w:eastAsia="Microsoft YaHei" w:hAnsi="Microsoft YaHei"/>
          <w:sz w:val="24"/>
          <w:szCs w:val="24"/>
        </w:rPr>
        <w:t xml:space="preserve">每个中间步骤并非直接消除约束，而是重新组织了它们产生的生成条件，逐步将 x 向 A(E(t)) 迁移。</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15.5 可测验的预测</w:t>
      </w:r>
    </w:p>
    <w:p>
      <w:pPr>
        <w:spacing w:after="80" w:before="60"/>
      </w:pPr>
      <w:r>
        <w:rPr>
          <w:rFonts w:ascii="Microsoft YaHei" w:cs="Microsoft YaHei" w:eastAsia="Microsoft YaHei" w:hAnsi="Microsoft YaHei"/>
          <w:sz w:val="24"/>
          <w:szCs w:val="24"/>
        </w:rPr>
        <w:t xml:space="preserve">IFR分析产生了一个可证伪的预测：</w:t>
      </w:r>
    </w:p>
    <w:p>
      <w:pPr>
        <w:spacing w:after="0" w:before="0"/>
      </w:pPr>
      <w:r>
        <w:t xml:space="preserve"/>
      </w:r>
    </w:p>
    <w:p>
      <w:pPr>
        <w:spacing w:after="80" w:before="80"/>
        <w:ind w:left="720" w:right="720"/>
      </w:pPr>
      <w:r>
        <w:rPr>
          <w:rFonts w:ascii="Microsoft YaHei" w:cs="Microsoft YaHei" w:eastAsia="Microsoft YaHei" w:hAnsi="Microsoft YaHei"/>
          <w:i/>
          <w:iCs/>
          <w:sz w:val="22"/>
          <w:szCs w:val="22"/>
        </w:rPr>
        <w:t xml:space="preserve">如果（i）有效上下文连贯性超过阈値规模N，且（ii）外部记忆检索在延迟阈値T以下运行且召回准确率≥95%，那么建立在这种架构上的智能体将表现出跨长时间距离多步达到（量级为10²或更多的顺序决策步骤）的稳定目标连贯性，即使没有明确进行长時间距离训练。</w:t>
      </w:r>
    </w:p>
    <w:p>
      <w:pPr>
        <w:spacing w:after="0" w:before="0"/>
      </w:pPr>
      <w:r>
        <w:t xml:space="preserve"/>
      </w:r>
    </w:p>
    <w:p>
      <w:pPr>
        <w:spacing w:after="80" w:before="60"/>
      </w:pPr>
      <w:r>
        <w:rPr>
          <w:rFonts w:ascii="Microsoft YaHei" w:cs="Microsoft YaHei" w:eastAsia="Microsoft YaHei" w:hAnsi="Microsoft YaHei"/>
          <w:sz w:val="24"/>
          <w:szCs w:val="24"/>
        </w:rPr>
        <w:t xml:space="preserve">这一预测独立于 x 的定义本身。它指定了可测量的系统条件，在这些条件下长时间距离连贯性应该作为约束分解的结构性结果涌现，而非作为训练能力出现。</w:t>
      </w:r>
    </w:p>
    <w:p>
      <w:pPr>
        <w:spacing w:after="80" w:before="60"/>
      </w:pPr>
      <w:r>
        <w:rPr>
          <w:rFonts w:ascii="Microsoft YaHei" w:cs="Microsoft YaHei" w:eastAsia="Microsoft YaHei" w:hAnsi="Microsoft YaHei"/>
          <w:sz w:val="24"/>
          <w:szCs w:val="24"/>
        </w:rPr>
        <w:t xml:space="preserve">阈値 N 和 T 是说明性的，需要实证校准；主张是结构性的，而非参数性的。该预测在两个方向都可以实验性地被证伪。</w:t>
      </w:r>
    </w:p>
    <w:p>
      <w:pPr>
        <w:spacing w:after="0" w:before="0"/>
      </w:pPr>
      <w:r>
        <w:t xml:space="preserve"/>
      </w:r>
    </w:p>
    <w:p>
      <w:pPr>
        <w:pStyle w:val="Heading2"/>
        <w:spacing w:after="80" w:before="280"/>
      </w:pPr>
      <w:r>
        <w:rPr>
          <w:rFonts w:ascii="Microsoft YaHei" w:cs="Microsoft YaHei" w:eastAsia="Microsoft YaHei" w:hAnsi="Microsoft YaHei"/>
          <w:b/>
          <w:bCs/>
          <w:color w:val="2E5596"/>
          <w:sz w:val="26"/>
          <w:szCs w:val="26"/>
        </w:rPr>
        <w:t xml:space="preserve">15.6 影响</w:t>
      </w:r>
    </w:p>
    <w:p>
      <w:pPr>
        <w:spacing w:after="80" w:before="60"/>
      </w:pPr>
      <w:r>
        <w:rPr>
          <w:rFonts w:ascii="Microsoft YaHei" w:cs="Microsoft YaHei" w:eastAsia="Microsoft YaHei" w:hAnsi="Microsoft YaHei"/>
          <w:sz w:val="24"/>
          <w:szCs w:val="24"/>
        </w:rPr>
        <w:t xml:space="preserve">这个前瞻性案例证明了IFR的核心方法论主张：不可能性可以被分解为最小约束集，约束可以被分类为偶然的或固定的，并且可以独立于目标本身指定转化的结构条件。</w:t>
      </w:r>
    </w:p>
    <w:p>
      <w:pPr>
        <w:spacing w:after="80" w:before="60"/>
      </w:pPr>
      <w:r>
        <w:rPr>
          <w:rFonts w:ascii="Microsoft YaHei" w:cs="Microsoft YaHei" w:eastAsia="Microsoft YaHei" w:hAnsi="Microsoft YaHei"/>
          <w:sz w:val="24"/>
          <w:szCs w:val="24"/>
        </w:rPr>
        <w:t xml:space="preserve">与回说性分析不同，这一应用使 IFR 面临实证风险。其有效性不取决于它解释过去发展的能力，而取决于当指定条件实现时预测的边界转变是否发生。这是描述性框架与科学方法论之间的区分。</w:t>
      </w:r>
    </w:p>
    <w:p>
      <w:pPr>
        <w:pStyle w:val="Heading1"/>
        <w:spacing w:after="120" w:before="360"/>
      </w:pPr>
      <w:r>
        <w:rPr>
          <w:rFonts w:ascii="Microsoft YaHei" w:cs="Microsoft YaHei" w:eastAsia="Microsoft YaHei" w:hAnsi="Microsoft YaHei"/>
          <w:b/>
          <w:bCs/>
          <w:color w:val="1F3864"/>
          <w:sz w:val="32"/>
          <w:szCs w:val="32"/>
        </w:rPr>
        <w:t xml:space="preserve">16. 局限性与未来工作</w:t>
      </w:r>
    </w:p>
    <w:p>
      <w:pPr>
        <w:spacing w:after="80" w:before="60"/>
      </w:pPr>
      <w:r>
        <w:rPr>
          <w:rFonts w:ascii="Microsoft YaHei" w:cs="Microsoft YaHei" w:eastAsia="Microsoft YaHei" w:hAnsi="Microsoft YaHei"/>
          <w:sz w:val="24"/>
          <w:szCs w:val="24"/>
        </w:rPr>
        <w:t xml:space="preserve">该框架在故意较高的抄象层面运作。以下局限性应被承认。</w:t>
      </w:r>
    </w:p>
    <w:p>
      <w:pPr>
        <w:spacing w:after="80" w:before="60"/>
      </w:pPr>
      <w:r>
        <w:rPr>
          <w:rFonts w:ascii="Microsoft YaHei" w:cs="Microsoft YaHei" w:eastAsia="Microsoft YaHei" w:hAnsi="Microsoft YaHei"/>
          <w:sz w:val="24"/>
          <w:szCs w:val="24"/>
        </w:rPr>
        <w:t xml:space="preserve">首先，在大多数领域中，可能性空间 U(t) 并没有形式上的边界。可设想配置的空间实质上是无限的，比邻关系 A(E(t)) 很难在没有领域特定理论的情况下精确定义。该框架提供了结构语言，但并未解决大型可能性空间的组合挑战。</w:t>
      </w:r>
    </w:p>
    <w:p>
      <w:pPr>
        <w:spacing w:after="80" w:before="60"/>
      </w:pPr>
      <w:r>
        <w:rPr>
          <w:rFonts w:ascii="Microsoft YaHei" w:cs="Microsoft YaHei" w:eastAsia="Microsoft YaHei" w:hAnsi="Microsoft YaHei"/>
          <w:sz w:val="24"/>
          <w:szCs w:val="24"/>
        </w:rPr>
        <w:t xml:space="preserve">其次，评估函数 F 和稳定性指标 S 是领域通用的占位符。它们的实例化需要领域特定的理论和实证基础。该框架指定了这些函数的逻辑作用，而没有提供其构建的通用公式。</w:t>
      </w:r>
    </w:p>
    <w:p>
      <w:pPr>
        <w:spacing w:after="80" w:before="60"/>
      </w:pPr>
      <w:r>
        <w:rPr>
          <w:rFonts w:ascii="Microsoft YaHei" w:cs="Microsoft YaHei" w:eastAsia="Microsoft YaHei" w:hAnsi="Microsoft YaHei"/>
          <w:sz w:val="24"/>
          <w:szCs w:val="24"/>
        </w:rPr>
        <w:t xml:space="preserve">第三，第12节中的IFR程序以定性方法论呈现。定量版本需要约束可移除性和路径长度的概率分布，这些通常无法先验地获得。</w:t>
      </w:r>
    </w:p>
    <w:p>
      <w:pPr>
        <w:spacing w:after="80" w:before="60"/>
      </w:pPr>
      <w:r>
        <w:rPr>
          <w:rFonts w:ascii="Microsoft YaHei" w:cs="Microsoft YaHei" w:eastAsia="Microsoft YaHei" w:hAnsi="Microsoft YaHei"/>
          <w:sz w:val="24"/>
          <w:szCs w:val="24"/>
        </w:rPr>
        <w:t xml:space="preserve">第四，形式框架与三元框架之间的对应关系（第13.3节）是结构性的而非导出性的，需要独立验证。</w:t>
      </w:r>
    </w:p>
    <w:p>
      <w:pPr>
        <w:spacing w:after="80" w:before="60"/>
      </w:pPr>
      <w:r>
        <w:rPr>
          <w:rFonts w:ascii="Microsoft YaHei" w:cs="Microsoft YaHei" w:eastAsia="Microsoft YaHei" w:hAnsi="Microsoft YaHei"/>
          <w:sz w:val="24"/>
          <w:szCs w:val="24"/>
        </w:rPr>
        <w:t xml:space="preserve">未来研究方向包括：（1）使用进化算法或基于代理的系统对IFR进行形式计算建模；（2）对历史创新案例进行实证分析，检验约束分类是否预测发现时间线；（3）建立重构策略选择的形式理论；（4）与复杂性科学文献集成；（5）应用于 AI 能力开发，其中能力可能性空间的结构是一个活跃的研究问题。</w:t>
      </w:r>
    </w:p>
    <w:p>
      <w:pPr>
        <w:pStyle w:val="Heading1"/>
        <w:spacing w:after="120" w:before="360"/>
      </w:pPr>
      <w:r>
        <w:rPr>
          <w:rFonts w:ascii="Microsoft YaHei" w:cs="Microsoft YaHei" w:eastAsia="Microsoft YaHei" w:hAnsi="Microsoft YaHei"/>
          <w:b/>
          <w:bCs/>
          <w:color w:val="1F3864"/>
          <w:sz w:val="32"/>
          <w:szCs w:val="32"/>
        </w:rPr>
        <w:t xml:space="preserve">17. 结论</w:t>
      </w:r>
    </w:p>
    <w:p>
      <w:pPr>
        <w:spacing w:after="80" w:before="60"/>
      </w:pPr>
      <w:r>
        <w:rPr>
          <w:rFonts w:ascii="Microsoft YaHei" w:cs="Microsoft YaHei" w:eastAsia="Microsoft YaHei" w:hAnsi="Microsoft YaHei"/>
          <w:sz w:val="24"/>
          <w:szCs w:val="24"/>
        </w:rPr>
        <w:t xml:space="preserve">不存在领域提供了对存在与不存在关系的结构性再解释。它们并非本体论上的对立面，而是在动态可能性空间中的互补区域：</w:t>
      </w:r>
    </w:p>
    <w:p>
      <w:pPr>
        <w:spacing w:after="30" w:before="30"/>
        <w:ind w:left="720"/>
      </w:pPr>
      <w:r>
        <w:rPr>
          <w:rFonts w:ascii="Courier New" w:cs="Courier New" w:eastAsia="Courier New" w:hAnsi="Courier New"/>
          <w:sz w:val="22"/>
          <w:szCs w:val="22"/>
        </w:rPr>
        <w:t xml:space="preserve">存在      --&gt;  已实现结构：E(t)</w:t>
      </w:r>
    </w:p>
    <w:p>
      <w:pPr>
        <w:spacing w:after="30" w:before="30"/>
        <w:ind w:left="720"/>
      </w:pPr>
      <w:r>
        <w:rPr>
          <w:rFonts w:ascii="Courier New" w:cs="Courier New" w:eastAsia="Courier New" w:hAnsi="Courier New"/>
          <w:sz w:val="22"/>
          <w:szCs w:val="22"/>
        </w:rPr>
        <w:t xml:space="preserve">不存在  --&gt;  未实现可能性：N(t)</w:t>
      </w:r>
    </w:p>
    <w:p>
      <w:pPr>
        <w:spacing w:after="0" w:before="0"/>
      </w:pPr>
      <w:r>
        <w:t xml:space="preserve"/>
      </w:r>
    </w:p>
    <w:p>
      <w:pPr>
        <w:spacing w:after="80" w:before="60"/>
      </w:pPr>
      <w:r>
        <w:rPr>
          <w:rFonts w:ascii="Microsoft YaHei" w:cs="Microsoft YaHei" w:eastAsia="Microsoft YaHei" w:hAnsi="Microsoft YaHei"/>
          <w:sz w:val="24"/>
          <w:szCs w:val="24"/>
        </w:rPr>
        <w:t xml:space="preserve">现实随着新配置从邻近可能 A(E(t)) 中涌现而演化，通过可行性过滤器 F，满足稳定性条件 S，然后进一步扩展边界。这不仅仅是对新颖如何产生的描述；它是发现方法论发挥作用之处的地图。</w:t>
      </w:r>
    </w:p>
    <w:p>
      <w:pPr>
        <w:spacing w:after="80" w:before="60"/>
      </w:pPr>
      <w:r>
        <w:rPr>
          <w:rFonts w:ascii="Microsoft YaHei" w:cs="Microsoft YaHei" w:eastAsia="Microsoft YaHei" w:hAnsi="Microsoft YaHei"/>
          <w:sz w:val="24"/>
          <w:szCs w:val="24"/>
        </w:rPr>
        <w:t xml:space="preserve">本文的核心贡献是对该方法论的形式化。不可能优先推理将对不可能性的非结构化体验转化为可处理的分析：约束映射、按类型对约束进行分类，以及选择取自归一法的重构策略。三元框架提供了使这种导航成为可能的认知架构。</w:t>
      </w:r>
    </w:p>
    <w:p>
      <w:pPr>
        <w:spacing w:after="80" w:before="60"/>
      </w:pPr>
      <w:r>
        <w:rPr>
          <w:rFonts w:ascii="Microsoft YaHei" w:cs="Microsoft YaHei" w:eastAsia="Microsoft YaHei" w:hAnsi="Microsoft YaHei"/>
          <w:sz w:val="24"/>
          <w:szCs w:val="24"/>
        </w:rPr>
        <w:t xml:space="preserve">前瞻性AI案例证明，IFR不仅仅重新解释过去的转变，而且生成了关于可能性空间未来边界转变的可检验假设。第15.5节中的预测使IFR面临实证风险：其有效性不取决于解释的优雅，而取决于当指定的结构条件实现时预测的行为结果是否发生。</w:t>
      </w:r>
    </w:p>
    <w:p>
      <w:pPr>
        <w:spacing w:after="80" w:before="60"/>
      </w:pPr>
      <w:r>
        <w:rPr>
          <w:rFonts w:ascii="Microsoft YaHei" w:cs="Microsoft YaHei" w:eastAsia="Microsoft YaHei" w:hAnsi="Microsoft YaHei"/>
          <w:sz w:val="24"/>
          <w:szCs w:val="24"/>
        </w:rPr>
        <w:t xml:space="preserve">在这种解释下，不存在并非虚空。它是结构化的领域，其拓扑由已存在的事物决定，其约束至少部分是偶然的，其导航是当前发现方法论的基本行为。mRNA案例证明，这种导航并非比喻性的：1990年至2020年之间，一个具体的配置通过一系列可识别的约束重组，从 N(t) 的深处进入了 E(t)。那种远征并非随机。它是结构化的——而其结构在原则上是可以预先分析的。</w:t>
      </w:r>
    </w:p>
    <w:p>
      <w:pPr>
        <w:pStyle w:val="Heading1"/>
        <w:spacing w:after="120" w:before="360"/>
      </w:pPr>
      <w:r>
        <w:rPr>
          <w:rFonts w:ascii="Microsoft YaHei" w:cs="Microsoft YaHei" w:eastAsia="Microsoft YaHei" w:hAnsi="Microsoft YaHei"/>
          <w:b/>
          <w:bCs/>
          <w:color w:val="1F3864"/>
          <w:sz w:val="32"/>
          <w:szCs w:val="32"/>
        </w:rPr>
        <w:t xml:space="preserve">参考文献</w:t>
      </w:r>
    </w:p>
    <w:p>
      <w:pPr>
        <w:spacing w:after="40" w:before="60"/>
        <w:ind w:left="720" w:hanging="720"/>
      </w:pPr>
      <w:r>
        <w:rPr>
          <w:rFonts w:ascii="Microsoft YaHei" w:cs="Microsoft YaHei" w:eastAsia="Microsoft YaHei" w:hAnsi="Microsoft YaHei"/>
          <w:sz w:val="22"/>
          <w:szCs w:val="22"/>
        </w:rPr>
        <w:t xml:space="preserve">Arthur, W. B. (2009). The Nature of Technology: What It Is and How It Evolves. Free Press.</w:t>
      </w:r>
    </w:p>
    <w:p>
      <w:pPr>
        <w:spacing w:after="40" w:before="60"/>
        <w:ind w:left="720" w:hanging="720"/>
      </w:pPr>
      <w:r>
        <w:rPr>
          <w:rFonts w:ascii="Microsoft YaHei" w:cs="Microsoft YaHei" w:eastAsia="Microsoft YaHei" w:hAnsi="Microsoft YaHei"/>
          <w:sz w:val="22"/>
          <w:szCs w:val="22"/>
        </w:rPr>
        <w:t xml:space="preserve">Gell-Mann, M. (1994). The Quark and the Jaguar: Adventures in the Simple and the Complex. W. H. Freeman.</w:t>
      </w:r>
    </w:p>
    <w:p>
      <w:pPr>
        <w:spacing w:after="40" w:before="60"/>
        <w:ind w:left="720" w:hanging="720"/>
      </w:pPr>
      <w:r>
        <w:rPr>
          <w:rFonts w:ascii="Microsoft YaHei" w:cs="Microsoft YaHei" w:eastAsia="Microsoft YaHei" w:hAnsi="Microsoft YaHei"/>
          <w:sz w:val="22"/>
          <w:szCs w:val="22"/>
        </w:rPr>
        <w:t xml:space="preserve">Holland, J. H. (1975). Adaptation in Natural and Artificial Systems. University of Michigan Press.</w:t>
      </w:r>
    </w:p>
    <w:p>
      <w:pPr>
        <w:spacing w:after="40" w:before="60"/>
        <w:ind w:left="720" w:hanging="720"/>
      </w:pPr>
      <w:r>
        <w:rPr>
          <w:rFonts w:ascii="Microsoft YaHei" w:cs="Microsoft YaHei" w:eastAsia="Microsoft YaHei" w:hAnsi="Microsoft YaHei"/>
          <w:sz w:val="22"/>
          <w:szCs w:val="22"/>
        </w:rPr>
        <w:t xml:space="preserve">Johnson, S. (2010). Where Good Ideas Come From: The Natural History of Innovation. Riverhead Books.</w:t>
      </w:r>
    </w:p>
    <w:p>
      <w:pPr>
        <w:spacing w:after="40" w:before="60"/>
        <w:ind w:left="720" w:hanging="720"/>
      </w:pPr>
      <w:r>
        <w:rPr>
          <w:rFonts w:ascii="Microsoft YaHei" w:cs="Microsoft YaHei" w:eastAsia="Microsoft YaHei" w:hAnsi="Microsoft YaHei"/>
          <w:sz w:val="22"/>
          <w:szCs w:val="22"/>
        </w:rPr>
        <w:t xml:space="preserve">Karamó, D. &amp; Weissman, D. (2005). Suppression of RNA recognition by Toll-like receptors. Immunity, 23(2), 165–175.</w:t>
      </w:r>
    </w:p>
    <w:p>
      <w:pPr>
        <w:spacing w:after="40" w:before="60"/>
        <w:ind w:left="720" w:hanging="720"/>
      </w:pPr>
      <w:r>
        <w:rPr>
          <w:rFonts w:ascii="Microsoft YaHei" w:cs="Microsoft YaHei" w:eastAsia="Microsoft YaHei" w:hAnsi="Microsoft YaHei"/>
          <w:sz w:val="22"/>
          <w:szCs w:val="22"/>
        </w:rPr>
        <w:t xml:space="preserve">Kauffman, S. A. (1993). The Origins of Order. Oxford University Press.</w:t>
      </w:r>
    </w:p>
    <w:p>
      <w:pPr>
        <w:spacing w:after="40" w:before="60"/>
        <w:ind w:left="720" w:hanging="720"/>
      </w:pPr>
      <w:r>
        <w:rPr>
          <w:rFonts w:ascii="Microsoft YaHei" w:cs="Microsoft YaHei" w:eastAsia="Microsoft YaHei" w:hAnsi="Microsoft YaHei"/>
          <w:sz w:val="22"/>
          <w:szCs w:val="22"/>
        </w:rPr>
        <w:t xml:space="preserve">Kauffman, S. A. (2000). Investigations. Oxford University Press.</w:t>
      </w:r>
    </w:p>
    <w:p>
      <w:pPr>
        <w:spacing w:after="40" w:before="60"/>
        <w:ind w:left="720" w:hanging="720"/>
      </w:pPr>
      <w:r>
        <w:rPr>
          <w:rFonts w:ascii="Microsoft YaHei" w:cs="Microsoft YaHei" w:eastAsia="Microsoft YaHei" w:hAnsi="Microsoft YaHei"/>
          <w:sz w:val="22"/>
          <w:szCs w:val="22"/>
        </w:rPr>
        <w:t xml:space="preserve">老子。道德经。（多种译本；哲学语境引用刘段译本，中华书局出版）</w:t>
      </w:r>
    </w:p>
    <w:p>
      <w:pPr>
        <w:spacing w:after="40" w:before="60"/>
        <w:ind w:left="720" w:hanging="720"/>
      </w:pPr>
      <w:r>
        <w:rPr>
          <w:rFonts w:ascii="Microsoft YaHei" w:cs="Microsoft YaHei" w:eastAsia="Microsoft YaHei" w:hAnsi="Microsoft YaHei"/>
          <w:sz w:val="22"/>
          <w:szCs w:val="22"/>
        </w:rPr>
        <w:t xml:space="preserve">Strogatz, S. H. (2018). Nonlinear Dynamics and Chaos (2nd ed.). Westview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2026-04-03T18:39:23.795Z</dcterms:created>
  <dcterms:modified xsi:type="dcterms:W3CDTF">2026-04-03T18:39:23.796Z</dcterms:modified>
</cp:coreProperties>
</file>

<file path=docProps/custom.xml><?xml version="1.0" encoding="utf-8"?>
<Properties xmlns="http://schemas.openxmlformats.org/officeDocument/2006/custom-properties" xmlns:vt="http://schemas.openxmlformats.org/officeDocument/2006/docPropsVTypes"/>
</file>